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5FCC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85FCC">
        <w:rPr>
          <w:rFonts w:ascii="Times New Roman" w:hAnsi="Times New Roman" w:cs="Times New Roman"/>
          <w:sz w:val="28"/>
          <w:szCs w:val="28"/>
        </w:rPr>
        <w:t xml:space="preserve">средняя школа №21 </w:t>
      </w:r>
      <w:proofErr w:type="spellStart"/>
      <w:r w:rsidRPr="00285FC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285FC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85FCC">
        <w:rPr>
          <w:rFonts w:ascii="Times New Roman" w:hAnsi="Times New Roman" w:cs="Times New Roman"/>
          <w:sz w:val="28"/>
          <w:szCs w:val="28"/>
        </w:rPr>
        <w:t>олгодонска</w:t>
      </w:r>
      <w:proofErr w:type="spellEnd"/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A46" w:rsidRPr="00285FCC" w:rsidRDefault="00BA1A46" w:rsidP="00BA1A46">
      <w:pPr>
        <w:spacing w:after="0"/>
        <w:jc w:val="center"/>
        <w:rPr>
          <w:rFonts w:ascii="Georgia" w:hAnsi="Georgia" w:cs="Times New Roman"/>
          <w:sz w:val="36"/>
          <w:szCs w:val="36"/>
        </w:rPr>
      </w:pPr>
      <w:r>
        <w:rPr>
          <w:rFonts w:ascii="Georgia" w:hAnsi="Georgia" w:cs="Times New Roman"/>
          <w:sz w:val="36"/>
          <w:szCs w:val="36"/>
        </w:rPr>
        <w:t>Доклад</w:t>
      </w:r>
      <w:r w:rsidRPr="00285FCC">
        <w:rPr>
          <w:rFonts w:ascii="Georgia" w:hAnsi="Georgia" w:cs="Times New Roman"/>
          <w:sz w:val="36"/>
          <w:szCs w:val="36"/>
        </w:rPr>
        <w:t xml:space="preserve"> на тему: </w:t>
      </w:r>
    </w:p>
    <w:p w:rsidR="00BA1A46" w:rsidRDefault="00BA1A46" w:rsidP="00BA1A46">
      <w:pPr>
        <w:spacing w:after="0"/>
        <w:jc w:val="center"/>
        <w:rPr>
          <w:rFonts w:ascii="Georgia" w:hAnsi="Georgia" w:cs="Times New Roman"/>
          <w:b/>
          <w:i/>
          <w:sz w:val="52"/>
          <w:szCs w:val="52"/>
        </w:rPr>
      </w:pPr>
      <w:r w:rsidRPr="00285FCC">
        <w:rPr>
          <w:rFonts w:ascii="Georgia" w:hAnsi="Georgia" w:cs="Times New Roman"/>
          <w:b/>
          <w:i/>
          <w:sz w:val="52"/>
          <w:szCs w:val="52"/>
        </w:rPr>
        <w:t>«</w:t>
      </w:r>
      <w:r>
        <w:rPr>
          <w:rFonts w:ascii="Georgia" w:hAnsi="Georgia" w:cs="Times New Roman"/>
          <w:b/>
          <w:i/>
          <w:sz w:val="52"/>
          <w:szCs w:val="52"/>
        </w:rPr>
        <w:t>Особенности структуры урока биологии в соответствии с</w:t>
      </w:r>
      <w:r>
        <w:rPr>
          <w:rFonts w:ascii="Georgia" w:hAnsi="Georgia" w:cs="Times New Roman"/>
          <w:b/>
          <w:i/>
          <w:sz w:val="52"/>
          <w:szCs w:val="52"/>
        </w:rPr>
        <w:t xml:space="preserve"> ФГОС</w:t>
      </w:r>
      <w:r w:rsidRPr="00285FCC">
        <w:rPr>
          <w:rFonts w:ascii="Georgia" w:hAnsi="Georgia" w:cs="Times New Roman"/>
          <w:b/>
          <w:i/>
          <w:sz w:val="52"/>
          <w:szCs w:val="52"/>
        </w:rPr>
        <w:t>»</w:t>
      </w: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BA1A46" w:rsidRDefault="00BA1A46" w:rsidP="00BA1A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биологии</w:t>
      </w:r>
    </w:p>
    <w:p w:rsidR="00BA1A46" w:rsidRDefault="00BA1A46" w:rsidP="00BA1A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Ковалева Е.А.</w:t>
      </w:r>
    </w:p>
    <w:p w:rsidR="00BA1A46" w:rsidRDefault="00BA1A46" w:rsidP="00BA1A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Волгодонск</w:t>
      </w:r>
    </w:p>
    <w:p w:rsidR="00BA1A46" w:rsidRDefault="00BA1A46" w:rsidP="00BA1A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lastRenderedPageBreak/>
        <w:t>Биология - важнейший предмет школьного естественнонаучного образования. В связи с внедрением ФГОС разрабатывается структура и содержание новой системы биологического образования. По-новому определяется качество и результаты биологического образования.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 xml:space="preserve"> Структура и содержание программы школьной биологии претерпели особенные изменения, в связи с переходом на ФГОС. Главное изменение - изучение биологии теперь начинается в 5 классе, взамен курсу природоведения и, согласно плану, проводится 1 час в неделю. 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>Ведущими принципами отбора и построения содержания образования выступают общие методы и принципы построения знания, свойственные естественным и точным наукам. Главной особенностью ФГОС является системно-</w:t>
      </w:r>
      <w:proofErr w:type="spellStart"/>
      <w:r w:rsidRPr="00BA1A46">
        <w:rPr>
          <w:rFonts w:ascii="Georgia" w:hAnsi="Georgia"/>
          <w:sz w:val="28"/>
          <w:szCs w:val="28"/>
        </w:rPr>
        <w:t>деятельностный</w:t>
      </w:r>
      <w:proofErr w:type="spellEnd"/>
      <w:r w:rsidRPr="00BA1A46">
        <w:rPr>
          <w:rFonts w:ascii="Georgia" w:hAnsi="Georgia"/>
          <w:sz w:val="28"/>
          <w:szCs w:val="28"/>
        </w:rPr>
        <w:t xml:space="preserve"> подход в образовании, который направлен на самостоятельное, активное добывание знаний учащимися. Системно-</w:t>
      </w:r>
      <w:proofErr w:type="spellStart"/>
      <w:r w:rsidRPr="00BA1A46">
        <w:rPr>
          <w:rFonts w:ascii="Georgia" w:hAnsi="Georgia"/>
          <w:sz w:val="28"/>
          <w:szCs w:val="28"/>
        </w:rPr>
        <w:t>деятельностный</w:t>
      </w:r>
      <w:proofErr w:type="spellEnd"/>
      <w:r w:rsidRPr="00BA1A46">
        <w:rPr>
          <w:rFonts w:ascii="Georgia" w:hAnsi="Georgia"/>
          <w:sz w:val="28"/>
          <w:szCs w:val="28"/>
        </w:rPr>
        <w:t xml:space="preserve"> подход биологическом </w:t>
      </w:r>
      <w:proofErr w:type="gramStart"/>
      <w:r w:rsidRPr="00BA1A46">
        <w:rPr>
          <w:rFonts w:ascii="Georgia" w:hAnsi="Georgia"/>
          <w:sz w:val="28"/>
          <w:szCs w:val="28"/>
        </w:rPr>
        <w:t>образовании</w:t>
      </w:r>
      <w:proofErr w:type="gramEnd"/>
      <w:r w:rsidRPr="00BA1A46">
        <w:rPr>
          <w:rFonts w:ascii="Georgia" w:hAnsi="Georgia"/>
          <w:sz w:val="28"/>
          <w:szCs w:val="28"/>
        </w:rPr>
        <w:t xml:space="preserve"> обусловливает изменение общей парадигмы образования. Основными новообразованиями здесь выступают: определение цели как формирования умения учиться; включение содержания обучения биологии в особый список решения жизненно значимых задач. При системно-</w:t>
      </w:r>
      <w:proofErr w:type="spellStart"/>
      <w:r w:rsidRPr="00BA1A46">
        <w:rPr>
          <w:rFonts w:ascii="Georgia" w:hAnsi="Georgia"/>
          <w:sz w:val="28"/>
          <w:szCs w:val="28"/>
        </w:rPr>
        <w:t>деятельностном</w:t>
      </w:r>
      <w:proofErr w:type="spellEnd"/>
      <w:r w:rsidRPr="00BA1A46">
        <w:rPr>
          <w:rFonts w:ascii="Georgia" w:hAnsi="Georgia"/>
          <w:sz w:val="28"/>
          <w:szCs w:val="28"/>
        </w:rPr>
        <w:t xml:space="preserve"> подходе к обучению биологии, усвоение учащимися основных </w:t>
      </w:r>
      <w:proofErr w:type="gramStart"/>
      <w:r w:rsidRPr="00BA1A46">
        <w:rPr>
          <w:rFonts w:ascii="Georgia" w:hAnsi="Georgia"/>
          <w:sz w:val="28"/>
          <w:szCs w:val="28"/>
        </w:rPr>
        <w:t>биологический</w:t>
      </w:r>
      <w:proofErr w:type="gramEnd"/>
      <w:r w:rsidRPr="00BA1A46">
        <w:rPr>
          <w:rFonts w:ascii="Georgia" w:hAnsi="Georgia"/>
          <w:sz w:val="28"/>
          <w:szCs w:val="28"/>
        </w:rPr>
        <w:t xml:space="preserve"> идей, теорий, законов, понятий, методов происходит в результате решения учебных задач в информационно-коммуникационной предметной среде.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>Еще одной особенностью ФГОС биологии является то, что главной целью обучения является личностный результат. Таким образом, важна, прежде всего, личность самого ученика и все происходящие с ней изменения, а не накопленная за все время обучения в школе сумма знаний.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>Личностные результаты обучения биологии: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 xml:space="preserve">- знание основных принципов и правил отношения к живой природе, основ здорового образа жизни и </w:t>
      </w:r>
      <w:proofErr w:type="spellStart"/>
      <w:r w:rsidRPr="00BA1A46">
        <w:rPr>
          <w:rFonts w:ascii="Georgia" w:hAnsi="Georgia"/>
          <w:sz w:val="28"/>
          <w:szCs w:val="28"/>
        </w:rPr>
        <w:t>здоровьесберегающих</w:t>
      </w:r>
      <w:proofErr w:type="spellEnd"/>
      <w:r w:rsidRPr="00BA1A46">
        <w:rPr>
          <w:rFonts w:ascii="Georgia" w:hAnsi="Georgia"/>
          <w:sz w:val="28"/>
          <w:szCs w:val="28"/>
        </w:rPr>
        <w:t xml:space="preserve"> технологий;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>- реализация установок здорового образа жизни;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>-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proofErr w:type="spellStart"/>
      <w:r w:rsidRPr="00BA1A46">
        <w:rPr>
          <w:rFonts w:ascii="Georgia" w:hAnsi="Georgia"/>
          <w:sz w:val="28"/>
          <w:szCs w:val="28"/>
        </w:rPr>
        <w:t>Метапредметными</w:t>
      </w:r>
      <w:proofErr w:type="spellEnd"/>
      <w:r w:rsidRPr="00BA1A46">
        <w:rPr>
          <w:rFonts w:ascii="Georgia" w:hAnsi="Georgia"/>
          <w:sz w:val="28"/>
          <w:szCs w:val="28"/>
        </w:rPr>
        <w:t xml:space="preserve"> результатами освоения выпускниками основной школы программы по биологии являются: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proofErr w:type="gramStart"/>
      <w:r w:rsidRPr="00BA1A46">
        <w:rPr>
          <w:rFonts w:ascii="Georgia" w:hAnsi="Georgia"/>
          <w:sz w:val="28"/>
          <w:szCs w:val="28"/>
        </w:rPr>
        <w:lastRenderedPageBreak/>
        <w:t>- 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>- умение работать с разными источниками биологической информации: находить биологическую информацию в различных источниках, анализировать и оценивать информацию, преобразовывать информацию из одной формы в другую;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>-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>Предметные результаты: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>- выделение существенных признаков биологических объектов и процессов;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 xml:space="preserve">- приведение доказательств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</w:t>
      </w:r>
      <w:proofErr w:type="gramStart"/>
      <w:r w:rsidRPr="00BA1A46">
        <w:rPr>
          <w:rFonts w:ascii="Georgia" w:hAnsi="Georgia"/>
          <w:sz w:val="28"/>
          <w:szCs w:val="28"/>
        </w:rPr>
        <w:t>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>- классификация – определение принадлежности биологических объектов к определенной систематической группе;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>- 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 xml:space="preserve">- 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</w:t>
      </w:r>
      <w:r w:rsidRPr="00BA1A46">
        <w:rPr>
          <w:rFonts w:ascii="Georgia" w:hAnsi="Georgia"/>
          <w:sz w:val="28"/>
          <w:szCs w:val="28"/>
        </w:rPr>
        <w:lastRenderedPageBreak/>
        <w:t>распространенных растений и домашних животных; съедобных и ядовитых грибов; опасных для человека растений и животных;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>- сравнение биологических объектов и процессов, умение делать выводы и умозаключения на основе сравнения;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>- 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>-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>- знание основных правил поведения в природе и основ здорового образа жизни;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>- анализ и оценка последствий деятельности человека в природе, влияния факторов риска на здоровье человека.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>- соблюдение правил работы с биологическими приборами и инструментами.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>- освоение приемов оказания первой помощи при отравлении ядовитыми грибами, растениями, укусах животных,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>- овладение умением оценивать с эстетической точки зрения объекты живой природы.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>Виды универсальных учебных действий (УУД)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 xml:space="preserve">     В составе основных видов универсальных учебных действий, диктуемом ключевыми целями общего образования, можно выделить четыре блока: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 xml:space="preserve">1) личностный (жизненное, личностное, профессиональное самоопределение; действия </w:t>
      </w:r>
      <w:proofErr w:type="spellStart"/>
      <w:r w:rsidRPr="00BA1A46">
        <w:rPr>
          <w:rFonts w:ascii="Georgia" w:hAnsi="Georgia"/>
          <w:sz w:val="28"/>
          <w:szCs w:val="28"/>
        </w:rPr>
        <w:t>смыслообразования</w:t>
      </w:r>
      <w:proofErr w:type="spellEnd"/>
      <w:r w:rsidRPr="00BA1A46">
        <w:rPr>
          <w:rFonts w:ascii="Georgia" w:hAnsi="Georgia"/>
          <w:sz w:val="28"/>
          <w:szCs w:val="28"/>
        </w:rPr>
        <w:t xml:space="preserve"> и нравственно-этического оценивания, реализуемые на основе ценностно-смысловой ориентации учащихся (готовности к жизненному и личностному самоопределению, знания моральных норм, умения выделить нравственный аспект поведения и соотносить поступки и события с принятыми этическими принципами), а также ориентации в социальных ролях и межличностных отношениях);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 xml:space="preserve">2) </w:t>
      </w:r>
      <w:proofErr w:type="gramStart"/>
      <w:r w:rsidRPr="00BA1A46">
        <w:rPr>
          <w:rFonts w:ascii="Georgia" w:hAnsi="Georgia"/>
          <w:sz w:val="28"/>
          <w:szCs w:val="28"/>
        </w:rPr>
        <w:t>регулятивный</w:t>
      </w:r>
      <w:proofErr w:type="gramEnd"/>
      <w:r w:rsidRPr="00BA1A46">
        <w:rPr>
          <w:rFonts w:ascii="Georgia" w:hAnsi="Georgia"/>
          <w:sz w:val="28"/>
          <w:szCs w:val="28"/>
        </w:rPr>
        <w:t xml:space="preserve"> (целеполагание как постановка учебной задачи на основе соотнесения того, что уже известно и усвоено учащимся, и того, что еще неизвестно; планирование – определение последовательности промежуточных целей с учетом конечного </w:t>
      </w:r>
      <w:r w:rsidRPr="00BA1A46">
        <w:rPr>
          <w:rFonts w:ascii="Georgia" w:hAnsi="Georgia"/>
          <w:sz w:val="28"/>
          <w:szCs w:val="28"/>
        </w:rPr>
        <w:lastRenderedPageBreak/>
        <w:t xml:space="preserve">результата; составление плана и последовательности действий; прогнозирование результата; контроль в форме сличения способа действия и его результата с заданным эталоном с целью обнаружения отклонений и отличий от эталона; коррекция – внесение необходимых дополнений и корректив в </w:t>
      </w:r>
      <w:proofErr w:type="gramStart"/>
      <w:r w:rsidRPr="00BA1A46">
        <w:rPr>
          <w:rFonts w:ascii="Georgia" w:hAnsi="Georgia"/>
          <w:sz w:val="28"/>
          <w:szCs w:val="28"/>
        </w:rPr>
        <w:t>план</w:t>
      </w:r>
      <w:proofErr w:type="gramEnd"/>
      <w:r w:rsidRPr="00BA1A46">
        <w:rPr>
          <w:rFonts w:ascii="Georgia" w:hAnsi="Georgia"/>
          <w:sz w:val="28"/>
          <w:szCs w:val="28"/>
        </w:rPr>
        <w:t xml:space="preserve"> и способ действия в случае расхождения эталона, реального действия и его продукта; оценка - выделение и осознание учащимся того, что уже усвоено и что еще подлежит усвоению, осознание качества и уровня усвоения);</w:t>
      </w:r>
    </w:p>
    <w:p w:rsidR="00BA1A46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 xml:space="preserve">3) познавательный (самостоятельное выделение и формулирование познавательной цели;   поиск и выделение необходимой информации; применение методов информационного поиска, в том числе с помощью компьютерных средств; умение структурировать знания;  умение осознанно и произвольно строить речевое высказывание в устной и письменной форме; выбор наиболее эффективных способов решения задач в зависимости от конкретных условий; рефлексия способов  и условий действия, контроль и оценка процесса и результатов деятельности; смысловое чтение как осмысление цели чтения и выбор вида чтения в зависимости от цели; извлечение необходимой информации из прослушанных текстов различных жанров;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</w:t>
      </w:r>
      <w:proofErr w:type="gramStart"/>
      <w:r w:rsidRPr="00BA1A46">
        <w:rPr>
          <w:rFonts w:ascii="Georgia" w:hAnsi="Georgia"/>
          <w:sz w:val="28"/>
          <w:szCs w:val="28"/>
        </w:rPr>
        <w:t>понимание и адекватная оценка языка средств массовой информации; умение адекватно, подробно, сжато, выборочно передавать содержание текста);</w:t>
      </w:r>
      <w:proofErr w:type="gramEnd"/>
    </w:p>
    <w:p w:rsidR="006F43D9" w:rsidRPr="00BA1A46" w:rsidRDefault="00BA1A46" w:rsidP="00BA1A46">
      <w:pPr>
        <w:spacing w:after="0"/>
        <w:ind w:firstLine="567"/>
        <w:jc w:val="both"/>
        <w:rPr>
          <w:rFonts w:ascii="Georgia" w:hAnsi="Georgia"/>
          <w:sz w:val="28"/>
          <w:szCs w:val="28"/>
        </w:rPr>
      </w:pPr>
      <w:r w:rsidRPr="00BA1A46">
        <w:rPr>
          <w:rFonts w:ascii="Georgia" w:hAnsi="Georgia"/>
          <w:sz w:val="28"/>
          <w:szCs w:val="28"/>
        </w:rPr>
        <w:t xml:space="preserve"> </w:t>
      </w:r>
      <w:proofErr w:type="gramStart"/>
      <w:r w:rsidRPr="00BA1A46">
        <w:rPr>
          <w:rFonts w:ascii="Georgia" w:hAnsi="Georgia"/>
          <w:sz w:val="28"/>
          <w:szCs w:val="28"/>
        </w:rPr>
        <w:t>4) коммуникативный (обеспечивают социальную компетентность и учет позиции других людей, партнера по общению или деятельности,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взрослыми; планирование учебного сотрудничества с учителем и сверстниками – определение цели, функций участников, способов взаимодействия;</w:t>
      </w:r>
      <w:proofErr w:type="gramEnd"/>
      <w:r w:rsidRPr="00BA1A46">
        <w:rPr>
          <w:rFonts w:ascii="Georgia" w:hAnsi="Georgia"/>
          <w:sz w:val="28"/>
          <w:szCs w:val="28"/>
        </w:rPr>
        <w:t xml:space="preserve">  постановка вопросов – инициативное сотрудничество в поиске и сборе информации;   разрешение конфликтов - выявление, идентификация проблемы, поиск и оценка альтернативных способов разрешения конфликта, при</w:t>
      </w:r>
      <w:r>
        <w:rPr>
          <w:rFonts w:ascii="Georgia" w:hAnsi="Georgia"/>
          <w:sz w:val="28"/>
          <w:szCs w:val="28"/>
        </w:rPr>
        <w:t>нятие решения и его реализация).</w:t>
      </w:r>
    </w:p>
    <w:sectPr w:rsidR="006F43D9" w:rsidRPr="00BA1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46"/>
    <w:rsid w:val="006F43D9"/>
    <w:rsid w:val="00BA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2017-01-17T18:16:00Z</dcterms:created>
  <dcterms:modified xsi:type="dcterms:W3CDTF">2017-01-17T18:24:00Z</dcterms:modified>
</cp:coreProperties>
</file>