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86" w:rsidRPr="00A23E86" w:rsidRDefault="00A23E86" w:rsidP="00A23E86">
      <w:pPr>
        <w:shd w:val="clear" w:color="auto" w:fill="FFFFFF"/>
        <w:spacing w:after="166" w:line="240" w:lineRule="auto"/>
        <w:jc w:val="center"/>
        <w:rPr>
          <w:rFonts w:ascii="Helvetica" w:eastAsia="Times New Roman" w:hAnsi="Helvetica" w:cs="Helvetica"/>
          <w:color w:val="5A5A5A"/>
          <w:sz w:val="23"/>
          <w:szCs w:val="23"/>
        </w:rPr>
      </w:pPr>
      <w:r w:rsidRPr="00A23E86">
        <w:rPr>
          <w:rFonts w:ascii="Helvetica" w:eastAsia="Times New Roman" w:hAnsi="Helvetica" w:cs="Helvetica"/>
          <w:b/>
          <w:bCs/>
          <w:color w:val="5A5A5A"/>
          <w:sz w:val="23"/>
        </w:rPr>
        <w:t>ДИДАКТИЧЕСКАЯ ИГРА КАК СРЕДСТВО ВСЕСТОРОННЕГО РАЗВИТИЯ ДЕТЕЙ ДОШКОЛЬНОГО ВОЗРАСТА</w:t>
      </w:r>
    </w:p>
    <w:p w:rsidR="00A23E86" w:rsidRDefault="00A23E86" w:rsidP="00A23E86">
      <w:pPr>
        <w:shd w:val="clear" w:color="auto" w:fill="FFFFFF"/>
        <w:spacing w:after="166" w:line="240" w:lineRule="auto"/>
        <w:jc w:val="right"/>
        <w:rPr>
          <w:rFonts w:ascii="Helvetica" w:eastAsia="Times New Roman" w:hAnsi="Helvetica" w:cs="Helvetica"/>
          <w:i/>
          <w:iCs/>
          <w:color w:val="5A5A5A"/>
          <w:sz w:val="23"/>
        </w:rPr>
      </w:pPr>
      <w:proofErr w:type="spellStart"/>
      <w:r>
        <w:rPr>
          <w:rFonts w:ascii="Helvetica" w:eastAsia="Times New Roman" w:hAnsi="Helvetica" w:cs="Helvetica"/>
          <w:i/>
          <w:iCs/>
          <w:color w:val="5A5A5A"/>
          <w:sz w:val="23"/>
        </w:rPr>
        <w:t>Стрельникова</w:t>
      </w:r>
      <w:proofErr w:type="spellEnd"/>
      <w:r>
        <w:rPr>
          <w:rFonts w:ascii="Helvetica" w:eastAsia="Times New Roman" w:hAnsi="Helvetica" w:cs="Helvetica"/>
          <w:i/>
          <w:iCs/>
          <w:color w:val="5A5A5A"/>
          <w:sz w:val="23"/>
        </w:rPr>
        <w:t xml:space="preserve"> Алена Вадимовна</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br/>
      </w:r>
      <w:r w:rsidRPr="00A23E86">
        <w:rPr>
          <w:rFonts w:ascii="Helvetica" w:eastAsia="Times New Roman" w:hAnsi="Helvetica" w:cs="Helvetica"/>
          <w:i/>
          <w:iCs/>
          <w:color w:val="5A5A5A"/>
          <w:sz w:val="23"/>
        </w:rPr>
        <w:t>воспитатель</w:t>
      </w:r>
    </w:p>
    <w:p w:rsidR="00A23E86" w:rsidRPr="00A23E86" w:rsidRDefault="00A23E86" w:rsidP="00A23E86">
      <w:pPr>
        <w:shd w:val="clear" w:color="auto" w:fill="FFFFFF"/>
        <w:spacing w:after="166" w:line="240" w:lineRule="auto"/>
        <w:jc w:val="right"/>
        <w:rPr>
          <w:rFonts w:ascii="Helvetica" w:eastAsia="Times New Roman" w:hAnsi="Helvetica" w:cs="Helvetica"/>
          <w:color w:val="5A5A5A"/>
          <w:sz w:val="23"/>
          <w:szCs w:val="23"/>
        </w:rPr>
      </w:pPr>
      <w:r w:rsidRPr="00A23E86">
        <w:rPr>
          <w:rFonts w:ascii="Helvetica" w:eastAsia="Times New Roman" w:hAnsi="Helvetica" w:cs="Helvetica"/>
          <w:color w:val="5A5A5A"/>
          <w:sz w:val="23"/>
        </w:rPr>
        <w:t> </w:t>
      </w:r>
      <w:r>
        <w:rPr>
          <w:rFonts w:ascii="Helvetica" w:eastAsia="Times New Roman" w:hAnsi="Helvetica" w:cs="Helvetica"/>
          <w:i/>
          <w:iCs/>
          <w:color w:val="337AB7"/>
          <w:sz w:val="23"/>
          <w:u w:val="single"/>
        </w:rPr>
        <w:t>МА</w:t>
      </w:r>
      <w:r w:rsidRPr="00A23E86">
        <w:rPr>
          <w:rFonts w:ascii="Helvetica" w:eastAsia="Times New Roman" w:hAnsi="Helvetica" w:cs="Helvetica"/>
          <w:i/>
          <w:iCs/>
          <w:color w:val="337AB7"/>
          <w:sz w:val="23"/>
          <w:u w:val="single"/>
        </w:rPr>
        <w:t xml:space="preserve">ДОУ Д/С </w:t>
      </w:r>
      <w:r>
        <w:rPr>
          <w:rFonts w:ascii="Helvetica" w:eastAsia="Times New Roman" w:hAnsi="Helvetica" w:cs="Helvetica"/>
          <w:i/>
          <w:iCs/>
          <w:color w:val="337AB7"/>
          <w:sz w:val="23"/>
          <w:u w:val="single"/>
        </w:rPr>
        <w:t xml:space="preserve">№1 </w:t>
      </w:r>
      <w:proofErr w:type="spellStart"/>
      <w:r>
        <w:rPr>
          <w:rFonts w:ascii="Helvetica" w:eastAsia="Times New Roman" w:hAnsi="Helvetica" w:cs="Helvetica"/>
          <w:i/>
          <w:iCs/>
          <w:color w:val="337AB7"/>
          <w:sz w:val="23"/>
          <w:u w:val="single"/>
        </w:rPr>
        <w:t>кв</w:t>
      </w:r>
      <w:proofErr w:type="spellEnd"/>
      <w:r>
        <w:rPr>
          <w:rFonts w:ascii="Helvetica" w:eastAsia="Times New Roman" w:hAnsi="Helvetica" w:cs="Helvetica"/>
          <w:i/>
          <w:iCs/>
          <w:color w:val="337AB7"/>
          <w:sz w:val="23"/>
          <w:u w:val="single"/>
        </w:rPr>
        <w:t xml:space="preserve"> с. Ивановка</w:t>
      </w:r>
      <w:r w:rsidRPr="00A23E86">
        <w:rPr>
          <w:rFonts w:ascii="Helvetica" w:eastAsia="Times New Roman" w:hAnsi="Helvetica" w:cs="Helvetica"/>
          <w:color w:val="5A5A5A"/>
          <w:sz w:val="23"/>
          <w:szCs w:val="23"/>
        </w:rPr>
        <w:br/>
      </w:r>
      <w:r>
        <w:rPr>
          <w:rFonts w:ascii="Helvetica" w:eastAsia="Times New Roman" w:hAnsi="Helvetica" w:cs="Helvetica"/>
          <w:i/>
          <w:iCs/>
          <w:color w:val="5A5A5A"/>
          <w:sz w:val="23"/>
        </w:rPr>
        <w:t>Амурская</w:t>
      </w:r>
      <w:r w:rsidRPr="00A23E86">
        <w:rPr>
          <w:rFonts w:ascii="Helvetica" w:eastAsia="Times New Roman" w:hAnsi="Helvetica" w:cs="Helvetica"/>
          <w:i/>
          <w:iCs/>
          <w:color w:val="5A5A5A"/>
          <w:sz w:val="23"/>
        </w:rPr>
        <w:t xml:space="preserve"> </w:t>
      </w:r>
      <w:proofErr w:type="spellStart"/>
      <w:proofErr w:type="gramStart"/>
      <w:r w:rsidRPr="00A23E86">
        <w:rPr>
          <w:rFonts w:ascii="Helvetica" w:eastAsia="Times New Roman" w:hAnsi="Helvetica" w:cs="Helvetica"/>
          <w:i/>
          <w:iCs/>
          <w:color w:val="5A5A5A"/>
          <w:sz w:val="23"/>
        </w:rPr>
        <w:t>обл</w:t>
      </w:r>
      <w:proofErr w:type="spellEnd"/>
      <w:proofErr w:type="gramEnd"/>
      <w:r>
        <w:rPr>
          <w:rFonts w:ascii="Helvetica" w:eastAsia="Times New Roman" w:hAnsi="Helvetica" w:cs="Helvetica"/>
          <w:i/>
          <w:iCs/>
          <w:color w:val="5A5A5A"/>
          <w:sz w:val="23"/>
        </w:rPr>
        <w:t xml:space="preserve">, Ивановский </w:t>
      </w:r>
      <w:proofErr w:type="spellStart"/>
      <w:r>
        <w:rPr>
          <w:rFonts w:ascii="Helvetica" w:eastAsia="Times New Roman" w:hAnsi="Helvetica" w:cs="Helvetica"/>
          <w:i/>
          <w:iCs/>
          <w:color w:val="5A5A5A"/>
          <w:sz w:val="23"/>
        </w:rPr>
        <w:t>район.с</w:t>
      </w:r>
      <w:proofErr w:type="spellEnd"/>
      <w:r>
        <w:rPr>
          <w:rFonts w:ascii="Helvetica" w:eastAsia="Times New Roman" w:hAnsi="Helvetica" w:cs="Helvetica"/>
          <w:i/>
          <w:iCs/>
          <w:color w:val="5A5A5A"/>
          <w:sz w:val="23"/>
        </w:rPr>
        <w:t>. Ивановка</w:t>
      </w:r>
    </w:p>
    <w:p w:rsidR="00A23E86" w:rsidRPr="00A23E86" w:rsidRDefault="00A23E86" w:rsidP="00A23E86">
      <w:pPr>
        <w:shd w:val="clear" w:color="auto" w:fill="FFFFFF"/>
        <w:spacing w:after="166" w:line="240" w:lineRule="auto"/>
        <w:jc w:val="both"/>
        <w:rPr>
          <w:rFonts w:ascii="Helvetica" w:eastAsia="Times New Roman" w:hAnsi="Helvetica" w:cs="Helvetica"/>
          <w:color w:val="5A5A5A"/>
          <w:sz w:val="23"/>
          <w:szCs w:val="23"/>
        </w:rPr>
      </w:pPr>
      <w:r w:rsidRPr="00A23E86">
        <w:rPr>
          <w:rFonts w:ascii="Helvetica" w:eastAsia="Times New Roman" w:hAnsi="Helvetica" w:cs="Helvetica"/>
          <w:b/>
          <w:bCs/>
          <w:color w:val="5A5A5A"/>
          <w:sz w:val="23"/>
        </w:rPr>
        <w:t>Аннотация:</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в статье рассмотрена дидактическая игра в педагогическом процессе. В работе представлены приемы и методы руководства дидактическими играми.</w:t>
      </w:r>
    </w:p>
    <w:p w:rsidR="00A23E86" w:rsidRPr="00A23E86" w:rsidRDefault="00A23E86" w:rsidP="00A23E86">
      <w:pPr>
        <w:shd w:val="clear" w:color="auto" w:fill="FFFFFF"/>
        <w:spacing w:after="166" w:line="240" w:lineRule="auto"/>
        <w:jc w:val="both"/>
        <w:rPr>
          <w:rFonts w:ascii="Helvetica" w:eastAsia="Times New Roman" w:hAnsi="Helvetica" w:cs="Helvetica"/>
          <w:color w:val="5A5A5A"/>
          <w:sz w:val="23"/>
          <w:szCs w:val="23"/>
        </w:rPr>
      </w:pPr>
      <w:r w:rsidRPr="00A23E86">
        <w:rPr>
          <w:rFonts w:ascii="Helvetica" w:eastAsia="Times New Roman" w:hAnsi="Helvetica" w:cs="Helvetica"/>
          <w:b/>
          <w:bCs/>
          <w:color w:val="5A5A5A"/>
          <w:sz w:val="23"/>
        </w:rPr>
        <w:t>Ключевые слова:</w:t>
      </w:r>
      <w:r w:rsidRPr="00A23E86">
        <w:rPr>
          <w:rFonts w:ascii="Helvetica" w:eastAsia="Times New Roman" w:hAnsi="Helvetica" w:cs="Helvetica"/>
          <w:color w:val="5A5A5A"/>
          <w:sz w:val="23"/>
        </w:rPr>
        <w:t> </w:t>
      </w:r>
      <w:hyperlink r:id="rId5" w:tgtFrame="_blank" w:tooltip="Найти все статьи по ключевому слову" w:history="1">
        <w:r w:rsidRPr="00A23E86">
          <w:rPr>
            <w:rFonts w:ascii="Helvetica" w:eastAsia="Times New Roman" w:hAnsi="Helvetica" w:cs="Helvetica"/>
            <w:color w:val="337AB7"/>
            <w:sz w:val="23"/>
            <w:u w:val="single"/>
          </w:rPr>
          <w:t>методы</w:t>
        </w:r>
      </w:hyperlink>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hyperlink r:id="rId6" w:tgtFrame="_blank" w:tooltip="Найти все статьи по ключевому слову" w:history="1">
        <w:r w:rsidRPr="00A23E86">
          <w:rPr>
            <w:rFonts w:ascii="Helvetica" w:eastAsia="Times New Roman" w:hAnsi="Helvetica" w:cs="Helvetica"/>
            <w:color w:val="337AB7"/>
            <w:sz w:val="23"/>
            <w:u w:val="single"/>
          </w:rPr>
          <w:t>развитие детей</w:t>
        </w:r>
      </w:hyperlink>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hyperlink r:id="rId7" w:tgtFrame="_blank" w:tooltip="Найти все статьи по ключевому слову" w:history="1">
        <w:r w:rsidRPr="00A23E86">
          <w:rPr>
            <w:rFonts w:ascii="Helvetica" w:eastAsia="Times New Roman" w:hAnsi="Helvetica" w:cs="Helvetica"/>
            <w:color w:val="337AB7"/>
            <w:sz w:val="23"/>
            <w:u w:val="single"/>
          </w:rPr>
          <w:t>дети дошкольного возраста</w:t>
        </w:r>
      </w:hyperlink>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hyperlink r:id="rId8" w:tgtFrame="_blank" w:tooltip="Найти все статьи по ключевому слову" w:history="1">
        <w:r w:rsidRPr="00A23E86">
          <w:rPr>
            <w:rFonts w:ascii="Helvetica" w:eastAsia="Times New Roman" w:hAnsi="Helvetica" w:cs="Helvetica"/>
            <w:color w:val="337AB7"/>
            <w:sz w:val="23"/>
            <w:u w:val="single"/>
          </w:rPr>
          <w:t>дидактическая игра</w:t>
        </w:r>
      </w:hyperlink>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hyperlink r:id="rId9" w:tgtFrame="_blank" w:tooltip="Найти все статьи по ключевому слову" w:history="1">
        <w:r w:rsidRPr="00A23E86">
          <w:rPr>
            <w:rFonts w:ascii="Helvetica" w:eastAsia="Times New Roman" w:hAnsi="Helvetica" w:cs="Helvetica"/>
            <w:color w:val="337AB7"/>
            <w:sz w:val="23"/>
            <w:u w:val="single"/>
          </w:rPr>
          <w:t>дошкольное воспитание</w:t>
        </w:r>
      </w:hyperlink>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hyperlink r:id="rId10" w:tgtFrame="_blank" w:tooltip="Найти все статьи по ключевому слову" w:history="1">
        <w:r w:rsidRPr="00A23E86">
          <w:rPr>
            <w:rFonts w:ascii="Helvetica" w:eastAsia="Times New Roman" w:hAnsi="Helvetica" w:cs="Helvetica"/>
            <w:color w:val="337AB7"/>
            <w:sz w:val="23"/>
            <w:u w:val="single"/>
          </w:rPr>
          <w:t>приемы</w:t>
        </w:r>
      </w:hyperlink>
      <w:r w:rsidRPr="00A23E86">
        <w:rPr>
          <w:rFonts w:ascii="Helvetica" w:eastAsia="Times New Roman" w:hAnsi="Helvetica" w:cs="Helvetica"/>
          <w:color w:val="5A5A5A"/>
          <w:sz w:val="23"/>
          <w:szCs w:val="23"/>
        </w:rPr>
        <w:t>.</w:t>
      </w:r>
    </w:p>
    <w:p w:rsidR="00A23E86" w:rsidRPr="00A23E86" w:rsidRDefault="00A23E86" w:rsidP="00A23E86">
      <w:pPr>
        <w:shd w:val="clear" w:color="auto" w:fill="FFFFFF"/>
        <w:spacing w:after="0" w:line="240" w:lineRule="auto"/>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Традиция широкого использования дидактических игр в дошкольной педагогике получила свое развитие в трудах ученых и многих педагогов.</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 xml:space="preserve">Автор одной из первых педагогических систем дошкольного воспитания Фридрих </w:t>
      </w:r>
      <w:proofErr w:type="spellStart"/>
      <w:r w:rsidRPr="00A23E86">
        <w:rPr>
          <w:rFonts w:ascii="Helvetica" w:eastAsia="Times New Roman" w:hAnsi="Helvetica" w:cs="Helvetica"/>
          <w:color w:val="5A5A5A"/>
          <w:sz w:val="23"/>
          <w:szCs w:val="23"/>
        </w:rPr>
        <w:t>Фребель</w:t>
      </w:r>
      <w:proofErr w:type="spellEnd"/>
      <w:r w:rsidRPr="00A23E86">
        <w:rPr>
          <w:rFonts w:ascii="Helvetica" w:eastAsia="Times New Roman" w:hAnsi="Helvetica" w:cs="Helvetica"/>
          <w:color w:val="5A5A5A"/>
          <w:sz w:val="23"/>
          <w:szCs w:val="23"/>
        </w:rPr>
        <w:t xml:space="preserve"> разработал систему дидактических игр, в которую вошли игры с разными игрушками, материалами (мячом, кубиками, шарами, цилиндрами и прочим). Обязательным элементом большинства дидактических игр были стихи, песни, рифмованные сказки.</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Е.И. Тихеева, автор одной из первых отечественных педагогических систем дошкольного воспитания, заявила о новом подходе к дидактическим играм. По ее мнению, дидактические игры являются лишь одним из компонентов воспитательно-образовательной работы с детьми наряду с чтением, беседой, рисованием, пением, гимнастикой, трудом. Обучающие задачи дидактической игры предусматривают формирование мыслительных операций, совершенствование речи, развитие умения ориентироваться в расстоянии, времени, пространстве. Е.И. Тихеева разработала дидактические материалы, настольные печатные игры, которые и сегодня используются в дошкольных учреждениях.</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З.М. Богуславская, О.М. Дьяченко, Е.О. Смирнова указывают, что в процессе дидактической игры формируется познавательная деятельность ребенка. А на базе игровых интересов формируется умение самостоятельно мыслить. Это открывает широкие возможности для развития познавательной активности, так как ребенок в играх не просто выполняет требования взрослого, а активно действует.</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 xml:space="preserve">Как отмечает Е.О. Смирнова, роль педагога в дидактической игре двойственна: с одной стороны, он руководит познавательным процессом, организует обучение детей, а с другой – </w:t>
      </w:r>
      <w:proofErr w:type="gramStart"/>
      <w:r w:rsidRPr="00A23E86">
        <w:rPr>
          <w:rFonts w:ascii="Helvetica" w:eastAsia="Times New Roman" w:hAnsi="Helvetica" w:cs="Helvetica"/>
          <w:color w:val="5A5A5A"/>
          <w:sz w:val="23"/>
          <w:szCs w:val="23"/>
        </w:rPr>
        <w:t>выполняет роль</w:t>
      </w:r>
      <w:proofErr w:type="gramEnd"/>
      <w:r w:rsidRPr="00A23E86">
        <w:rPr>
          <w:rFonts w:ascii="Helvetica" w:eastAsia="Times New Roman" w:hAnsi="Helvetica" w:cs="Helvetica"/>
          <w:color w:val="5A5A5A"/>
          <w:sz w:val="23"/>
          <w:szCs w:val="23"/>
        </w:rPr>
        <w:t xml:space="preserve"> участника игры, партнера, направляет каждого ребенка на выполнение игровых действий, а при необходимости дает образец поведения. Участвуя в игре, взрослый одновременно следит за выполнением правил.</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Важным условием результативного использования дидактических игр в обучении и воспитании дошкольников является соблюдение последовательности в их подборе. Прежде всего, должны учитываться следующие дидактические принципы: доступность, повторяемость, постепенность выполнения заданий.</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Приемы и методы руководства дидактическими играми:</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привлечения внимания к игре (загадки, считалки, сюрпризы, т. д.);</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краткость и ясность речи воспитателя;</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активное участие воспитателя в игре (отмечает удачные решения, поддерживает, подбадривает, уточняет, напоминает);</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коммуникативная направленность.</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По словам О. М. Дьяченко, в подготовку к проведению дидактической игры входят:</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lastRenderedPageBreak/>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установление соответствия отобранной игры программным требованиям воспитания и обучения детей определенной возрастной группы;</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выбор места для игры, где дети могут спокойно играть, не мешая другим);</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подготовка необходимого дидактического материала для выбранной игры (игрушки, разные предметы, картинки, природный материал);</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подготовка к игре самого воспитателя: он должен изучить и осмыслить весь ход игры, свое место в игре, методы руководства игрой;</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Дидактическая игра – одна из форм обучающего воздействия взрослого на ребёнка, и в то же время – основной вид деятельности детей. Дидактическая игра позволяет обеспечить нужное количество повторений, на разном материале, что немаловажно для развития памяти детей. Дидактические игры, направленные на развитие произвольной образной памяти, должны отвечать следующим требованиям:</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процесс запоминания должен начинаться специально организованного восприятия, направленного на выделение таких разнообразных признаков объекта как цвет, форма, величина, пространственно расположенные части объекта и объектов относительно друг друга, их количество и т. д.;</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процесс запоминания должен опираться на мыслительные операции (анализ, сравнение, обобщение, выделение существенных свой</w:t>
      </w:r>
      <w:proofErr w:type="gramStart"/>
      <w:r w:rsidRPr="00A23E86">
        <w:rPr>
          <w:rFonts w:ascii="Helvetica" w:eastAsia="Times New Roman" w:hAnsi="Helvetica" w:cs="Helvetica"/>
          <w:color w:val="5A5A5A"/>
          <w:sz w:val="23"/>
          <w:szCs w:val="23"/>
        </w:rPr>
        <w:t>ств пр</w:t>
      </w:r>
      <w:proofErr w:type="gramEnd"/>
      <w:r w:rsidRPr="00A23E86">
        <w:rPr>
          <w:rFonts w:ascii="Helvetica" w:eastAsia="Times New Roman" w:hAnsi="Helvetica" w:cs="Helvetica"/>
          <w:color w:val="5A5A5A"/>
          <w:sz w:val="23"/>
          <w:szCs w:val="23"/>
        </w:rPr>
        <w:t>едмета);</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должно быть предусмотрено усложнение дидактических игр, в процессе игры необходимо обеспечивать рациональное сочетание руководства педагога и самостоятельной деятельности детей;</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необходимо обеспечивать развитие самоконтроля, состоящего в проверке результатов запоминания и анализа ошибок;</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игра должна способствовать развитию произвольной памяти и поэтому строиться с учётом выделенных этапов этого процесса.</w:t>
      </w:r>
    </w:p>
    <w:p w:rsidR="00A23E86" w:rsidRPr="00A23E86" w:rsidRDefault="00A23E86" w:rsidP="00A23E86">
      <w:pPr>
        <w:shd w:val="clear" w:color="auto" w:fill="FFFFFF"/>
        <w:spacing w:after="0" w:line="240" w:lineRule="auto"/>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br w:type="textWrapping" w:clear="all"/>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 </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Таким образом, дидактическая игра представляет собой многоплановое, сложное педагогическое явление. Занятия в форме дидактических игр и упражнений:</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позволяют индивидуализировать работу на занятиях, давать задания, посильные каждому ребёнку, с учётом его умственных и психофизических возможностей и максимально развивать способности каждого ребёнка;</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активизируют его деятельность, обеспечивают решение задач, которые связаны с развитием произвольного внимания, памяти, ассоциативной деятельности и формированием способности сравнивать, сопоставлять, делать выводы и обобщения;</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делают сам процесс обучения эмоциональным, позволяющим ребёнку получить собственный опыт.</w:t>
      </w:r>
    </w:p>
    <w:p w:rsidR="00A23E86" w:rsidRPr="00A23E86" w:rsidRDefault="00A23E86" w:rsidP="00A23E86">
      <w:pPr>
        <w:shd w:val="clear" w:color="auto" w:fill="FFFFFF"/>
        <w:spacing w:before="166" w:after="166" w:line="240" w:lineRule="auto"/>
        <w:outlineLvl w:val="4"/>
        <w:rPr>
          <w:rFonts w:ascii="inherit" w:eastAsia="Times New Roman" w:hAnsi="inherit" w:cs="Helvetica"/>
          <w:color w:val="5A5A5A"/>
          <w:sz w:val="23"/>
          <w:szCs w:val="23"/>
        </w:rPr>
      </w:pPr>
      <w:r w:rsidRPr="00A23E86">
        <w:rPr>
          <w:rFonts w:ascii="inherit" w:eastAsia="Times New Roman" w:hAnsi="inherit" w:cs="Helvetica"/>
          <w:b/>
          <w:bCs/>
          <w:i/>
          <w:iCs/>
          <w:color w:val="5A5A5A"/>
          <w:sz w:val="23"/>
        </w:rPr>
        <w:lastRenderedPageBreak/>
        <w:t>Список литературы</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 xml:space="preserve">1. Бондаренко А.К. Дидактические игры в детском саду / А.К. Бондаренко. – М.: Просвещение, 1985. – 174 </w:t>
      </w:r>
      <w:proofErr w:type="gramStart"/>
      <w:r w:rsidRPr="00A23E86">
        <w:rPr>
          <w:rFonts w:ascii="Helvetica" w:eastAsia="Times New Roman" w:hAnsi="Helvetica" w:cs="Helvetica"/>
          <w:color w:val="5A5A5A"/>
          <w:sz w:val="23"/>
          <w:szCs w:val="23"/>
        </w:rPr>
        <w:t>с</w:t>
      </w:r>
      <w:proofErr w:type="gramEnd"/>
      <w:r w:rsidRPr="00A23E86">
        <w:rPr>
          <w:rFonts w:ascii="Helvetica" w:eastAsia="Times New Roman" w:hAnsi="Helvetica" w:cs="Helvetica"/>
          <w:color w:val="5A5A5A"/>
          <w:sz w:val="23"/>
          <w:szCs w:val="23"/>
        </w:rPr>
        <w:t>.</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 xml:space="preserve">2. Бондаренко А.К. Дидактические игры в детском саду: Кн. для воспитателя детского сада / А.К. Бондаренко. – М.: Просвещение, 2009. – 160 </w:t>
      </w:r>
      <w:proofErr w:type="gramStart"/>
      <w:r w:rsidRPr="00A23E86">
        <w:rPr>
          <w:rFonts w:ascii="Helvetica" w:eastAsia="Times New Roman" w:hAnsi="Helvetica" w:cs="Helvetica"/>
          <w:color w:val="5A5A5A"/>
          <w:sz w:val="23"/>
          <w:szCs w:val="23"/>
        </w:rPr>
        <w:t>с</w:t>
      </w:r>
      <w:proofErr w:type="gramEnd"/>
      <w:r w:rsidRPr="00A23E86">
        <w:rPr>
          <w:rFonts w:ascii="Helvetica" w:eastAsia="Times New Roman" w:hAnsi="Helvetica" w:cs="Helvetica"/>
          <w:color w:val="5A5A5A"/>
          <w:sz w:val="23"/>
          <w:szCs w:val="23"/>
        </w:rPr>
        <w:t>.</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3. Воспитателю о детской игре. Пособие для воспитателей детского сада</w:t>
      </w:r>
      <w:proofErr w:type="gramStart"/>
      <w:r w:rsidRPr="00A23E86">
        <w:rPr>
          <w:rFonts w:ascii="Helvetica" w:eastAsia="Times New Roman" w:hAnsi="Helvetica" w:cs="Helvetica"/>
          <w:color w:val="5A5A5A"/>
          <w:sz w:val="23"/>
          <w:szCs w:val="23"/>
        </w:rPr>
        <w:t xml:space="preserve"> / П</w:t>
      </w:r>
      <w:proofErr w:type="gramEnd"/>
      <w:r w:rsidRPr="00A23E86">
        <w:rPr>
          <w:rFonts w:ascii="Helvetica" w:eastAsia="Times New Roman" w:hAnsi="Helvetica" w:cs="Helvetica"/>
          <w:color w:val="5A5A5A"/>
          <w:sz w:val="23"/>
          <w:szCs w:val="23"/>
        </w:rPr>
        <w:t xml:space="preserve">од ред. Т.А. Марковой. – М.: Просвещение, 2008. – 128 </w:t>
      </w:r>
      <w:proofErr w:type="gramStart"/>
      <w:r w:rsidRPr="00A23E86">
        <w:rPr>
          <w:rFonts w:ascii="Helvetica" w:eastAsia="Times New Roman" w:hAnsi="Helvetica" w:cs="Helvetica"/>
          <w:color w:val="5A5A5A"/>
          <w:sz w:val="23"/>
          <w:szCs w:val="23"/>
        </w:rPr>
        <w:t>с</w:t>
      </w:r>
      <w:proofErr w:type="gramEnd"/>
      <w:r w:rsidRPr="00A23E86">
        <w:rPr>
          <w:rFonts w:ascii="Helvetica" w:eastAsia="Times New Roman" w:hAnsi="Helvetica" w:cs="Helvetica"/>
          <w:color w:val="5A5A5A"/>
          <w:sz w:val="23"/>
          <w:szCs w:val="23"/>
        </w:rPr>
        <w:t>.</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4. Игра дошкольника</w:t>
      </w:r>
      <w:proofErr w:type="gramStart"/>
      <w:r w:rsidRPr="00A23E86">
        <w:rPr>
          <w:rFonts w:ascii="Helvetica" w:eastAsia="Times New Roman" w:hAnsi="Helvetica" w:cs="Helvetica"/>
          <w:color w:val="5A5A5A"/>
          <w:sz w:val="23"/>
          <w:szCs w:val="23"/>
        </w:rPr>
        <w:t xml:space="preserve"> / П</w:t>
      </w:r>
      <w:proofErr w:type="gramEnd"/>
      <w:r w:rsidRPr="00A23E86">
        <w:rPr>
          <w:rFonts w:ascii="Helvetica" w:eastAsia="Times New Roman" w:hAnsi="Helvetica" w:cs="Helvetica"/>
          <w:color w:val="5A5A5A"/>
          <w:sz w:val="23"/>
          <w:szCs w:val="23"/>
        </w:rPr>
        <w:t>од ред. С.Л. </w:t>
      </w:r>
      <w:proofErr w:type="spellStart"/>
      <w:r w:rsidRPr="00A23E86">
        <w:rPr>
          <w:rFonts w:ascii="Helvetica" w:eastAsia="Times New Roman" w:hAnsi="Helvetica" w:cs="Helvetica"/>
          <w:color w:val="5A5A5A"/>
          <w:sz w:val="23"/>
          <w:szCs w:val="23"/>
        </w:rPr>
        <w:t>Новоселовой</w:t>
      </w:r>
      <w:proofErr w:type="spellEnd"/>
      <w:r w:rsidRPr="00A23E86">
        <w:rPr>
          <w:rFonts w:ascii="Helvetica" w:eastAsia="Times New Roman" w:hAnsi="Helvetica" w:cs="Helvetica"/>
          <w:color w:val="5A5A5A"/>
          <w:sz w:val="23"/>
          <w:szCs w:val="23"/>
        </w:rPr>
        <w:t>. – М., 1989. – 340 с.</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5. Карпова Е.В. Дидактические игры в начальный период обучения. – Ярославль: Академия развития, 2007.</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 xml:space="preserve">6. Тихомирова Л.Ф. Развитие познавательных способностей детей. – Ярославль: Академия развития, 1996. – 192 </w:t>
      </w:r>
      <w:proofErr w:type="gramStart"/>
      <w:r w:rsidRPr="00A23E86">
        <w:rPr>
          <w:rFonts w:ascii="Helvetica" w:eastAsia="Times New Roman" w:hAnsi="Helvetica" w:cs="Helvetica"/>
          <w:color w:val="5A5A5A"/>
          <w:sz w:val="23"/>
          <w:szCs w:val="23"/>
        </w:rPr>
        <w:t>с</w:t>
      </w:r>
      <w:proofErr w:type="gramEnd"/>
      <w:r w:rsidRPr="00A23E86">
        <w:rPr>
          <w:rFonts w:ascii="Helvetica" w:eastAsia="Times New Roman" w:hAnsi="Helvetica" w:cs="Helvetica"/>
          <w:color w:val="5A5A5A"/>
          <w:sz w:val="23"/>
          <w:szCs w:val="23"/>
        </w:rPr>
        <w:t>.</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7. Протасова А.А. Теоретические основы использования дидактической игры [Электронный ресурс]. – Режим доступа: http://do.znate.ru/docs/index-33554.html (дата обращения: 27.09.2016).</w:t>
      </w:r>
    </w:p>
    <w:p w:rsidR="00EB6B22" w:rsidRDefault="00EB6B22"/>
    <w:sectPr w:rsidR="00EB6B22" w:rsidSect="00A23E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A60B3"/>
    <w:multiLevelType w:val="multilevel"/>
    <w:tmpl w:val="AF887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useFELayout/>
  </w:compat>
  <w:rsids>
    <w:rsidRoot w:val="00A23E86"/>
    <w:rsid w:val="00A23E86"/>
    <w:rsid w:val="00EB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A23E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23E86"/>
    <w:rPr>
      <w:rFonts w:ascii="Times New Roman" w:eastAsia="Times New Roman" w:hAnsi="Times New Roman" w:cs="Times New Roman"/>
      <w:b/>
      <w:bCs/>
      <w:sz w:val="20"/>
      <w:szCs w:val="20"/>
    </w:rPr>
  </w:style>
  <w:style w:type="paragraph" w:customStyle="1" w:styleId="centertext">
    <w:name w:val="center_text"/>
    <w:basedOn w:val="a"/>
    <w:rsid w:val="00A23E8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23E86"/>
    <w:rPr>
      <w:b/>
      <w:bCs/>
    </w:rPr>
  </w:style>
  <w:style w:type="paragraph" w:customStyle="1" w:styleId="righttext">
    <w:name w:val="right_text"/>
    <w:basedOn w:val="a"/>
    <w:rsid w:val="00A23E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23E86"/>
    <w:rPr>
      <w:i/>
      <w:iCs/>
    </w:rPr>
  </w:style>
  <w:style w:type="character" w:styleId="a5">
    <w:name w:val="Hyperlink"/>
    <w:basedOn w:val="a0"/>
    <w:uiPriority w:val="99"/>
    <w:semiHidden/>
    <w:unhideWhenUsed/>
    <w:rsid w:val="00A23E86"/>
    <w:rPr>
      <w:color w:val="0000FF"/>
      <w:u w:val="single"/>
    </w:rPr>
  </w:style>
  <w:style w:type="character" w:customStyle="1" w:styleId="apple-converted-space">
    <w:name w:val="apple-converted-space"/>
    <w:basedOn w:val="a0"/>
    <w:rsid w:val="00A23E86"/>
  </w:style>
  <w:style w:type="paragraph" w:customStyle="1" w:styleId="justifytext">
    <w:name w:val="justify_text"/>
    <w:basedOn w:val="a"/>
    <w:rsid w:val="00A23E8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A23E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2040187">
      <w:bodyDiv w:val="1"/>
      <w:marLeft w:val="0"/>
      <w:marRight w:val="0"/>
      <w:marTop w:val="0"/>
      <w:marBottom w:val="0"/>
      <w:divBdr>
        <w:top w:val="none" w:sz="0" w:space="0" w:color="auto"/>
        <w:left w:val="none" w:sz="0" w:space="0" w:color="auto"/>
        <w:bottom w:val="none" w:sz="0" w:space="0" w:color="auto"/>
        <w:right w:val="none" w:sz="0" w:space="0" w:color="auto"/>
      </w:divBdr>
      <w:divsChild>
        <w:div w:id="102313419">
          <w:marLeft w:val="0"/>
          <w:marRight w:val="0"/>
          <w:marTop w:val="0"/>
          <w:marBottom w:val="0"/>
          <w:divBdr>
            <w:top w:val="none" w:sz="0" w:space="0" w:color="auto"/>
            <w:left w:val="none" w:sz="0" w:space="0" w:color="auto"/>
            <w:bottom w:val="none" w:sz="0" w:space="0" w:color="auto"/>
            <w:right w:val="none" w:sz="0" w:space="0" w:color="auto"/>
          </w:divBdr>
          <w:divsChild>
            <w:div w:id="1945576190">
              <w:marLeft w:val="0"/>
              <w:marRight w:val="0"/>
              <w:marTop w:val="0"/>
              <w:marBottom w:val="0"/>
              <w:divBdr>
                <w:top w:val="none" w:sz="0" w:space="0" w:color="auto"/>
                <w:left w:val="none" w:sz="0" w:space="0" w:color="auto"/>
                <w:bottom w:val="none" w:sz="0" w:space="0" w:color="auto"/>
                <w:right w:val="none" w:sz="0" w:space="0" w:color="auto"/>
              </w:divBdr>
            </w:div>
          </w:divsChild>
        </w:div>
        <w:div w:id="70598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ctive-plus.ru/ru/keyword/1990/articles" TargetMode="External"/><Relationship Id="rId3" Type="http://schemas.openxmlformats.org/officeDocument/2006/relationships/settings" Target="settings.xml"/><Relationship Id="rId7" Type="http://schemas.openxmlformats.org/officeDocument/2006/relationships/hyperlink" Target="https://interactive-plus.ru/ru/keyword/1618/artic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active-plus.ru/ru/keyword/1060/articles" TargetMode="External"/><Relationship Id="rId11" Type="http://schemas.openxmlformats.org/officeDocument/2006/relationships/fontTable" Target="fontTable.xml"/><Relationship Id="rId5" Type="http://schemas.openxmlformats.org/officeDocument/2006/relationships/hyperlink" Target="https://interactive-plus.ru/ru/keyword/235/articles" TargetMode="External"/><Relationship Id="rId10" Type="http://schemas.openxmlformats.org/officeDocument/2006/relationships/hyperlink" Target="https://interactive-plus.ru/ru/keyword/34838/articles" TargetMode="External"/><Relationship Id="rId4" Type="http://schemas.openxmlformats.org/officeDocument/2006/relationships/webSettings" Target="webSettings.xml"/><Relationship Id="rId9" Type="http://schemas.openxmlformats.org/officeDocument/2006/relationships/hyperlink" Target="https://interactive-plus.ru/ru/keyword/4319/artic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1110</Words>
  <Characters>6330</Characters>
  <Application>Microsoft Office Word</Application>
  <DocSecurity>0</DocSecurity>
  <Lines>52</Lines>
  <Paragraphs>14</Paragraphs>
  <ScaleCrop>false</ScaleCrop>
  <Company>SPecialiST RePack</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2017-03-19T11:52:00Z</dcterms:created>
  <dcterms:modified xsi:type="dcterms:W3CDTF">2017-03-19T11:55:00Z</dcterms:modified>
</cp:coreProperties>
</file>