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3C" w:rsidRPr="00FE6B8C" w:rsidRDefault="00801C87" w:rsidP="0029523C">
      <w:pPr>
        <w:spacing w:before="2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Cs/>
          <w:i/>
          <w:iCs/>
          <w:sz w:val="32"/>
          <w:szCs w:val="32"/>
        </w:rPr>
        <w:t>Развитие</w:t>
      </w:r>
      <w:r w:rsidR="0029523C" w:rsidRPr="00FE6B8C">
        <w:rPr>
          <w:rFonts w:ascii="Times New Roman" w:hAnsi="Times New Roman"/>
          <w:bCs/>
          <w:i/>
          <w:iCs/>
          <w:sz w:val="32"/>
          <w:szCs w:val="32"/>
        </w:rPr>
        <w:t xml:space="preserve"> мелкой </w:t>
      </w:r>
      <w:r w:rsidR="0029523C">
        <w:rPr>
          <w:rFonts w:ascii="Times New Roman" w:hAnsi="Times New Roman"/>
          <w:bCs/>
          <w:i/>
          <w:iCs/>
          <w:sz w:val="32"/>
          <w:szCs w:val="32"/>
        </w:rPr>
        <w:t>моторики</w:t>
      </w:r>
      <w:r w:rsidR="001324FA">
        <w:rPr>
          <w:rFonts w:ascii="Times New Roman" w:hAnsi="Times New Roman"/>
          <w:bCs/>
          <w:i/>
          <w:iCs/>
          <w:sz w:val="32"/>
          <w:szCs w:val="32"/>
        </w:rPr>
        <w:t xml:space="preserve"> у детей</w:t>
      </w:r>
      <w:r w:rsidR="0029523C">
        <w:rPr>
          <w:rFonts w:ascii="Times New Roman" w:hAnsi="Times New Roman"/>
          <w:bCs/>
          <w:i/>
          <w:iCs/>
          <w:sz w:val="32"/>
          <w:szCs w:val="32"/>
        </w:rPr>
        <w:t>.</w:t>
      </w:r>
      <w:r w:rsidR="0029523C" w:rsidRPr="00FE6B8C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</w:p>
    <w:p w:rsidR="0029523C" w:rsidRPr="00FE6B8C" w:rsidRDefault="0029523C" w:rsidP="0029523C">
      <w:pPr>
        <w:spacing w:after="0" w:line="36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FE6B8C">
        <w:rPr>
          <w:rFonts w:ascii="Times New Roman" w:hAnsi="Times New Roman"/>
          <w:bCs/>
          <w:i/>
          <w:iCs/>
          <w:sz w:val="28"/>
          <w:szCs w:val="28"/>
        </w:rPr>
        <w:t>Воспитатель</w:t>
      </w:r>
      <w:r w:rsidRPr="00FE6B8C">
        <w:rPr>
          <w:rFonts w:ascii="Times New Roman" w:hAnsi="Times New Roman"/>
          <w:bCs/>
          <w:i/>
          <w:iCs/>
          <w:sz w:val="28"/>
          <w:szCs w:val="28"/>
        </w:rPr>
        <w:br/>
        <w:t>Корчагина Л.Д.</w:t>
      </w:r>
    </w:p>
    <w:p w:rsidR="0029523C" w:rsidRPr="00FE6B8C" w:rsidRDefault="0029523C" w:rsidP="002952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523C" w:rsidRPr="00FE6B8C" w:rsidRDefault="0029523C" w:rsidP="002952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Развитие мелкой моторики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</w:t>
      </w:r>
      <w:r w:rsidRPr="00FE6B8C">
        <w:rPr>
          <w:rFonts w:ascii="Times New Roman" w:hAnsi="Times New Roman"/>
          <w:sz w:val="28"/>
          <w:szCs w:val="28"/>
        </w:rPr>
        <w:softHyphen/>
        <w:t xml:space="preserve">но те его отделы, которые отвечают за речь. </w:t>
      </w:r>
    </w:p>
    <w:p w:rsidR="0029523C" w:rsidRPr="00FE6B8C" w:rsidRDefault="0029523C" w:rsidP="0029523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6B8C">
        <w:rPr>
          <w:rFonts w:ascii="Times New Roman" w:hAnsi="Times New Roman"/>
          <w:iCs/>
          <w:color w:val="000000"/>
          <w:sz w:val="28"/>
          <w:szCs w:val="28"/>
        </w:rPr>
        <w:t xml:space="preserve">Мелкая моторика рук </w:t>
      </w:r>
      <w:r w:rsidRPr="00FE6B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—</w:t>
      </w:r>
      <w:r w:rsidRPr="00FE6B8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FE6B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способность выполнения мелких движений пальцами и руками посредством скоординированных действий нервной, мышечной и костной систем. </w:t>
      </w:r>
      <w:r w:rsidRPr="00FE6B8C">
        <w:rPr>
          <w:rFonts w:ascii="Times New Roman" w:hAnsi="Times New Roman"/>
          <w:sz w:val="28"/>
          <w:szCs w:val="28"/>
        </w:rPr>
        <w:t>Пальцы рук наделены большим количеством рецепторов, посылающих импульсы в центральную нервную систему человека.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Выдающийся педагог В. А. 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iCs/>
          <w:color w:val="000000"/>
          <w:sz w:val="28"/>
          <w:szCs w:val="28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color w:val="000000"/>
          <w:sz w:val="28"/>
          <w:szCs w:val="28"/>
        </w:rPr>
        <w:t xml:space="preserve">Очень важной частью работы по развитию мелкой моторики являются "пальчиковые игры". </w:t>
      </w:r>
    </w:p>
    <w:p w:rsidR="0029523C" w:rsidRPr="00FE6B8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Пальчиковые игры — это инсценировка каких-либо рифмованных историй, сказок при помощи пальцев. </w:t>
      </w:r>
      <w:r w:rsidRPr="00FE6B8C">
        <w:rPr>
          <w:rFonts w:ascii="Times New Roman" w:hAnsi="Times New Roman"/>
          <w:color w:val="000000"/>
          <w:sz w:val="28"/>
          <w:szCs w:val="28"/>
        </w:rPr>
        <w:t>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8C">
        <w:rPr>
          <w:rFonts w:ascii="Times New Roman" w:hAnsi="Times New Roman"/>
          <w:color w:val="000000"/>
          <w:sz w:val="28"/>
          <w:szCs w:val="28"/>
        </w:rPr>
        <w:t>"пальчиковых игр" дети, повторяя движения взрослых, активизируют моторику</w:t>
      </w:r>
      <w:r w:rsidRPr="00295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8C">
        <w:rPr>
          <w:rFonts w:ascii="Times New Roman" w:hAnsi="Times New Roman"/>
          <w:color w:val="000000"/>
          <w:sz w:val="28"/>
          <w:szCs w:val="28"/>
        </w:rPr>
        <w:t>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FE6B8C">
        <w:rPr>
          <w:rFonts w:ascii="Times New Roman" w:hAnsi="Times New Roman"/>
          <w:iCs/>
          <w:color w:val="000000"/>
          <w:sz w:val="28"/>
          <w:szCs w:val="28"/>
        </w:rPr>
        <w:lastRenderedPageBreak/>
        <w:t>         Итак, используя пальчиковые игры и упражнения,  мы  формируем и совершенствуем тонкую моторику пальцев рук, тем самым 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Style w:val="c2c0"/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FE6B8C">
        <w:rPr>
          <w:rStyle w:val="c2c0"/>
          <w:rFonts w:ascii="Times New Roman" w:hAnsi="Times New Roman"/>
          <w:sz w:val="28"/>
          <w:szCs w:val="28"/>
        </w:rPr>
        <w:t>психолого</w:t>
      </w:r>
      <w:proofErr w:type="spellEnd"/>
      <w:r w:rsidRPr="00FE6B8C">
        <w:rPr>
          <w:rStyle w:val="c2c0"/>
          <w:rFonts w:ascii="Times New Roman" w:hAnsi="Times New Roman"/>
          <w:sz w:val="28"/>
          <w:szCs w:val="28"/>
        </w:rPr>
        <w:t xml:space="preserve"> – педагогической литературы показал, что общему развитию моторики уделяют внимание многие детские психологи, физиологи, логопеды.</w:t>
      </w:r>
      <w:r w:rsidRPr="00FE6B8C">
        <w:rPr>
          <w:rFonts w:ascii="Times New Roman" w:hAnsi="Times New Roman"/>
          <w:sz w:val="28"/>
          <w:szCs w:val="28"/>
        </w:rPr>
        <w:t xml:space="preserve"> О чудесных свойствах мелкой моторики знали еще наши мудрые предки.  Из поколения в поколение передаются забавные народные </w:t>
      </w:r>
      <w:proofErr w:type="spellStart"/>
      <w:r w:rsidRPr="00FE6B8C">
        <w:rPr>
          <w:rFonts w:ascii="Times New Roman" w:hAnsi="Times New Roman"/>
          <w:sz w:val="28"/>
          <w:szCs w:val="28"/>
        </w:rPr>
        <w:t>потешки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-  «ладушки - ладушки», «сорока - белобока» и другие пальчиковые игры. Педагог Василий Сухомлинский писал «Ум ребенка находится на кончиках его пальцев». А известный немецкий ученый Эммануил кант называл </w:t>
      </w:r>
      <w:proofErr w:type="gramStart"/>
      <w:r w:rsidRPr="00FE6B8C">
        <w:rPr>
          <w:rFonts w:ascii="Times New Roman" w:hAnsi="Times New Roman"/>
          <w:sz w:val="28"/>
          <w:szCs w:val="28"/>
        </w:rPr>
        <w:t>руки</w:t>
      </w:r>
      <w:proofErr w:type="gramEnd"/>
      <w:r w:rsidRPr="00FE6B8C">
        <w:rPr>
          <w:rFonts w:ascii="Times New Roman" w:hAnsi="Times New Roman"/>
          <w:sz w:val="28"/>
          <w:szCs w:val="28"/>
        </w:rPr>
        <w:t xml:space="preserve"> видимой частью полушарий головного мозга. Ручные навыки  успешно использовала в своей работе с детьми итальянский гуманист и педагог, автор ставшей всемирно известной методики Мария </w:t>
      </w:r>
      <w:proofErr w:type="spellStart"/>
      <w:r w:rsidRPr="00FE6B8C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.  По мнению </w:t>
      </w:r>
      <w:proofErr w:type="spellStart"/>
      <w:r w:rsidRPr="00FE6B8C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, с помощью упражнений, развивающих мелкую моторику рук, ребенок учится следить за собой и своими вещами, учится правильно застегивать пуговицы, шнуровать ботинки. Последние десятилетия характеризуются усилением внимания к изучению механизма психомоторного развития мелкой моторики детей. </w:t>
      </w:r>
      <w:r w:rsidRPr="00FE6B8C">
        <w:rPr>
          <w:rStyle w:val="c2c0"/>
          <w:rFonts w:ascii="Times New Roman" w:hAnsi="Times New Roman"/>
          <w:sz w:val="28"/>
          <w:szCs w:val="28"/>
        </w:rPr>
        <w:t xml:space="preserve">Такие авторы, как В.В. </w:t>
      </w:r>
      <w:proofErr w:type="spellStart"/>
      <w:r w:rsidRPr="00FE6B8C">
        <w:rPr>
          <w:rStyle w:val="c2c0"/>
          <w:rFonts w:ascii="Times New Roman" w:hAnsi="Times New Roman"/>
          <w:sz w:val="28"/>
          <w:szCs w:val="28"/>
        </w:rPr>
        <w:t>Цвынтарный</w:t>
      </w:r>
      <w:proofErr w:type="spellEnd"/>
      <w:r w:rsidRPr="00FE6B8C">
        <w:rPr>
          <w:rStyle w:val="c2c0"/>
          <w:rFonts w:ascii="Times New Roman" w:hAnsi="Times New Roman"/>
          <w:sz w:val="28"/>
          <w:szCs w:val="28"/>
        </w:rPr>
        <w:t xml:space="preserve">, О.А. Новицкая, Ю.А. Соколова описывают отдельные приёмы по развитию моторики у детей. А.А. </w:t>
      </w:r>
      <w:proofErr w:type="spellStart"/>
      <w:r w:rsidRPr="00FE6B8C">
        <w:rPr>
          <w:rStyle w:val="c2c0"/>
          <w:rFonts w:ascii="Times New Roman" w:hAnsi="Times New Roman"/>
          <w:sz w:val="28"/>
          <w:szCs w:val="28"/>
        </w:rPr>
        <w:t>Хвостовцев</w:t>
      </w:r>
      <w:proofErr w:type="spellEnd"/>
      <w:r w:rsidRPr="00FE6B8C">
        <w:rPr>
          <w:rStyle w:val="c2c0"/>
          <w:rFonts w:ascii="Times New Roman" w:hAnsi="Times New Roman"/>
          <w:sz w:val="28"/>
          <w:szCs w:val="28"/>
        </w:rPr>
        <w:t xml:space="preserve">, С.Е. Большакова дают более полные рекомендации по формированию двигательных навыков и дифференцированных движений пальцев рук у детей дошкольного возраста.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Как видим, ученые, занимающиеся изучением деятельности детского мозга, психики, речи детей отмечают большое стимулирующее значение функции руки.</w:t>
      </w:r>
    </w:p>
    <w:p w:rsidR="0029523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color w:val="000000"/>
          <w:sz w:val="28"/>
          <w:szCs w:val="28"/>
        </w:rPr>
        <w:t>Таким образом, пальчиковые игры являются великолепным средством развития мелкой пластики движений у ребенка и активизируют моторику рук. Использование пальчиковых игр в работе с детьми способствует развитию у них ловкости, умения управлять своими движениями, концентрировать внимание</w:t>
      </w:r>
      <w:r w:rsidRPr="00295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8C">
        <w:rPr>
          <w:rFonts w:ascii="Times New Roman" w:hAnsi="Times New Roman"/>
          <w:color w:val="000000"/>
          <w:sz w:val="28"/>
          <w:szCs w:val="28"/>
        </w:rPr>
        <w:t>одном виде деятельности, скорости движения, способности к словесной регуляции движения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23C" w:rsidRPr="00FE6B8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9523C"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 xml:space="preserve">На всех этапах жизни ребенка, движения пальцев рук играют важнейшую роль. </w:t>
      </w:r>
      <w:r w:rsidRPr="00FE6B8C">
        <w:rPr>
          <w:rFonts w:ascii="Times New Roman" w:hAnsi="Times New Roman"/>
          <w:color w:val="000000"/>
          <w:sz w:val="28"/>
          <w:szCs w:val="28"/>
        </w:rPr>
        <w:t xml:space="preserve">Поэтому пальчиковые игры и упражнения, как средство развития мелкой моторики,   помогают ребенку научиться быть настоящим хозяином своих пальчиков, совершать </w:t>
      </w:r>
      <w:r w:rsidRPr="00FE6B8C">
        <w:rPr>
          <w:rFonts w:ascii="Times New Roman" w:hAnsi="Times New Roman"/>
          <w:color w:val="000000"/>
          <w:sz w:val="28"/>
          <w:szCs w:val="28"/>
        </w:rPr>
        <w:lastRenderedPageBreak/>
        <w:t>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 процессе своей работы я заметила, что все чаще в детский сад поступают дети с недостаточно развитой мелкой моторикой пальцев рук. Эта проблема мне показалась значимой и актуальной, поэтому я подробно занялась ее изучением через самообразование, выбрав тему “Пальчиковые игры и упражнения как средство   развития мелкой моторики ”.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На начало года выстроила систему работы в данном направлении, опираясь на перспективное планирование. Наметила  цель  своего профессионального развития в рамках методической системы -  изучение и внедрение разнообразных форм и методов пальчиковых игр и упражнений, способствующих развитию мелкой моторики.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Пальчиковая гимнастика - мощный стимул для развития мелкой моторики. Выполняя пальчиками различные упражнения, ребенок достигает хорошего уровня развития мелкой моторики рук, кисти рук приобретают хорошую подвижность, гибкость, исчезает скованность движений.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Выбрав тему по самообразованию «Пальчиковые игры и упражнения как средство развития мелкой моторики» я ставила  и решала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следующие задачи: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- совершенствовать мелкую моторику детей через пальчиковые игры;</w:t>
      </w:r>
      <w:r w:rsidRPr="00FE6B8C">
        <w:rPr>
          <w:rFonts w:ascii="Times New Roman" w:hAnsi="Times New Roman"/>
          <w:sz w:val="28"/>
          <w:szCs w:val="28"/>
        </w:rPr>
        <w:br/>
        <w:t xml:space="preserve"> - интегрировать пальчиковые игры, упражнения в речевой деятельности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детей;</w:t>
      </w:r>
      <w:r w:rsidRPr="00FE6B8C">
        <w:rPr>
          <w:rFonts w:ascii="Times New Roman" w:hAnsi="Times New Roman"/>
          <w:sz w:val="28"/>
          <w:szCs w:val="28"/>
        </w:rPr>
        <w:br/>
        <w:t>- систематизировать работу по совершенствованию пальчиковой моторики;</w:t>
      </w:r>
      <w:r w:rsidRPr="00FE6B8C">
        <w:rPr>
          <w:rFonts w:ascii="Times New Roman" w:hAnsi="Times New Roman"/>
          <w:sz w:val="28"/>
          <w:szCs w:val="28"/>
        </w:rPr>
        <w:br/>
        <w:t xml:space="preserve"> - дать знания родителям о значимости пальчиковых игр в дошкольном возрасте.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noProof/>
          <w:sz w:val="28"/>
          <w:szCs w:val="28"/>
        </w:rPr>
        <w:t xml:space="preserve">Работу по развитию мелкой моторики рук </w:t>
      </w:r>
      <w:r w:rsidRPr="00FE6B8C">
        <w:rPr>
          <w:rFonts w:ascii="Times New Roman" w:hAnsi="Times New Roman"/>
          <w:sz w:val="28"/>
          <w:szCs w:val="28"/>
        </w:rPr>
        <w:t xml:space="preserve">  посредством пальчиковых игр и упражнений я начала с детьми младшей группы.  У них не были сформированы навыки самообслуживания, у многих детей была недостаточно развита мелкая моторика. Пальцы рук сгибались и разгибались синхронно, т. е. действовали все вместе. Движения пальцев слабо дифференцированы, поэтому при сгибании одного пальчика остальные выполняли аналогичное действие. Наблюдалась неполная амплитуда движений и быстрая утомляемость.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lastRenderedPageBreak/>
        <w:t xml:space="preserve">В начале работы  познакомила детей с пальчиковой гимнастикой, научила играть в неё.    </w:t>
      </w:r>
    </w:p>
    <w:p w:rsidR="0029523C" w:rsidRPr="00FE6B8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555555"/>
          <w:sz w:val="21"/>
          <w:szCs w:val="21"/>
        </w:rPr>
      </w:pPr>
      <w:r w:rsidRPr="00FE6B8C">
        <w:rPr>
          <w:rFonts w:ascii="Times New Roman" w:hAnsi="Times New Roman"/>
          <w:sz w:val="28"/>
          <w:szCs w:val="28"/>
        </w:rPr>
        <w:t xml:space="preserve">Изучив множество литературы по развитию мелкой моторики таких авторов как И. Светлова " Развитие мелкой моторики", Е. С. </w:t>
      </w:r>
      <w:proofErr w:type="spellStart"/>
      <w:r w:rsidRPr="00FE6B8C">
        <w:rPr>
          <w:rFonts w:ascii="Times New Roman" w:hAnsi="Times New Roman"/>
          <w:sz w:val="28"/>
          <w:szCs w:val="28"/>
        </w:rPr>
        <w:t>Анищенкова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"Пальчиковая гимнастика", Е. М. Чернова "Пальчиковые шаги", В. Савченко "Штриховка", А. Н, Малышева "Аппликация в детском саду, занялась формированием картотеки, в которую вошли различные игры с пальчиками, пальчиковая гимнастика, театры и др.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Работу по развитию движений пальцев и всей кисти я провожу  в различных видах деятельности и режимных моментах: во время утренней стимулирующей гимнастики,  НОД как физкультминутки, в свободное время утром и после сна, прогулки, самообслуживания, индивидуальной работы, продуктивной деятельности. Упражнения стараюсь подбирать так, чтобы в них содержалось больше разнообразных движений пальцами.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При организации непосредственной образовательной деятельности  с использованием пальчиковой гимнастики определенными условиями являются: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- создание развивающей среды.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- подбор специальных методов.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- отбор наиболее эффективных приемов.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 группе была создана необходимая предметно-развивающая среда, приобретены игры и пособия для развития мелкой моторики, большинство из которых были сделаны самостоятельно, а так же с помощью родителей.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Так как свою активность и стремление к самостоятельности дети успешно реализовывают в игре, то в первую очередь, были созданы все условия для игровой деятельности.  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Организовала специальные сюжетно-ролевые игры, которые не только решают познавательные задачи, но и развивают ручную умелость.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На развитие мелкой моторики рук благоприятное воздействие оказывают игры с предметами.  Поэтому, для  эффективного развития мелкой моторики рук,  совместно с родителями, были оборудованы специальные полочки, на которых имеется необходимый материал </w:t>
      </w:r>
      <w:proofErr w:type="gramStart"/>
      <w:r w:rsidRPr="00FE6B8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6B8C">
        <w:rPr>
          <w:rFonts w:ascii="Times New Roman" w:hAnsi="Times New Roman"/>
          <w:sz w:val="28"/>
          <w:szCs w:val="28"/>
        </w:rPr>
        <w:t>пуговицы, застежки, яркие шнурки, бантики,</w:t>
      </w:r>
      <w:r w:rsidRPr="0029523C"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 xml:space="preserve">счетные палочки, резиновые игрушки-пищалки, киндеры, мозаика, пазлы,  яркая бумага разная </w:t>
      </w:r>
      <w:r w:rsidRPr="00FE6B8C">
        <w:rPr>
          <w:rFonts w:ascii="Times New Roman" w:hAnsi="Times New Roman"/>
          <w:sz w:val="28"/>
          <w:szCs w:val="28"/>
        </w:rPr>
        <w:lastRenderedPageBreak/>
        <w:t xml:space="preserve">по качеству, крупы, которые использую  в различных видах деятельности). С каждым годом содержание этой полочки меняется, цели,  и задачи игр усложняются.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Кроме пальчиковой гимнастики, развитию ручной умелости способствуют также различные виды продуктивной деятельности. В нашей группе все эти виды деятельности также нашли широкое применение. В группе создан  «Уголок художественного творчества». Он оборудован таким образом, что ребенок в любое время самостоятельно может взять необходимые материалы и заниматься самостоятельной творческой деятельностью.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Постаралась сформировать интерес к работе с  природным материалом (глиной, тестом, песком). Организовала непосредственную образовательную деятельность  с использованием бумаги  (мять, рвать, разглаживать, резать).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Применение крупам (горох, рис, манка, гречка и т. д.) нашла не только в мозаике, но в других видах деятельности, развивающих мелкую моторику.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Использовала следующие методы: разучивание </w:t>
      </w:r>
      <w:proofErr w:type="spellStart"/>
      <w:r w:rsidRPr="00FE6B8C">
        <w:rPr>
          <w:rFonts w:ascii="Times New Roman" w:hAnsi="Times New Roman"/>
          <w:sz w:val="28"/>
          <w:szCs w:val="28"/>
        </w:rPr>
        <w:t>потешек</w:t>
      </w:r>
      <w:proofErr w:type="spellEnd"/>
      <w:r w:rsidRPr="00FE6B8C">
        <w:rPr>
          <w:rFonts w:ascii="Times New Roman" w:hAnsi="Times New Roman"/>
          <w:sz w:val="28"/>
          <w:szCs w:val="28"/>
        </w:rPr>
        <w:t>,  использование атрибутов к пальчиковым играм, изобразительную деятельность (лепка, рисование, аппликация), применение пальчиковых игр во время НОД, прогулок и досуга. Такие приемы, как  постукивания подушечками пальцев, растирание, поглаживание основания пальцев, круговые движения по ладоням, легкий массаж предплечья.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В своей работе  использую накопленный опыт по данному направлению и основной принцип дидактики: от </w:t>
      </w:r>
      <w:proofErr w:type="gramStart"/>
      <w:r w:rsidRPr="00FE6B8C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FE6B8C">
        <w:rPr>
          <w:rFonts w:ascii="Times New Roman" w:hAnsi="Times New Roman"/>
          <w:sz w:val="28"/>
          <w:szCs w:val="28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  <w:r w:rsidRPr="00FE6B8C">
        <w:rPr>
          <w:rFonts w:ascii="Times New Roman" w:hAnsi="Times New Roman"/>
          <w:sz w:val="28"/>
          <w:szCs w:val="28"/>
        </w:rPr>
        <w:t xml:space="preserve"> (Если с детьми трехлетнего возраста играли в пальчиковые игры двумя руками, то малыши четырехлетнего возраста способны участвовать в играх, где несколько событий сменяют друг друга</w:t>
      </w:r>
      <w:r>
        <w:rPr>
          <w:rFonts w:ascii="Times New Roman" w:hAnsi="Times New Roman"/>
          <w:sz w:val="28"/>
          <w:szCs w:val="28"/>
        </w:rPr>
        <w:t>)</w:t>
      </w:r>
      <w:r w:rsidRPr="00FE6B8C">
        <w:rPr>
          <w:rFonts w:ascii="Times New Roman" w:hAnsi="Times New Roman"/>
          <w:sz w:val="28"/>
          <w:szCs w:val="28"/>
        </w:rPr>
        <w:t>. Старшим ребятам можно предложить пальчиковую игру, оформив ее какими- либо небольшими предметами – кубиками, шариками.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Все игры и упражнения провожу по желанию ребенка, на положительном эмоциональном фоне.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Использую разнообразные формы работы с родителями: индивидуальные беседы, консультации для родителей о значимости пальчиковых игр, рекомендации в виде памяток, в которых убеждаю их больше давать самостоятельности детям при </w:t>
      </w:r>
      <w:r w:rsidRPr="00FE6B8C">
        <w:rPr>
          <w:rFonts w:ascii="Times New Roman" w:hAnsi="Times New Roman"/>
          <w:sz w:val="28"/>
          <w:szCs w:val="28"/>
        </w:rPr>
        <w:lastRenderedPageBreak/>
        <w:t>застегивании и расстегивании пуговиц,  кнопок, молнии на одежде, так как эти действия формируют ручную умелость. Провела  родительские собрания и консультации на темы: «Наши пальчики играют — говорить нам помогают», “Пальчиковая гимнастика как основа подготовки руки ребенка к письму”, “Играем пальчиками – развиваем речь ”</w:t>
      </w:r>
      <w:r w:rsidRPr="0029523C"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 xml:space="preserve">В результате целенаправленного  и систематического использования пальчиковых игр и упражнений в непосредственной образовательной деятельности и в повседневной жизни добилась положительных результатов в  работе по данной теме.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Кисть руки детей в процессе различной деятельности приобрела гибкость, уменьшилась скованность движений, появилась согласованность действий обеих рук, движения стали координированными.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 Большинство детей с удовольствием используют пальчиковую гимнастику в повседневной жизни. Возросла речевая активность ребят в различных видах деятельности. Дети, которые не умеют говорить, с удовольствием повторяют движения.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Использование разнообразных форм работы с родителями также имело  положительный результат. Родители получили необходимые знания по данной теме, стали более информированными в вопросе проведения пальчиковых игр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Таким образом, в результате проделанной работы  пришла к заключению, что целенаправленная, систематическая и планомерная работа по использованию пальчиковых игр и упражнений  развивает  мелкую моторику рук  у детей дошкольного возраста     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И в заключении хочу сказать, что я не буду останавливаться на достигнутых результатах, буду продолжать поиски новых приемов и методов. Как сказал Конфуций: «Три пути ведут к знанию: путь размышления – это путь самый благородный, путь подражания – это путь самый легкий, и путь опыта – это путь самый горький»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E6B8C">
        <w:rPr>
          <w:rFonts w:ascii="Times New Roman" w:hAnsi="Times New Roman"/>
          <w:sz w:val="28"/>
          <w:szCs w:val="28"/>
        </w:rPr>
        <w:t>писок</w:t>
      </w:r>
      <w:r>
        <w:rPr>
          <w:rFonts w:ascii="Times New Roman" w:hAnsi="Times New Roman"/>
          <w:sz w:val="28"/>
          <w:szCs w:val="28"/>
        </w:rPr>
        <w:t xml:space="preserve"> литературы.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1.   О. Н. Новицкая «Веселые пальчиковые игры». </w:t>
      </w:r>
      <w:proofErr w:type="spellStart"/>
      <w:r w:rsidRPr="00FE6B8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М., - 2001 год.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2. Ткаченко Т.А. Развиваем мелкую моторику. </w:t>
      </w:r>
      <w:proofErr w:type="spellStart"/>
      <w:r w:rsidRPr="00FE6B8C">
        <w:rPr>
          <w:rFonts w:ascii="Times New Roman" w:hAnsi="Times New Roman"/>
          <w:sz w:val="28"/>
          <w:szCs w:val="28"/>
        </w:rPr>
        <w:t>Эксмо</w:t>
      </w:r>
      <w:proofErr w:type="spellEnd"/>
      <w:r w:rsidRPr="00FE6B8C">
        <w:rPr>
          <w:rFonts w:ascii="Times New Roman" w:hAnsi="Times New Roman"/>
          <w:sz w:val="28"/>
          <w:szCs w:val="28"/>
        </w:rPr>
        <w:t>, М., – 2010.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E6B8C">
        <w:rPr>
          <w:rFonts w:ascii="Times New Roman" w:hAnsi="Times New Roman"/>
          <w:sz w:val="28"/>
          <w:szCs w:val="28"/>
        </w:rPr>
        <w:t xml:space="preserve">3. </w:t>
      </w:r>
      <w:r w:rsidRPr="00FE6B8C">
        <w:rPr>
          <w:rFonts w:ascii="Times New Roman" w:hAnsi="Times New Roman"/>
          <w:sz w:val="28"/>
          <w:szCs w:val="28"/>
          <w:lang w:eastAsia="ru-RU"/>
        </w:rPr>
        <w:t xml:space="preserve">Тимофеева Е.Ю. Пальчиковая гимнастика. Корона </w:t>
      </w:r>
      <w:proofErr w:type="spellStart"/>
      <w:r w:rsidRPr="00FE6B8C">
        <w:rPr>
          <w:rFonts w:ascii="Times New Roman" w:hAnsi="Times New Roman"/>
          <w:sz w:val="28"/>
          <w:szCs w:val="28"/>
          <w:lang w:eastAsia="ru-RU"/>
        </w:rPr>
        <w:t>Принт</w:t>
      </w:r>
      <w:proofErr w:type="spellEnd"/>
      <w:r w:rsidRPr="00FE6B8C">
        <w:rPr>
          <w:rFonts w:ascii="Times New Roman" w:hAnsi="Times New Roman"/>
          <w:sz w:val="28"/>
          <w:szCs w:val="28"/>
          <w:lang w:eastAsia="ru-RU"/>
        </w:rPr>
        <w:t>, М – 2008.</w:t>
      </w:r>
    </w:p>
    <w:p w:rsidR="0029523C" w:rsidRPr="00FE6B8C" w:rsidRDefault="0029523C" w:rsidP="002952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lastRenderedPageBreak/>
        <w:t xml:space="preserve">          4. А. </w:t>
      </w:r>
      <w:proofErr w:type="spellStart"/>
      <w:r w:rsidRPr="00FE6B8C">
        <w:rPr>
          <w:rFonts w:ascii="Times New Roman" w:hAnsi="Times New Roman"/>
          <w:sz w:val="28"/>
          <w:szCs w:val="28"/>
        </w:rPr>
        <w:t>Хворостовцев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«Умные ручки» (Новосибирск, </w:t>
      </w:r>
      <w:smartTag w:uri="urn:schemas-microsoft-com:office:smarttags" w:element="metricconverter">
        <w:smartTagPr>
          <w:attr w:name="ProductID" w:val="2008 г"/>
        </w:smartTagPr>
        <w:r w:rsidRPr="00FE6B8C">
          <w:rPr>
            <w:rFonts w:ascii="Times New Roman" w:hAnsi="Times New Roman"/>
            <w:sz w:val="28"/>
            <w:szCs w:val="28"/>
          </w:rPr>
          <w:t>2008 г</w:t>
        </w:r>
      </w:smartTag>
      <w:r w:rsidRPr="00FE6B8C">
        <w:rPr>
          <w:rFonts w:ascii="Times New Roman" w:hAnsi="Times New Roman"/>
          <w:sz w:val="28"/>
          <w:szCs w:val="28"/>
        </w:rPr>
        <w:t xml:space="preserve">.) и </w:t>
      </w:r>
      <w:proofErr w:type="gramStart"/>
      <w:r w:rsidRPr="00FE6B8C">
        <w:rPr>
          <w:rFonts w:ascii="Times New Roman" w:hAnsi="Times New Roman"/>
          <w:sz w:val="28"/>
          <w:szCs w:val="28"/>
        </w:rPr>
        <w:t>другая</w:t>
      </w:r>
      <w:proofErr w:type="gramEnd"/>
      <w:r w:rsidRPr="00FE6B8C">
        <w:rPr>
          <w:rFonts w:ascii="Times New Roman" w:hAnsi="Times New Roman"/>
          <w:sz w:val="28"/>
          <w:szCs w:val="28"/>
        </w:rPr>
        <w:t>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5.  </w:t>
      </w:r>
      <w:proofErr w:type="spellStart"/>
      <w:r w:rsidRPr="00FE6B8C">
        <w:rPr>
          <w:rFonts w:ascii="Times New Roman" w:hAnsi="Times New Roman"/>
          <w:sz w:val="28"/>
          <w:szCs w:val="28"/>
        </w:rPr>
        <w:t>Узорова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О.В. Пальчиковая гимнастика.  </w:t>
      </w:r>
      <w:proofErr w:type="spellStart"/>
      <w:r w:rsidRPr="00FE6B8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E6B8C">
        <w:rPr>
          <w:rFonts w:ascii="Times New Roman" w:hAnsi="Times New Roman"/>
          <w:sz w:val="28"/>
          <w:szCs w:val="28"/>
        </w:rPr>
        <w:t>, М., – 2005.</w:t>
      </w:r>
    </w:p>
    <w:p w:rsidR="0029523C" w:rsidRPr="00FE6B8C" w:rsidRDefault="0029523C" w:rsidP="0029523C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FE6B8C">
        <w:rPr>
          <w:rFonts w:ascii="Times New Roman" w:hAnsi="Times New Roman"/>
          <w:sz w:val="28"/>
          <w:szCs w:val="28"/>
        </w:rPr>
        <w:t>Цвынтарный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В.В. Играем пальчиками и развиваем речь. Серия&lt;&lt;Учебники для вузов. Специальная литература&gt;&gt;.- СПб., издательство &lt;&lt;Лань&gt;&gt;, 1999. – 32 </w:t>
      </w:r>
      <w:proofErr w:type="gramStart"/>
      <w:r w:rsidRPr="00FE6B8C">
        <w:rPr>
          <w:rFonts w:ascii="Times New Roman" w:hAnsi="Times New Roman"/>
          <w:sz w:val="28"/>
          <w:szCs w:val="28"/>
        </w:rPr>
        <w:t>с</w:t>
      </w:r>
      <w:proofErr w:type="gramEnd"/>
      <w:r w:rsidRPr="00FE6B8C">
        <w:rPr>
          <w:rFonts w:ascii="Times New Roman" w:hAnsi="Times New Roman"/>
          <w:sz w:val="28"/>
          <w:szCs w:val="28"/>
        </w:rPr>
        <w:t>.</w:t>
      </w:r>
    </w:p>
    <w:p w:rsidR="0029523C" w:rsidRPr="00FE6B8C" w:rsidRDefault="0029523C" w:rsidP="0029523C">
      <w:pPr>
        <w:shd w:val="clear" w:color="auto" w:fill="FFFFFF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color w:val="000000"/>
          <w:sz w:val="28"/>
          <w:szCs w:val="28"/>
        </w:rPr>
        <w:t xml:space="preserve">7. С. </w:t>
      </w:r>
      <w:proofErr w:type="spellStart"/>
      <w:r w:rsidRPr="00FE6B8C">
        <w:rPr>
          <w:rFonts w:ascii="Times New Roman" w:hAnsi="Times New Roman"/>
          <w:color w:val="000000"/>
          <w:sz w:val="28"/>
          <w:szCs w:val="28"/>
        </w:rPr>
        <w:t>Шанина</w:t>
      </w:r>
      <w:proofErr w:type="spellEnd"/>
      <w:r w:rsidRPr="00FE6B8C">
        <w:rPr>
          <w:rFonts w:ascii="Times New Roman" w:hAnsi="Times New Roman"/>
          <w:color w:val="000000"/>
          <w:sz w:val="28"/>
          <w:szCs w:val="28"/>
        </w:rPr>
        <w:t xml:space="preserve"> «Играем пальчиками, развиваем речь» (Москва «Классик», 2008 год);</w:t>
      </w:r>
    </w:p>
    <w:p w:rsidR="009D5611" w:rsidRDefault="009D5611" w:rsidP="0029523C"/>
    <w:sectPr w:rsidR="009D5611" w:rsidSect="0029523C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23C"/>
    <w:rsid w:val="00077B6F"/>
    <w:rsid w:val="001324FA"/>
    <w:rsid w:val="0029523C"/>
    <w:rsid w:val="00801C87"/>
    <w:rsid w:val="0085429F"/>
    <w:rsid w:val="009D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523C"/>
  </w:style>
  <w:style w:type="paragraph" w:styleId="a3">
    <w:name w:val="Normal (Web)"/>
    <w:basedOn w:val="a"/>
    <w:rsid w:val="0029523C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character" w:customStyle="1" w:styleId="c2c0">
    <w:name w:val="c2 c0"/>
    <w:basedOn w:val="a0"/>
    <w:rsid w:val="0029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2017-04-19T09:27:00Z</dcterms:created>
  <dcterms:modified xsi:type="dcterms:W3CDTF">2017-05-23T09:05:00Z</dcterms:modified>
</cp:coreProperties>
</file>