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FD" w:rsidRDefault="00DE79AE" w:rsidP="00BC0A74">
      <w:pPr>
        <w:pStyle w:val="af5"/>
        <w:rPr>
          <w:b/>
          <w:sz w:val="28"/>
          <w:szCs w:val="28"/>
        </w:rPr>
      </w:pPr>
      <w:r w:rsidRPr="00DE79AE">
        <w:rPr>
          <w:b/>
          <w:sz w:val="28"/>
          <w:szCs w:val="28"/>
        </w:rPr>
        <w:t>Профориентационная работа</w:t>
      </w:r>
      <w:r w:rsidRPr="00DE79AE">
        <w:rPr>
          <w:b/>
          <w:color w:val="4B4B4B"/>
          <w:sz w:val="28"/>
          <w:szCs w:val="28"/>
        </w:rPr>
        <w:t xml:space="preserve"> </w:t>
      </w:r>
      <w:r w:rsidRPr="00DE79AE">
        <w:rPr>
          <w:b/>
          <w:sz w:val="28"/>
          <w:szCs w:val="28"/>
        </w:rPr>
        <w:t xml:space="preserve">на уроках </w:t>
      </w:r>
      <w:r>
        <w:rPr>
          <w:b/>
          <w:sz w:val="28"/>
          <w:szCs w:val="28"/>
        </w:rPr>
        <w:t>СБО</w:t>
      </w:r>
      <w:r w:rsidR="00EF4C60">
        <w:rPr>
          <w:b/>
          <w:sz w:val="28"/>
          <w:szCs w:val="28"/>
        </w:rPr>
        <w:t>.</w:t>
      </w:r>
      <w:bookmarkStart w:id="0" w:name="_GoBack"/>
      <w:bookmarkEnd w:id="0"/>
    </w:p>
    <w:p w:rsidR="00BC0A74" w:rsidRPr="007B10AF" w:rsidRDefault="00DE79AE" w:rsidP="00BC0A74">
      <w:pPr>
        <w:shd w:val="clear" w:color="auto" w:fill="FFFFFF"/>
        <w:spacing w:line="360" w:lineRule="auto"/>
        <w:ind w:firstLine="709"/>
        <w:jc w:val="both"/>
        <w:rPr>
          <w:rFonts w:eastAsia="Times New Roman"/>
          <w:sz w:val="28"/>
          <w:szCs w:val="28"/>
        </w:rPr>
      </w:pPr>
      <w:r w:rsidRPr="00DE79AE">
        <w:rPr>
          <w:sz w:val="28"/>
          <w:szCs w:val="28"/>
        </w:rPr>
        <w:t xml:space="preserve">Профессиональное самоопределение подростков с ограниченными возможностями здоровья затруднено в связи с бедностью жизненного опыта, ограниченностью знаний, неточностью понятий, представлений, незрелостью чувств, интересов, неадекватностью самооценки. </w:t>
      </w:r>
      <w:r w:rsidR="00BC0A74" w:rsidRPr="007B10AF">
        <w:rPr>
          <w:rFonts w:eastAsia="Times New Roman"/>
          <w:sz w:val="28"/>
          <w:szCs w:val="28"/>
        </w:rPr>
        <w:t>Особенно это касается детей-сирот, воспитывающихся в государственных образовательных учреждениях. Как правило, они в большинстве своём отстают в развитии от сверстников, обладают негативным социальным опытом, имеют искажённое представление о современных реалиях экономической ситуации.</w:t>
      </w:r>
    </w:p>
    <w:p w:rsidR="00BC0A74" w:rsidRDefault="00BC0A74" w:rsidP="00BC0A74">
      <w:pPr>
        <w:shd w:val="clear" w:color="auto" w:fill="FFFFFF"/>
        <w:spacing w:line="360" w:lineRule="auto"/>
        <w:ind w:firstLine="709"/>
        <w:jc w:val="both"/>
        <w:rPr>
          <w:sz w:val="28"/>
          <w:szCs w:val="28"/>
        </w:rPr>
      </w:pPr>
      <w:r w:rsidRPr="007B10AF">
        <w:rPr>
          <w:rFonts w:eastAsia="Times New Roman"/>
          <w:sz w:val="28"/>
          <w:szCs w:val="28"/>
        </w:rPr>
        <w:t xml:space="preserve">Для </w:t>
      </w:r>
      <w:r w:rsidR="00EF4C60">
        <w:rPr>
          <w:rFonts w:eastAsia="Times New Roman"/>
          <w:sz w:val="28"/>
          <w:szCs w:val="28"/>
        </w:rPr>
        <w:t xml:space="preserve">детей с умственной недостаточностью </w:t>
      </w:r>
      <w:r w:rsidRPr="007B10AF">
        <w:rPr>
          <w:rFonts w:eastAsia="Times New Roman"/>
          <w:sz w:val="28"/>
          <w:szCs w:val="28"/>
        </w:rPr>
        <w:t>особенно важно владение навыками профессионального самоопределения, профессиональной культуры и трудоустройства, так как оно обеспечивает их социальную адаптацию по окончании общеобразовательных учебных заведений.</w:t>
      </w:r>
      <w:r w:rsidRPr="00BC0A74">
        <w:rPr>
          <w:sz w:val="28"/>
          <w:szCs w:val="28"/>
        </w:rPr>
        <w:t xml:space="preserve"> </w:t>
      </w:r>
    </w:p>
    <w:p w:rsidR="00BC0A74" w:rsidRPr="00BC0A74" w:rsidRDefault="00BC0A74" w:rsidP="00BC0A74">
      <w:pPr>
        <w:shd w:val="clear" w:color="auto" w:fill="FFFFFF"/>
        <w:spacing w:line="360" w:lineRule="auto"/>
        <w:ind w:firstLine="709"/>
        <w:jc w:val="both"/>
        <w:rPr>
          <w:sz w:val="28"/>
          <w:szCs w:val="28"/>
        </w:rPr>
      </w:pPr>
      <w:r w:rsidRPr="00DE79AE">
        <w:rPr>
          <w:sz w:val="28"/>
          <w:szCs w:val="28"/>
        </w:rPr>
        <w:t>Выпускники специальной (коррекционной) школы, как правило, не достигают такого уровня профессионального самопознания, который позволил бы им самостоятельно объективно соотнести свои предпочтения со своими возможностями. Поэтому профессиональное самоопределение данной категории детей осуществляется под руко</w:t>
      </w:r>
      <w:r>
        <w:rPr>
          <w:sz w:val="28"/>
          <w:szCs w:val="28"/>
        </w:rPr>
        <w:t>водством</w:t>
      </w:r>
      <w:r w:rsidR="002F4FE0">
        <w:rPr>
          <w:sz w:val="28"/>
          <w:szCs w:val="28"/>
        </w:rPr>
        <w:t xml:space="preserve"> педагогов</w:t>
      </w:r>
      <w:r>
        <w:rPr>
          <w:sz w:val="28"/>
          <w:szCs w:val="28"/>
        </w:rPr>
        <w:t xml:space="preserve"> школы.</w:t>
      </w:r>
    </w:p>
    <w:p w:rsidR="00EF4C60" w:rsidRDefault="00DE79AE" w:rsidP="0018357D">
      <w:pPr>
        <w:shd w:val="clear" w:color="auto" w:fill="FFFFFF"/>
        <w:spacing w:line="360" w:lineRule="auto"/>
        <w:ind w:firstLine="709"/>
        <w:jc w:val="both"/>
        <w:rPr>
          <w:sz w:val="28"/>
          <w:szCs w:val="28"/>
        </w:rPr>
      </w:pPr>
      <w:r w:rsidRPr="00D32919">
        <w:rPr>
          <w:b/>
          <w:sz w:val="28"/>
          <w:szCs w:val="28"/>
        </w:rPr>
        <w:t>Социально-бытовая ориентировка</w:t>
      </w:r>
      <w:r w:rsidR="00BC0A74">
        <w:rPr>
          <w:sz w:val="28"/>
          <w:szCs w:val="28"/>
        </w:rPr>
        <w:t xml:space="preserve"> - </w:t>
      </w:r>
      <w:r w:rsidRPr="00BC0A74">
        <w:rPr>
          <w:sz w:val="28"/>
          <w:szCs w:val="28"/>
        </w:rPr>
        <w:t xml:space="preserve"> один из главных предметов коррекционного блока.</w:t>
      </w:r>
    </w:p>
    <w:p w:rsidR="00DE79AE" w:rsidRPr="00BC0A74" w:rsidRDefault="00DE79AE" w:rsidP="0018357D">
      <w:pPr>
        <w:shd w:val="clear" w:color="auto" w:fill="FFFFFF"/>
        <w:spacing w:line="360" w:lineRule="auto"/>
        <w:ind w:firstLine="709"/>
        <w:jc w:val="both"/>
        <w:rPr>
          <w:sz w:val="28"/>
          <w:szCs w:val="28"/>
        </w:rPr>
      </w:pPr>
      <w:r w:rsidRPr="00BC0A74">
        <w:rPr>
          <w:sz w:val="28"/>
          <w:szCs w:val="28"/>
        </w:rPr>
        <w:t xml:space="preserve"> </w:t>
      </w:r>
      <w:r w:rsidRPr="00D32919">
        <w:rPr>
          <w:b/>
          <w:sz w:val="28"/>
          <w:szCs w:val="28"/>
        </w:rPr>
        <w:t>Цель предмета</w:t>
      </w:r>
      <w:r w:rsidRPr="00BC0A74">
        <w:rPr>
          <w:sz w:val="28"/>
          <w:szCs w:val="28"/>
        </w:rPr>
        <w:t xml:space="preserve"> - формирование знаний, умений, навыков, направленных на социальную адаптацию выпускников специальных школ. Повышение уровня общего развития обучающихся и их всесторонняя подготовка к будущей самостоятельной жизни.</w:t>
      </w:r>
    </w:p>
    <w:p w:rsidR="0018357D" w:rsidRDefault="0018357D" w:rsidP="00D32919">
      <w:pPr>
        <w:tabs>
          <w:tab w:val="left" w:pos="1418"/>
        </w:tabs>
        <w:spacing w:line="360" w:lineRule="auto"/>
        <w:ind w:firstLine="709"/>
        <w:jc w:val="both"/>
        <w:rPr>
          <w:sz w:val="28"/>
          <w:szCs w:val="28"/>
        </w:rPr>
      </w:pPr>
      <w:r w:rsidRPr="00BC0A74">
        <w:rPr>
          <w:sz w:val="28"/>
          <w:szCs w:val="28"/>
        </w:rPr>
        <w:t>Выбор профессии – одна из сложных и ответственных задач</w:t>
      </w:r>
      <w:r w:rsidR="002F4FE0">
        <w:rPr>
          <w:sz w:val="28"/>
          <w:szCs w:val="28"/>
        </w:rPr>
        <w:t>,</w:t>
      </w:r>
      <w:r w:rsidRPr="00BC0A74">
        <w:rPr>
          <w:sz w:val="28"/>
          <w:szCs w:val="28"/>
        </w:rPr>
        <w:t xml:space="preserve"> встающих перед выпускниками специальных школ.</w:t>
      </w:r>
      <w:r w:rsidR="00D32919">
        <w:rPr>
          <w:sz w:val="28"/>
          <w:szCs w:val="28"/>
        </w:rPr>
        <w:t xml:space="preserve"> </w:t>
      </w:r>
      <w:r w:rsidRPr="00BC0A74">
        <w:rPr>
          <w:sz w:val="28"/>
          <w:szCs w:val="28"/>
        </w:rPr>
        <w:t xml:space="preserve">Содержание курса «Социально-бытовая ориентировка» дает возможность учителю ознакомить обучающихся со многими профессиями, воспитывать интерес к ним. </w:t>
      </w:r>
      <w:r w:rsidR="00BC0A74">
        <w:rPr>
          <w:sz w:val="28"/>
          <w:szCs w:val="28"/>
        </w:rPr>
        <w:t xml:space="preserve"> </w:t>
      </w:r>
      <w:r w:rsidRPr="00BC0A74">
        <w:rPr>
          <w:sz w:val="28"/>
          <w:szCs w:val="28"/>
        </w:rPr>
        <w:t xml:space="preserve"> </w:t>
      </w:r>
      <w:r w:rsidR="00BC0A74" w:rsidRPr="00BC0A74">
        <w:rPr>
          <w:sz w:val="28"/>
          <w:szCs w:val="28"/>
        </w:rPr>
        <w:t>Ц</w:t>
      </w:r>
      <w:r w:rsidRPr="00BC0A74">
        <w:rPr>
          <w:sz w:val="28"/>
          <w:szCs w:val="28"/>
        </w:rPr>
        <w:t>енность</w:t>
      </w:r>
      <w:r w:rsidR="00BC0A74">
        <w:rPr>
          <w:sz w:val="28"/>
          <w:szCs w:val="28"/>
        </w:rPr>
        <w:t xml:space="preserve"> уроков </w:t>
      </w:r>
      <w:r w:rsidRPr="00BC0A74">
        <w:rPr>
          <w:sz w:val="28"/>
          <w:szCs w:val="28"/>
        </w:rPr>
        <w:t xml:space="preserve"> социально-бытовой ориентировки в профориентационной ра</w:t>
      </w:r>
      <w:r w:rsidRPr="00B46206">
        <w:rPr>
          <w:sz w:val="28"/>
          <w:szCs w:val="28"/>
        </w:rPr>
        <w:t xml:space="preserve">боте состоит в том, что здесь воспитанники </w:t>
      </w:r>
      <w:r w:rsidR="00BC0A74">
        <w:rPr>
          <w:sz w:val="28"/>
          <w:szCs w:val="28"/>
        </w:rPr>
        <w:t xml:space="preserve">не только </w:t>
      </w:r>
      <w:r w:rsidRPr="00B46206">
        <w:rPr>
          <w:sz w:val="28"/>
          <w:szCs w:val="28"/>
        </w:rPr>
        <w:t xml:space="preserve">получают определенные знания, но </w:t>
      </w:r>
      <w:r w:rsidR="00BC0A74">
        <w:rPr>
          <w:sz w:val="28"/>
          <w:szCs w:val="28"/>
        </w:rPr>
        <w:t xml:space="preserve">и </w:t>
      </w:r>
      <w:r w:rsidR="00C473A6">
        <w:rPr>
          <w:sz w:val="28"/>
          <w:szCs w:val="28"/>
        </w:rPr>
        <w:t xml:space="preserve"> </w:t>
      </w:r>
      <w:r w:rsidRPr="00B46206">
        <w:rPr>
          <w:sz w:val="28"/>
          <w:szCs w:val="28"/>
        </w:rPr>
        <w:t xml:space="preserve"> </w:t>
      </w:r>
      <w:r w:rsidRPr="00B46206">
        <w:rPr>
          <w:sz w:val="28"/>
          <w:szCs w:val="28"/>
        </w:rPr>
        <w:lastRenderedPageBreak/>
        <w:t xml:space="preserve">приобретают специальные умения и навыки, пробуют свои силы в практической деятельности, развивают профессиональные интересы и способности. </w:t>
      </w:r>
      <w:r w:rsidR="00D32919">
        <w:rPr>
          <w:sz w:val="28"/>
          <w:szCs w:val="28"/>
        </w:rPr>
        <w:t xml:space="preserve"> </w:t>
      </w:r>
      <w:r w:rsidRPr="00B46206">
        <w:rPr>
          <w:sz w:val="28"/>
          <w:szCs w:val="28"/>
        </w:rPr>
        <w:t xml:space="preserve"> </w:t>
      </w:r>
      <w:r w:rsidR="00D32919">
        <w:rPr>
          <w:sz w:val="28"/>
          <w:szCs w:val="28"/>
        </w:rPr>
        <w:t>П</w:t>
      </w:r>
      <w:r w:rsidRPr="00B46206">
        <w:rPr>
          <w:sz w:val="28"/>
          <w:szCs w:val="28"/>
        </w:rPr>
        <w:t>еред учителем социально-бытовой ориентировки стоит задача так организовать работу, чтобы кажд</w:t>
      </w:r>
      <w:r w:rsidR="00464B82">
        <w:rPr>
          <w:sz w:val="28"/>
          <w:szCs w:val="28"/>
        </w:rPr>
        <w:t xml:space="preserve">ый обучающийся не только испытывал </w:t>
      </w:r>
      <w:r w:rsidRPr="00B46206">
        <w:rPr>
          <w:sz w:val="28"/>
          <w:szCs w:val="28"/>
        </w:rPr>
        <w:t xml:space="preserve"> </w:t>
      </w:r>
      <w:r w:rsidR="00D32919">
        <w:rPr>
          <w:sz w:val="28"/>
          <w:szCs w:val="28"/>
        </w:rPr>
        <w:t xml:space="preserve"> </w:t>
      </w:r>
      <w:r w:rsidR="00D32919" w:rsidRPr="00D32919">
        <w:rPr>
          <w:sz w:val="28"/>
          <w:szCs w:val="28"/>
        </w:rPr>
        <w:t xml:space="preserve"> </w:t>
      </w:r>
      <w:r w:rsidR="00D32919">
        <w:rPr>
          <w:sz w:val="28"/>
          <w:szCs w:val="28"/>
        </w:rPr>
        <w:t>чувство</w:t>
      </w:r>
      <w:r w:rsidR="00D32919" w:rsidRPr="00B46206">
        <w:rPr>
          <w:sz w:val="28"/>
          <w:szCs w:val="28"/>
        </w:rPr>
        <w:t xml:space="preserve"> радости от выполненной работы, от того, что он сделал </w:t>
      </w:r>
      <w:r w:rsidR="00D93CF3">
        <w:rPr>
          <w:sz w:val="28"/>
          <w:szCs w:val="28"/>
        </w:rPr>
        <w:t>нужное людям дело своими руками</w:t>
      </w:r>
      <w:r w:rsidRPr="00B46206">
        <w:rPr>
          <w:sz w:val="28"/>
          <w:szCs w:val="28"/>
        </w:rPr>
        <w:t xml:space="preserve">, но чтобы </w:t>
      </w:r>
      <w:r w:rsidR="00464B82">
        <w:rPr>
          <w:sz w:val="28"/>
          <w:szCs w:val="28"/>
        </w:rPr>
        <w:t xml:space="preserve">это  переросло </w:t>
      </w:r>
      <w:r w:rsidRPr="00B46206">
        <w:rPr>
          <w:sz w:val="28"/>
          <w:szCs w:val="28"/>
        </w:rPr>
        <w:t xml:space="preserve"> в желание, а затем в привычку трудиться, чтобы возник устойчивый интерес</w:t>
      </w:r>
      <w:r w:rsidR="00D93CF3">
        <w:rPr>
          <w:sz w:val="28"/>
          <w:szCs w:val="28"/>
        </w:rPr>
        <w:t xml:space="preserve"> к  выбору</w:t>
      </w:r>
      <w:r w:rsidRPr="00B46206">
        <w:rPr>
          <w:sz w:val="28"/>
          <w:szCs w:val="28"/>
        </w:rPr>
        <w:t xml:space="preserve"> профессии.</w:t>
      </w:r>
    </w:p>
    <w:p w:rsidR="00C64E10" w:rsidRDefault="00C64E10" w:rsidP="00C473A6">
      <w:pPr>
        <w:spacing w:line="360" w:lineRule="auto"/>
        <w:ind w:firstLine="709"/>
        <w:jc w:val="both"/>
        <w:rPr>
          <w:sz w:val="28"/>
          <w:szCs w:val="28"/>
        </w:rPr>
      </w:pPr>
      <w:r>
        <w:rPr>
          <w:sz w:val="28"/>
          <w:szCs w:val="28"/>
        </w:rPr>
        <w:t>Для умственно отсталого ребёнка характерна завышенная самооценка, не всегда соответствующая уровню возможностей. Одна из задач учителя</w:t>
      </w:r>
      <w:r w:rsidR="003C06D6">
        <w:rPr>
          <w:sz w:val="28"/>
          <w:szCs w:val="28"/>
        </w:rPr>
        <w:t xml:space="preserve"> СБО </w:t>
      </w:r>
      <w:r>
        <w:rPr>
          <w:sz w:val="28"/>
          <w:szCs w:val="28"/>
        </w:rPr>
        <w:t xml:space="preserve"> при изучении раздела «Трудоустройство» состоит в том, чтобы сформировать адекватную реакцию ученика на рекомендации педагогического коллектива. </w:t>
      </w:r>
    </w:p>
    <w:p w:rsidR="0018357D" w:rsidRPr="001A00D3" w:rsidRDefault="0018357D" w:rsidP="001A00D3">
      <w:pPr>
        <w:spacing w:line="360" w:lineRule="auto"/>
        <w:ind w:firstLine="851"/>
        <w:jc w:val="both"/>
        <w:rPr>
          <w:sz w:val="28"/>
          <w:szCs w:val="28"/>
        </w:rPr>
      </w:pPr>
      <w:r w:rsidRPr="001A00D3">
        <w:rPr>
          <w:sz w:val="28"/>
          <w:szCs w:val="28"/>
        </w:rPr>
        <w:t xml:space="preserve">В своей работе по профориентации </w:t>
      </w:r>
      <w:r w:rsidR="003E5A61" w:rsidRPr="001A00D3">
        <w:rPr>
          <w:sz w:val="28"/>
          <w:szCs w:val="28"/>
        </w:rPr>
        <w:t xml:space="preserve">на уроках СБО </w:t>
      </w:r>
      <w:r w:rsidR="00EF4C60">
        <w:rPr>
          <w:sz w:val="28"/>
          <w:szCs w:val="28"/>
        </w:rPr>
        <w:t xml:space="preserve">необходимо использовать </w:t>
      </w:r>
      <w:r w:rsidR="003E5A61" w:rsidRPr="001A00D3">
        <w:rPr>
          <w:sz w:val="28"/>
          <w:szCs w:val="28"/>
        </w:rPr>
        <w:t>следующие методы и приёмы</w:t>
      </w:r>
      <w:r w:rsidRPr="001A00D3">
        <w:rPr>
          <w:sz w:val="28"/>
          <w:szCs w:val="28"/>
        </w:rPr>
        <w:t>:</w:t>
      </w:r>
    </w:p>
    <w:p w:rsidR="003E5A61" w:rsidRDefault="00EF4C60" w:rsidP="003E5A61">
      <w:pPr>
        <w:numPr>
          <w:ilvl w:val="0"/>
          <w:numId w:val="7"/>
        </w:numPr>
        <w:spacing w:line="360" w:lineRule="auto"/>
        <w:jc w:val="both"/>
        <w:rPr>
          <w:sz w:val="28"/>
          <w:szCs w:val="28"/>
        </w:rPr>
      </w:pPr>
      <w:r>
        <w:rPr>
          <w:sz w:val="28"/>
          <w:szCs w:val="28"/>
        </w:rPr>
        <w:t>Анкетирование.</w:t>
      </w:r>
    </w:p>
    <w:p w:rsidR="0018357D" w:rsidRDefault="0018357D" w:rsidP="00CB413A">
      <w:pPr>
        <w:numPr>
          <w:ilvl w:val="0"/>
          <w:numId w:val="7"/>
        </w:numPr>
        <w:spacing w:line="360" w:lineRule="auto"/>
        <w:jc w:val="both"/>
        <w:rPr>
          <w:sz w:val="28"/>
          <w:szCs w:val="28"/>
        </w:rPr>
      </w:pPr>
      <w:r w:rsidRPr="00CB413A">
        <w:rPr>
          <w:sz w:val="28"/>
          <w:szCs w:val="28"/>
        </w:rPr>
        <w:t xml:space="preserve">Тесты, помогающие определить склонности </w:t>
      </w:r>
      <w:r w:rsidR="00CB413A">
        <w:rPr>
          <w:sz w:val="28"/>
          <w:szCs w:val="28"/>
        </w:rPr>
        <w:t xml:space="preserve">и интересы </w:t>
      </w:r>
      <w:r w:rsidRPr="00CB413A">
        <w:rPr>
          <w:sz w:val="28"/>
          <w:szCs w:val="28"/>
        </w:rPr>
        <w:t>к той или иной профессии.</w:t>
      </w:r>
    </w:p>
    <w:p w:rsidR="00EE5795" w:rsidRDefault="00EE5795" w:rsidP="00EE5795">
      <w:pPr>
        <w:numPr>
          <w:ilvl w:val="0"/>
          <w:numId w:val="7"/>
        </w:numPr>
        <w:spacing w:line="360" w:lineRule="auto"/>
        <w:jc w:val="both"/>
        <w:rPr>
          <w:sz w:val="28"/>
          <w:szCs w:val="28"/>
        </w:rPr>
      </w:pPr>
      <w:r>
        <w:rPr>
          <w:sz w:val="28"/>
          <w:szCs w:val="28"/>
        </w:rPr>
        <w:t>Ролевые игры: «Обращение к работодателю»; Я устраиваюсь на работу»</w:t>
      </w:r>
      <w:r w:rsidR="00553EA9">
        <w:rPr>
          <w:sz w:val="28"/>
          <w:szCs w:val="28"/>
        </w:rPr>
        <w:t>.</w:t>
      </w:r>
    </w:p>
    <w:p w:rsidR="0018357D" w:rsidRPr="00EE5795" w:rsidRDefault="00553EA9" w:rsidP="00EE5795">
      <w:pPr>
        <w:numPr>
          <w:ilvl w:val="0"/>
          <w:numId w:val="7"/>
        </w:numPr>
        <w:spacing w:line="360" w:lineRule="auto"/>
        <w:jc w:val="both"/>
        <w:rPr>
          <w:sz w:val="28"/>
          <w:szCs w:val="28"/>
        </w:rPr>
      </w:pPr>
      <w:r>
        <w:rPr>
          <w:sz w:val="28"/>
          <w:szCs w:val="28"/>
        </w:rPr>
        <w:t xml:space="preserve"> И</w:t>
      </w:r>
      <w:r w:rsidR="0018357D" w:rsidRPr="00EE5795">
        <w:rPr>
          <w:sz w:val="28"/>
          <w:szCs w:val="28"/>
        </w:rPr>
        <w:t>гровые практикумы, делов</w:t>
      </w:r>
      <w:r>
        <w:rPr>
          <w:sz w:val="28"/>
          <w:szCs w:val="28"/>
        </w:rPr>
        <w:t>ая</w:t>
      </w:r>
      <w:r w:rsidR="0018357D" w:rsidRPr="00EE5795">
        <w:rPr>
          <w:sz w:val="28"/>
          <w:szCs w:val="28"/>
        </w:rPr>
        <w:t xml:space="preserve"> игр</w:t>
      </w:r>
      <w:r>
        <w:rPr>
          <w:sz w:val="28"/>
          <w:szCs w:val="28"/>
        </w:rPr>
        <w:t>а</w:t>
      </w:r>
      <w:r w:rsidR="0018357D" w:rsidRPr="00EE5795">
        <w:rPr>
          <w:sz w:val="28"/>
          <w:szCs w:val="28"/>
        </w:rPr>
        <w:t xml:space="preserve"> «Выбор профессии», которые помогают обучающимся пробовать себя в роли той или иной профессии.</w:t>
      </w:r>
    </w:p>
    <w:p w:rsidR="0018357D" w:rsidRDefault="00553EA9" w:rsidP="003E5A61">
      <w:pPr>
        <w:numPr>
          <w:ilvl w:val="0"/>
          <w:numId w:val="7"/>
        </w:numPr>
        <w:spacing w:line="360" w:lineRule="auto"/>
        <w:jc w:val="both"/>
        <w:rPr>
          <w:sz w:val="28"/>
          <w:szCs w:val="28"/>
        </w:rPr>
      </w:pPr>
      <w:r>
        <w:rPr>
          <w:sz w:val="28"/>
          <w:szCs w:val="28"/>
        </w:rPr>
        <w:t xml:space="preserve">Использование на уроках </w:t>
      </w:r>
      <w:r w:rsidR="0018357D" w:rsidRPr="00F720C4">
        <w:rPr>
          <w:sz w:val="28"/>
          <w:szCs w:val="28"/>
        </w:rPr>
        <w:t xml:space="preserve"> кроссвордов, ребусов, презентаций.</w:t>
      </w:r>
    </w:p>
    <w:p w:rsidR="00EE5795" w:rsidRDefault="00553EA9" w:rsidP="003E5A61">
      <w:pPr>
        <w:numPr>
          <w:ilvl w:val="0"/>
          <w:numId w:val="7"/>
        </w:numPr>
        <w:spacing w:line="360" w:lineRule="auto"/>
        <w:jc w:val="both"/>
        <w:rPr>
          <w:sz w:val="28"/>
          <w:szCs w:val="28"/>
        </w:rPr>
      </w:pPr>
      <w:r>
        <w:rPr>
          <w:sz w:val="28"/>
          <w:szCs w:val="28"/>
        </w:rPr>
        <w:t xml:space="preserve">Оформление стенда </w:t>
      </w:r>
      <w:r w:rsidR="003C06D6">
        <w:rPr>
          <w:sz w:val="28"/>
          <w:szCs w:val="28"/>
        </w:rPr>
        <w:t xml:space="preserve">по профориентации </w:t>
      </w:r>
      <w:r>
        <w:rPr>
          <w:sz w:val="28"/>
          <w:szCs w:val="28"/>
        </w:rPr>
        <w:t>в кабинете СБО.</w:t>
      </w:r>
    </w:p>
    <w:p w:rsidR="00553EA9" w:rsidRDefault="00553EA9" w:rsidP="003E5A61">
      <w:pPr>
        <w:numPr>
          <w:ilvl w:val="0"/>
          <w:numId w:val="7"/>
        </w:numPr>
        <w:spacing w:line="360" w:lineRule="auto"/>
        <w:jc w:val="both"/>
        <w:rPr>
          <w:sz w:val="28"/>
          <w:szCs w:val="28"/>
        </w:rPr>
      </w:pPr>
      <w:r>
        <w:rPr>
          <w:sz w:val="28"/>
          <w:szCs w:val="28"/>
        </w:rPr>
        <w:t>Составление памяток</w:t>
      </w:r>
      <w:r w:rsidR="003C06D6">
        <w:rPr>
          <w:sz w:val="28"/>
          <w:szCs w:val="28"/>
        </w:rPr>
        <w:t xml:space="preserve"> (например, о чём надо помнить, когда впервые идёшь на р</w:t>
      </w:r>
      <w:r w:rsidR="009A151E">
        <w:rPr>
          <w:sz w:val="28"/>
          <w:szCs w:val="28"/>
        </w:rPr>
        <w:t>аботу; документы при трудоустрой</w:t>
      </w:r>
      <w:r w:rsidR="003C06D6">
        <w:rPr>
          <w:sz w:val="28"/>
          <w:szCs w:val="28"/>
        </w:rPr>
        <w:t xml:space="preserve">стве и т.д.) </w:t>
      </w:r>
    </w:p>
    <w:p w:rsidR="00553EA9" w:rsidRDefault="00553EA9" w:rsidP="003E5A61">
      <w:pPr>
        <w:numPr>
          <w:ilvl w:val="0"/>
          <w:numId w:val="7"/>
        </w:numPr>
        <w:spacing w:line="360" w:lineRule="auto"/>
        <w:jc w:val="both"/>
        <w:rPr>
          <w:sz w:val="28"/>
          <w:szCs w:val="28"/>
        </w:rPr>
      </w:pPr>
      <w:r>
        <w:rPr>
          <w:sz w:val="28"/>
          <w:szCs w:val="28"/>
        </w:rPr>
        <w:t xml:space="preserve">Практические работы по составлению </w:t>
      </w:r>
      <w:r w:rsidR="002778C6">
        <w:rPr>
          <w:sz w:val="28"/>
          <w:szCs w:val="28"/>
        </w:rPr>
        <w:t>деловых бумаг.</w:t>
      </w:r>
    </w:p>
    <w:p w:rsidR="002103DA" w:rsidRDefault="002103DA" w:rsidP="003E5A61">
      <w:pPr>
        <w:numPr>
          <w:ilvl w:val="0"/>
          <w:numId w:val="7"/>
        </w:numPr>
        <w:spacing w:line="360" w:lineRule="auto"/>
        <w:jc w:val="both"/>
        <w:rPr>
          <w:sz w:val="28"/>
          <w:szCs w:val="28"/>
        </w:rPr>
      </w:pPr>
      <w:r>
        <w:rPr>
          <w:sz w:val="28"/>
          <w:szCs w:val="28"/>
        </w:rPr>
        <w:t>Определение качеств личности, необходимых для выбранной профессии.</w:t>
      </w:r>
    </w:p>
    <w:p w:rsidR="009A151E" w:rsidRPr="00F720C4" w:rsidRDefault="009A151E" w:rsidP="003E5A61">
      <w:pPr>
        <w:numPr>
          <w:ilvl w:val="0"/>
          <w:numId w:val="7"/>
        </w:numPr>
        <w:spacing w:line="360" w:lineRule="auto"/>
        <w:jc w:val="both"/>
        <w:rPr>
          <w:sz w:val="28"/>
          <w:szCs w:val="28"/>
        </w:rPr>
      </w:pPr>
      <w:r>
        <w:rPr>
          <w:sz w:val="28"/>
          <w:szCs w:val="28"/>
        </w:rPr>
        <w:t>Тренинги («Расскажи о себе»; «Мой имидж»; «Телефонный разговор»</w:t>
      </w:r>
      <w:r w:rsidR="00BB3D86">
        <w:rPr>
          <w:sz w:val="28"/>
          <w:szCs w:val="28"/>
        </w:rPr>
        <w:t>)</w:t>
      </w:r>
    </w:p>
    <w:p w:rsidR="0018357D" w:rsidRDefault="003B29DC" w:rsidP="003E5A61">
      <w:pPr>
        <w:numPr>
          <w:ilvl w:val="0"/>
          <w:numId w:val="7"/>
        </w:numPr>
        <w:spacing w:line="360" w:lineRule="auto"/>
        <w:jc w:val="both"/>
        <w:rPr>
          <w:sz w:val="28"/>
          <w:szCs w:val="28"/>
        </w:rPr>
      </w:pPr>
      <w:r>
        <w:rPr>
          <w:sz w:val="28"/>
          <w:szCs w:val="28"/>
        </w:rPr>
        <w:t>Экскурсии на предприятия и учреждения (</w:t>
      </w:r>
      <w:r w:rsidR="00553EA9">
        <w:rPr>
          <w:sz w:val="28"/>
          <w:szCs w:val="28"/>
        </w:rPr>
        <w:t>Центр занятости населения</w:t>
      </w:r>
      <w:r>
        <w:rPr>
          <w:sz w:val="28"/>
          <w:szCs w:val="28"/>
        </w:rPr>
        <w:t>, почта, аптека, пекарня, банно-прачечный комбинат, магазин, автовокзал, рынок)</w:t>
      </w:r>
      <w:r w:rsidR="00553EA9">
        <w:rPr>
          <w:sz w:val="28"/>
          <w:szCs w:val="28"/>
        </w:rPr>
        <w:t xml:space="preserve">. </w:t>
      </w:r>
    </w:p>
    <w:p w:rsidR="009A151E" w:rsidRDefault="009A151E" w:rsidP="003E5A61">
      <w:pPr>
        <w:numPr>
          <w:ilvl w:val="0"/>
          <w:numId w:val="7"/>
        </w:numPr>
        <w:spacing w:line="360" w:lineRule="auto"/>
        <w:jc w:val="both"/>
        <w:rPr>
          <w:sz w:val="28"/>
          <w:szCs w:val="28"/>
        </w:rPr>
      </w:pPr>
      <w:r>
        <w:rPr>
          <w:sz w:val="28"/>
          <w:szCs w:val="28"/>
        </w:rPr>
        <w:lastRenderedPageBreak/>
        <w:t>Знакомство с профессиями и их профессионально важными качествами при изучении разных разделов:</w:t>
      </w:r>
    </w:p>
    <w:p w:rsidR="009A151E" w:rsidRDefault="009A151E" w:rsidP="009A151E">
      <w:pPr>
        <w:pStyle w:val="ab"/>
        <w:numPr>
          <w:ilvl w:val="0"/>
          <w:numId w:val="10"/>
        </w:numPr>
        <w:spacing w:line="360" w:lineRule="auto"/>
        <w:jc w:val="both"/>
        <w:rPr>
          <w:sz w:val="28"/>
          <w:szCs w:val="28"/>
        </w:rPr>
      </w:pPr>
      <w:r>
        <w:rPr>
          <w:sz w:val="28"/>
          <w:szCs w:val="28"/>
        </w:rPr>
        <w:t>«Одежда и обувь» – дизайнер, швея, портной, обувщик, сапожник.</w:t>
      </w:r>
    </w:p>
    <w:p w:rsidR="009A151E" w:rsidRDefault="009A151E" w:rsidP="009A151E">
      <w:pPr>
        <w:pStyle w:val="ab"/>
        <w:numPr>
          <w:ilvl w:val="0"/>
          <w:numId w:val="10"/>
        </w:numPr>
        <w:spacing w:line="360" w:lineRule="auto"/>
        <w:jc w:val="both"/>
        <w:rPr>
          <w:sz w:val="28"/>
          <w:szCs w:val="28"/>
        </w:rPr>
      </w:pPr>
      <w:r>
        <w:rPr>
          <w:sz w:val="28"/>
          <w:szCs w:val="28"/>
        </w:rPr>
        <w:t>«Жилище» - сантехник, слесарь, уборщица.</w:t>
      </w:r>
    </w:p>
    <w:p w:rsidR="009A151E" w:rsidRDefault="009A151E" w:rsidP="009A151E">
      <w:pPr>
        <w:pStyle w:val="ab"/>
        <w:numPr>
          <w:ilvl w:val="0"/>
          <w:numId w:val="10"/>
        </w:numPr>
        <w:spacing w:line="360" w:lineRule="auto"/>
        <w:jc w:val="both"/>
        <w:rPr>
          <w:sz w:val="28"/>
          <w:szCs w:val="28"/>
        </w:rPr>
      </w:pPr>
      <w:r>
        <w:rPr>
          <w:sz w:val="28"/>
          <w:szCs w:val="28"/>
        </w:rPr>
        <w:t>«Медицина» - медицинские профессии.</w:t>
      </w:r>
    </w:p>
    <w:p w:rsidR="009A151E" w:rsidRDefault="009A151E" w:rsidP="009A151E">
      <w:pPr>
        <w:pStyle w:val="ab"/>
        <w:numPr>
          <w:ilvl w:val="0"/>
          <w:numId w:val="10"/>
        </w:numPr>
        <w:spacing w:line="360" w:lineRule="auto"/>
        <w:jc w:val="both"/>
        <w:rPr>
          <w:sz w:val="28"/>
          <w:szCs w:val="28"/>
        </w:rPr>
      </w:pPr>
      <w:r>
        <w:rPr>
          <w:sz w:val="28"/>
          <w:szCs w:val="28"/>
        </w:rPr>
        <w:t xml:space="preserve">«Транспорт» - </w:t>
      </w:r>
      <w:r w:rsidR="00EF4C60">
        <w:rPr>
          <w:sz w:val="28"/>
          <w:szCs w:val="28"/>
        </w:rPr>
        <w:t>кондуктор.</w:t>
      </w:r>
    </w:p>
    <w:p w:rsidR="009A151E" w:rsidRDefault="009A151E" w:rsidP="009A151E">
      <w:pPr>
        <w:pStyle w:val="ab"/>
        <w:numPr>
          <w:ilvl w:val="0"/>
          <w:numId w:val="10"/>
        </w:numPr>
        <w:spacing w:line="360" w:lineRule="auto"/>
        <w:jc w:val="both"/>
        <w:rPr>
          <w:sz w:val="28"/>
          <w:szCs w:val="28"/>
        </w:rPr>
      </w:pPr>
      <w:r>
        <w:rPr>
          <w:sz w:val="28"/>
          <w:szCs w:val="28"/>
        </w:rPr>
        <w:t>«Питание» - повар, кондитер</w:t>
      </w:r>
      <w:r w:rsidR="00EF4C60">
        <w:rPr>
          <w:sz w:val="28"/>
          <w:szCs w:val="28"/>
        </w:rPr>
        <w:t>.</w:t>
      </w:r>
    </w:p>
    <w:p w:rsidR="00DB16F0" w:rsidRPr="00DB16F0" w:rsidRDefault="00DB16F0" w:rsidP="00DB16F0">
      <w:pPr>
        <w:spacing w:line="360" w:lineRule="auto"/>
        <w:ind w:left="1080"/>
        <w:jc w:val="both"/>
        <w:rPr>
          <w:sz w:val="28"/>
          <w:szCs w:val="28"/>
        </w:rPr>
      </w:pPr>
      <w:r>
        <w:rPr>
          <w:sz w:val="28"/>
          <w:szCs w:val="28"/>
        </w:rPr>
        <w:t xml:space="preserve">Обучающиеся не только знакомятся с профессиями, они как бы «примеряют» их на себя, пробуют себя в роли той или иной профессии. </w:t>
      </w:r>
    </w:p>
    <w:p w:rsidR="0018357D" w:rsidRPr="00F720C4" w:rsidRDefault="0018357D" w:rsidP="0018357D">
      <w:pPr>
        <w:spacing w:line="360" w:lineRule="auto"/>
        <w:ind w:firstLine="709"/>
        <w:jc w:val="both"/>
        <w:rPr>
          <w:sz w:val="28"/>
          <w:szCs w:val="28"/>
        </w:rPr>
      </w:pPr>
      <w:r>
        <w:rPr>
          <w:sz w:val="28"/>
          <w:szCs w:val="28"/>
        </w:rPr>
        <w:t xml:space="preserve">     </w:t>
      </w:r>
      <w:r w:rsidR="00297442">
        <w:rPr>
          <w:sz w:val="28"/>
          <w:szCs w:val="28"/>
        </w:rPr>
        <w:t xml:space="preserve">Также </w:t>
      </w:r>
      <w:r w:rsidRPr="00F720C4">
        <w:rPr>
          <w:sz w:val="28"/>
          <w:szCs w:val="28"/>
        </w:rPr>
        <w:t xml:space="preserve"> ведется коррекционная работа по формированию навыков культуры труда и развитию профессиональной культуры обучающихся:</w:t>
      </w:r>
    </w:p>
    <w:p w:rsidR="0018357D" w:rsidRPr="0018357D" w:rsidRDefault="0018357D" w:rsidP="0018357D">
      <w:pPr>
        <w:pStyle w:val="ab"/>
        <w:numPr>
          <w:ilvl w:val="0"/>
          <w:numId w:val="5"/>
        </w:numPr>
        <w:spacing w:line="360" w:lineRule="auto"/>
        <w:jc w:val="both"/>
        <w:rPr>
          <w:sz w:val="28"/>
          <w:szCs w:val="28"/>
        </w:rPr>
      </w:pPr>
      <w:r w:rsidRPr="0018357D">
        <w:rPr>
          <w:sz w:val="28"/>
          <w:szCs w:val="28"/>
        </w:rPr>
        <w:t xml:space="preserve">Дисциплинированность (умение приходить на урок до звонка, </w:t>
      </w:r>
      <w:r w:rsidR="001A00D3">
        <w:rPr>
          <w:sz w:val="28"/>
          <w:szCs w:val="28"/>
        </w:rPr>
        <w:t xml:space="preserve">готовить рабочее место, </w:t>
      </w:r>
      <w:r w:rsidR="002B7299">
        <w:rPr>
          <w:sz w:val="28"/>
          <w:szCs w:val="28"/>
        </w:rPr>
        <w:t>начинать и заканчивать ра</w:t>
      </w:r>
      <w:r w:rsidRPr="0018357D">
        <w:rPr>
          <w:sz w:val="28"/>
          <w:szCs w:val="28"/>
        </w:rPr>
        <w:t xml:space="preserve">боту вовремя, </w:t>
      </w:r>
      <w:r w:rsidR="002B7299">
        <w:rPr>
          <w:sz w:val="28"/>
          <w:szCs w:val="28"/>
        </w:rPr>
        <w:t xml:space="preserve">подчиняться требованиям учителя, в дальнейшем мастера.) </w:t>
      </w:r>
    </w:p>
    <w:p w:rsidR="0018357D" w:rsidRPr="0018357D" w:rsidRDefault="0018357D" w:rsidP="0018357D">
      <w:pPr>
        <w:pStyle w:val="ab"/>
        <w:numPr>
          <w:ilvl w:val="0"/>
          <w:numId w:val="5"/>
        </w:numPr>
        <w:spacing w:line="360" w:lineRule="auto"/>
        <w:jc w:val="both"/>
        <w:rPr>
          <w:sz w:val="28"/>
          <w:szCs w:val="28"/>
        </w:rPr>
      </w:pPr>
      <w:r w:rsidRPr="0018357D">
        <w:rPr>
          <w:sz w:val="28"/>
          <w:szCs w:val="28"/>
        </w:rPr>
        <w:t xml:space="preserve">Ответственность (добросовестное </w:t>
      </w:r>
      <w:r w:rsidR="001A00D3">
        <w:rPr>
          <w:sz w:val="28"/>
          <w:szCs w:val="28"/>
        </w:rPr>
        <w:t xml:space="preserve">и качественное </w:t>
      </w:r>
      <w:r w:rsidRPr="0018357D">
        <w:rPr>
          <w:sz w:val="28"/>
          <w:szCs w:val="28"/>
        </w:rPr>
        <w:t>выполнение всего объёма работы).</w:t>
      </w:r>
    </w:p>
    <w:p w:rsidR="0018357D" w:rsidRPr="0018357D" w:rsidRDefault="0018357D" w:rsidP="0018357D">
      <w:pPr>
        <w:pStyle w:val="ab"/>
        <w:numPr>
          <w:ilvl w:val="0"/>
          <w:numId w:val="5"/>
        </w:numPr>
        <w:spacing w:line="360" w:lineRule="auto"/>
        <w:jc w:val="both"/>
        <w:rPr>
          <w:sz w:val="28"/>
          <w:szCs w:val="28"/>
        </w:rPr>
      </w:pPr>
      <w:r w:rsidRPr="0018357D">
        <w:rPr>
          <w:sz w:val="28"/>
          <w:szCs w:val="28"/>
        </w:rPr>
        <w:t>Тактичность (умение общаться в коллективе, соблюдение субординации в общении с учителем</w:t>
      </w:r>
      <w:r w:rsidR="002B7299">
        <w:rPr>
          <w:sz w:val="28"/>
          <w:szCs w:val="28"/>
        </w:rPr>
        <w:t>, с взрослыми</w:t>
      </w:r>
      <w:r w:rsidRPr="0018357D">
        <w:rPr>
          <w:sz w:val="28"/>
          <w:szCs w:val="28"/>
        </w:rPr>
        <w:t>).</w:t>
      </w:r>
    </w:p>
    <w:p w:rsidR="0018357D" w:rsidRDefault="0018357D" w:rsidP="0018357D">
      <w:pPr>
        <w:pStyle w:val="ab"/>
        <w:numPr>
          <w:ilvl w:val="0"/>
          <w:numId w:val="5"/>
        </w:numPr>
        <w:spacing w:line="360" w:lineRule="auto"/>
        <w:jc w:val="both"/>
        <w:rPr>
          <w:sz w:val="28"/>
          <w:szCs w:val="28"/>
        </w:rPr>
      </w:pPr>
      <w:r w:rsidRPr="0018357D">
        <w:rPr>
          <w:sz w:val="28"/>
          <w:szCs w:val="28"/>
        </w:rPr>
        <w:t>Уме</w:t>
      </w:r>
      <w:r w:rsidR="002B7299">
        <w:rPr>
          <w:sz w:val="28"/>
          <w:szCs w:val="28"/>
        </w:rPr>
        <w:t xml:space="preserve">ние преодолевать трудности, добиваться цели и результата. </w:t>
      </w:r>
    </w:p>
    <w:p w:rsidR="00297442" w:rsidRPr="0018357D" w:rsidRDefault="00297442" w:rsidP="0018357D">
      <w:pPr>
        <w:pStyle w:val="ab"/>
        <w:numPr>
          <w:ilvl w:val="0"/>
          <w:numId w:val="5"/>
        </w:numPr>
        <w:spacing w:line="360" w:lineRule="auto"/>
        <w:jc w:val="both"/>
        <w:rPr>
          <w:sz w:val="28"/>
          <w:szCs w:val="28"/>
        </w:rPr>
      </w:pPr>
      <w:r>
        <w:rPr>
          <w:sz w:val="28"/>
          <w:szCs w:val="28"/>
        </w:rPr>
        <w:t>Умение работать в бригаде, распределять и</w:t>
      </w:r>
      <w:r w:rsidR="002B7299">
        <w:rPr>
          <w:sz w:val="28"/>
          <w:szCs w:val="28"/>
        </w:rPr>
        <w:t xml:space="preserve"> выполнять определенные функции, быть многофункциональным, уметь выполнять любую операцию. </w:t>
      </w:r>
      <w:r>
        <w:rPr>
          <w:sz w:val="28"/>
          <w:szCs w:val="28"/>
        </w:rPr>
        <w:t xml:space="preserve"> </w:t>
      </w:r>
    </w:p>
    <w:p w:rsidR="0018357D" w:rsidRPr="00B46206" w:rsidRDefault="0018357D" w:rsidP="00D32919">
      <w:pPr>
        <w:spacing w:line="360" w:lineRule="auto"/>
        <w:ind w:firstLine="709"/>
        <w:jc w:val="both"/>
        <w:rPr>
          <w:sz w:val="28"/>
          <w:szCs w:val="28"/>
        </w:rPr>
      </w:pPr>
      <w:r>
        <w:rPr>
          <w:sz w:val="28"/>
          <w:szCs w:val="28"/>
          <w:shd w:val="clear" w:color="auto" w:fill="FFFFFF"/>
        </w:rPr>
        <w:t xml:space="preserve">     </w:t>
      </w:r>
      <w:r w:rsidRPr="00264FE9">
        <w:rPr>
          <w:sz w:val="28"/>
          <w:szCs w:val="28"/>
          <w:shd w:val="clear" w:color="auto" w:fill="FFFFFF"/>
        </w:rPr>
        <w:t xml:space="preserve">Выполнение такой работы по профориентации приводит к совершенствованию и развитию системы, обеспечивающей целенаправленное формирование у </w:t>
      </w:r>
      <w:r>
        <w:rPr>
          <w:sz w:val="28"/>
          <w:szCs w:val="28"/>
          <w:shd w:val="clear" w:color="auto" w:fill="FFFFFF"/>
        </w:rPr>
        <w:t>обучающихся</w:t>
      </w:r>
      <w:r w:rsidRPr="00264FE9">
        <w:rPr>
          <w:sz w:val="28"/>
          <w:szCs w:val="28"/>
          <w:shd w:val="clear" w:color="auto" w:fill="FFFFFF"/>
        </w:rPr>
        <w:t xml:space="preserve"> способностей, актуальных для дальнейшей профессиональной судьбы, повышению социальной активности.</w:t>
      </w:r>
    </w:p>
    <w:p w:rsidR="002C13A4" w:rsidRPr="00F720C4" w:rsidRDefault="002C13A4" w:rsidP="0001161F">
      <w:pPr>
        <w:spacing w:line="360" w:lineRule="auto"/>
        <w:ind w:firstLine="709"/>
        <w:jc w:val="both"/>
        <w:rPr>
          <w:color w:val="000000"/>
          <w:sz w:val="28"/>
          <w:szCs w:val="28"/>
        </w:rPr>
      </w:pPr>
      <w:r w:rsidRPr="00B46206">
        <w:rPr>
          <w:sz w:val="28"/>
          <w:szCs w:val="28"/>
        </w:rPr>
        <w:t xml:space="preserve">        Таким образом,</w:t>
      </w:r>
      <w:r w:rsidR="0001161F">
        <w:rPr>
          <w:sz w:val="28"/>
          <w:szCs w:val="28"/>
        </w:rPr>
        <w:t xml:space="preserve"> </w:t>
      </w:r>
      <w:r w:rsidR="0001161F">
        <w:rPr>
          <w:color w:val="000000"/>
          <w:sz w:val="28"/>
          <w:szCs w:val="28"/>
        </w:rPr>
        <w:t>в</w:t>
      </w:r>
      <w:r>
        <w:rPr>
          <w:color w:val="000000"/>
          <w:sz w:val="28"/>
          <w:szCs w:val="28"/>
        </w:rPr>
        <w:t>ся система коррекционно–</w:t>
      </w:r>
      <w:r w:rsidRPr="00F720C4">
        <w:rPr>
          <w:color w:val="000000"/>
          <w:sz w:val="28"/>
          <w:szCs w:val="28"/>
        </w:rPr>
        <w:t xml:space="preserve">педагогической работы </w:t>
      </w:r>
      <w:r w:rsidR="0001161F">
        <w:rPr>
          <w:color w:val="000000"/>
          <w:sz w:val="28"/>
          <w:szCs w:val="28"/>
        </w:rPr>
        <w:t xml:space="preserve">на уроках СБО </w:t>
      </w:r>
      <w:r w:rsidRPr="00F720C4">
        <w:rPr>
          <w:color w:val="000000"/>
          <w:sz w:val="28"/>
          <w:szCs w:val="28"/>
        </w:rPr>
        <w:t xml:space="preserve">призвана реабилитировать и социально адаптировать школьника </w:t>
      </w:r>
      <w:r w:rsidR="00EF4C60">
        <w:rPr>
          <w:color w:val="000000"/>
          <w:sz w:val="28"/>
          <w:szCs w:val="28"/>
        </w:rPr>
        <w:t xml:space="preserve">с интеллектуальными нарушениями </w:t>
      </w:r>
      <w:r w:rsidRPr="00F720C4">
        <w:rPr>
          <w:color w:val="000000"/>
          <w:sz w:val="28"/>
          <w:szCs w:val="28"/>
        </w:rPr>
        <w:t xml:space="preserve">к реалиям окружающего мира, сделать его </w:t>
      </w:r>
      <w:r w:rsidRPr="00F720C4">
        <w:rPr>
          <w:color w:val="000000"/>
          <w:sz w:val="28"/>
          <w:szCs w:val="28"/>
        </w:rPr>
        <w:lastRenderedPageBreak/>
        <w:t>полноправным и активным тружеником, который наравне со всеми людьми может включиться в трудовую и общественную жизнь и приносить пользу</w:t>
      </w:r>
      <w:r w:rsidR="00BB3D86">
        <w:rPr>
          <w:color w:val="000000"/>
          <w:sz w:val="28"/>
          <w:szCs w:val="28"/>
        </w:rPr>
        <w:t xml:space="preserve"> обществу и </w:t>
      </w:r>
      <w:r w:rsidRPr="00F720C4">
        <w:rPr>
          <w:color w:val="000000"/>
          <w:sz w:val="28"/>
          <w:szCs w:val="28"/>
        </w:rPr>
        <w:t xml:space="preserve"> </w:t>
      </w:r>
      <w:r w:rsidR="0001161F">
        <w:rPr>
          <w:color w:val="000000"/>
          <w:sz w:val="28"/>
          <w:szCs w:val="28"/>
        </w:rPr>
        <w:t xml:space="preserve">государству. </w:t>
      </w:r>
    </w:p>
    <w:p w:rsidR="001A00D3" w:rsidRDefault="001A00D3" w:rsidP="0018357D">
      <w:pPr>
        <w:spacing w:line="360" w:lineRule="auto"/>
        <w:ind w:firstLine="709"/>
        <w:rPr>
          <w:sz w:val="28"/>
          <w:szCs w:val="28"/>
        </w:rPr>
      </w:pPr>
    </w:p>
    <w:p w:rsidR="001A00D3" w:rsidRDefault="001A00D3" w:rsidP="001A00D3">
      <w:pPr>
        <w:rPr>
          <w:sz w:val="28"/>
          <w:szCs w:val="28"/>
        </w:rPr>
      </w:pPr>
    </w:p>
    <w:p w:rsidR="001A00D3" w:rsidRPr="001A00D3" w:rsidRDefault="001A00D3" w:rsidP="001A00D3">
      <w:pPr>
        <w:spacing w:line="360" w:lineRule="auto"/>
        <w:rPr>
          <w:rStyle w:val="a8"/>
          <w:i w:val="0"/>
          <w:sz w:val="28"/>
          <w:szCs w:val="28"/>
        </w:rPr>
      </w:pPr>
      <w:r>
        <w:rPr>
          <w:sz w:val="28"/>
          <w:szCs w:val="28"/>
        </w:rPr>
        <w:tab/>
      </w:r>
      <w:r w:rsidRPr="001A00D3">
        <w:rPr>
          <w:rStyle w:val="a8"/>
          <w:i w:val="0"/>
          <w:sz w:val="28"/>
          <w:szCs w:val="28"/>
        </w:rPr>
        <w:t xml:space="preserve">Литература </w:t>
      </w:r>
    </w:p>
    <w:p w:rsidR="001A00D3" w:rsidRPr="001A00D3" w:rsidRDefault="001A00D3" w:rsidP="001A00D3">
      <w:pPr>
        <w:pStyle w:val="ab"/>
        <w:numPr>
          <w:ilvl w:val="0"/>
          <w:numId w:val="9"/>
        </w:numPr>
        <w:spacing w:line="360" w:lineRule="auto"/>
        <w:rPr>
          <w:rStyle w:val="a8"/>
          <w:b w:val="0"/>
          <w:i w:val="0"/>
          <w:sz w:val="28"/>
          <w:szCs w:val="28"/>
        </w:rPr>
      </w:pPr>
      <w:r w:rsidRPr="001A00D3">
        <w:rPr>
          <w:rStyle w:val="a8"/>
          <w:b w:val="0"/>
          <w:i w:val="0"/>
          <w:sz w:val="28"/>
          <w:szCs w:val="28"/>
        </w:rPr>
        <w:t>В.В.Воронкова, С.А. Казакова. Социально – бытовая ориентировка учащихся 5-9 классов в специальной (коррекционной) общеобразовательной школе VIII вида. Пособие для учителя.</w:t>
      </w:r>
      <w:r w:rsidR="002C13A4">
        <w:rPr>
          <w:rStyle w:val="a8"/>
          <w:b w:val="0"/>
          <w:i w:val="0"/>
          <w:sz w:val="28"/>
          <w:szCs w:val="28"/>
        </w:rPr>
        <w:t xml:space="preserve"> - М.: Владос, 2010. - 247</w:t>
      </w:r>
      <w:r>
        <w:rPr>
          <w:rStyle w:val="a8"/>
          <w:b w:val="0"/>
          <w:i w:val="0"/>
          <w:sz w:val="28"/>
          <w:szCs w:val="28"/>
        </w:rPr>
        <w:t xml:space="preserve"> с. </w:t>
      </w:r>
      <w:r w:rsidRPr="001A00D3">
        <w:rPr>
          <w:rStyle w:val="a8"/>
          <w:b w:val="0"/>
          <w:i w:val="0"/>
          <w:sz w:val="28"/>
          <w:szCs w:val="28"/>
        </w:rPr>
        <w:t xml:space="preserve"> </w:t>
      </w:r>
    </w:p>
    <w:p w:rsidR="001A00D3" w:rsidRPr="001A00D3" w:rsidRDefault="001A00D3" w:rsidP="001A00D3">
      <w:pPr>
        <w:pStyle w:val="ab"/>
        <w:numPr>
          <w:ilvl w:val="0"/>
          <w:numId w:val="9"/>
        </w:numPr>
        <w:spacing w:line="360" w:lineRule="auto"/>
        <w:rPr>
          <w:rStyle w:val="a8"/>
          <w:b w:val="0"/>
          <w:i w:val="0"/>
          <w:sz w:val="28"/>
          <w:szCs w:val="28"/>
        </w:rPr>
      </w:pPr>
      <w:r w:rsidRPr="001A00D3">
        <w:rPr>
          <w:rStyle w:val="a8"/>
          <w:b w:val="0"/>
          <w:i w:val="0"/>
          <w:sz w:val="28"/>
          <w:szCs w:val="28"/>
        </w:rPr>
        <w:t xml:space="preserve">Гладкая В. В. Социально-бытовая подготовка воспитанников специальных (коррекционных) общеобразовательных учреждений VIII вида. Издание 2-е. Методическое пособие.- М.: Издательство НЦ «ЭНАС», 2006 .- 192 с. </w:t>
      </w:r>
    </w:p>
    <w:p w:rsidR="001A00D3" w:rsidRPr="001A00D3" w:rsidRDefault="001A00D3" w:rsidP="001A00D3">
      <w:pPr>
        <w:pStyle w:val="ab"/>
        <w:numPr>
          <w:ilvl w:val="0"/>
          <w:numId w:val="9"/>
        </w:numPr>
        <w:spacing w:line="360" w:lineRule="auto"/>
        <w:rPr>
          <w:rStyle w:val="a8"/>
          <w:b w:val="0"/>
          <w:i w:val="0"/>
          <w:sz w:val="28"/>
          <w:szCs w:val="28"/>
        </w:rPr>
      </w:pPr>
      <w:r w:rsidRPr="001A00D3">
        <w:rPr>
          <w:rStyle w:val="a8"/>
          <w:b w:val="0"/>
          <w:i w:val="0"/>
          <w:sz w:val="28"/>
          <w:szCs w:val="28"/>
        </w:rPr>
        <w:t>Девяткова Т.А. «Социально-бытовая ориентировка в специальных (коррекционных) образовательных учреждений VIII вида: пособие для учителя».- М.: Гу</w:t>
      </w:r>
      <w:r w:rsidR="002C13A4">
        <w:rPr>
          <w:rStyle w:val="a8"/>
          <w:b w:val="0"/>
          <w:i w:val="0"/>
          <w:sz w:val="28"/>
          <w:szCs w:val="28"/>
        </w:rPr>
        <w:t>манитар. изд. центр ВЛАДОС, 2008. - 302</w:t>
      </w:r>
      <w:r w:rsidRPr="001A00D3">
        <w:rPr>
          <w:rStyle w:val="a8"/>
          <w:b w:val="0"/>
          <w:i w:val="0"/>
          <w:sz w:val="28"/>
          <w:szCs w:val="28"/>
        </w:rPr>
        <w:t>с.</w:t>
      </w:r>
    </w:p>
    <w:p w:rsidR="00346D3E" w:rsidRPr="001A00D3" w:rsidRDefault="00346D3E" w:rsidP="001A00D3">
      <w:pPr>
        <w:tabs>
          <w:tab w:val="left" w:pos="2940"/>
        </w:tabs>
        <w:spacing w:line="360" w:lineRule="auto"/>
        <w:rPr>
          <w:sz w:val="28"/>
          <w:szCs w:val="28"/>
        </w:rPr>
      </w:pPr>
    </w:p>
    <w:sectPr w:rsidR="00346D3E" w:rsidRPr="001A00D3" w:rsidSect="00DE79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05180"/>
    <w:multiLevelType w:val="hybridMultilevel"/>
    <w:tmpl w:val="C6B0C8A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45958"/>
    <w:multiLevelType w:val="hybridMultilevel"/>
    <w:tmpl w:val="94F4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EF21AF"/>
    <w:multiLevelType w:val="hybridMultilevel"/>
    <w:tmpl w:val="E28CB804"/>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3">
    <w:nsid w:val="217F4A46"/>
    <w:multiLevelType w:val="hybridMultilevel"/>
    <w:tmpl w:val="37147D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8A31C75"/>
    <w:multiLevelType w:val="hybridMultilevel"/>
    <w:tmpl w:val="C68A3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EB125A"/>
    <w:multiLevelType w:val="hybridMultilevel"/>
    <w:tmpl w:val="8F9AAA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ED8220A"/>
    <w:multiLevelType w:val="hybridMultilevel"/>
    <w:tmpl w:val="07884DC0"/>
    <w:lvl w:ilvl="0" w:tplc="A02093B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4E63B7"/>
    <w:multiLevelType w:val="hybridMultilevel"/>
    <w:tmpl w:val="621EB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3170820"/>
    <w:multiLevelType w:val="hybridMultilevel"/>
    <w:tmpl w:val="1FD0F948"/>
    <w:lvl w:ilvl="0" w:tplc="A02093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A67136E"/>
    <w:multiLevelType w:val="hybridMultilevel"/>
    <w:tmpl w:val="0FCC77B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5"/>
  </w:num>
  <w:num w:numId="6">
    <w:abstractNumId w:val="8"/>
  </w:num>
  <w:num w:numId="7">
    <w:abstractNumId w:val="0"/>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DE79AE"/>
    <w:rsid w:val="0001161F"/>
    <w:rsid w:val="0014715F"/>
    <w:rsid w:val="0018357D"/>
    <w:rsid w:val="001A00D3"/>
    <w:rsid w:val="002103DA"/>
    <w:rsid w:val="002778C6"/>
    <w:rsid w:val="00294536"/>
    <w:rsid w:val="00297442"/>
    <w:rsid w:val="002B7299"/>
    <w:rsid w:val="002C13A4"/>
    <w:rsid w:val="002F4FE0"/>
    <w:rsid w:val="003408E9"/>
    <w:rsid w:val="00346D3E"/>
    <w:rsid w:val="003B29DC"/>
    <w:rsid w:val="003C06D6"/>
    <w:rsid w:val="003E5A61"/>
    <w:rsid w:val="00464B82"/>
    <w:rsid w:val="00483B53"/>
    <w:rsid w:val="00553EA9"/>
    <w:rsid w:val="005B073D"/>
    <w:rsid w:val="005D503E"/>
    <w:rsid w:val="00756BC6"/>
    <w:rsid w:val="007856D8"/>
    <w:rsid w:val="0079778F"/>
    <w:rsid w:val="007C0216"/>
    <w:rsid w:val="008539D2"/>
    <w:rsid w:val="008B612C"/>
    <w:rsid w:val="00933BDB"/>
    <w:rsid w:val="00957CBC"/>
    <w:rsid w:val="009A151E"/>
    <w:rsid w:val="009A3180"/>
    <w:rsid w:val="009D5FAE"/>
    <w:rsid w:val="00A71386"/>
    <w:rsid w:val="00AF4048"/>
    <w:rsid w:val="00B0559B"/>
    <w:rsid w:val="00B13903"/>
    <w:rsid w:val="00BB3D86"/>
    <w:rsid w:val="00BC0A74"/>
    <w:rsid w:val="00BC15C8"/>
    <w:rsid w:val="00BE7C06"/>
    <w:rsid w:val="00C473A6"/>
    <w:rsid w:val="00C64E10"/>
    <w:rsid w:val="00CB413A"/>
    <w:rsid w:val="00CD5381"/>
    <w:rsid w:val="00D24BB4"/>
    <w:rsid w:val="00D32919"/>
    <w:rsid w:val="00D93CF3"/>
    <w:rsid w:val="00DB16F0"/>
    <w:rsid w:val="00DE79AE"/>
    <w:rsid w:val="00EA43F6"/>
    <w:rsid w:val="00EE5795"/>
    <w:rsid w:val="00EF4C60"/>
    <w:rsid w:val="00F27BFD"/>
    <w:rsid w:val="00FC3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469BB-060C-405C-B914-98EAA8E5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9AE"/>
    <w:pPr>
      <w:spacing w:after="0" w:line="240" w:lineRule="auto"/>
    </w:pPr>
    <w:rPr>
      <w:rFonts w:ascii="Times New Roman" w:eastAsia="Calibri" w:hAnsi="Times New Roman" w:cs="Times New Roman"/>
      <w:sz w:val="24"/>
      <w:szCs w:val="24"/>
      <w:lang w:val="ru-RU" w:eastAsia="ru-RU" w:bidi="ar-SA"/>
    </w:rPr>
  </w:style>
  <w:style w:type="paragraph" w:styleId="1">
    <w:name w:val="heading 1"/>
    <w:basedOn w:val="a"/>
    <w:next w:val="a"/>
    <w:link w:val="10"/>
    <w:uiPriority w:val="9"/>
    <w:qFormat/>
    <w:rsid w:val="0079778F"/>
    <w:pPr>
      <w:spacing w:before="480"/>
      <w:contextualSpacing/>
      <w:outlineLvl w:val="0"/>
    </w:pPr>
    <w:rPr>
      <w:rFonts w:asciiTheme="majorHAnsi" w:eastAsiaTheme="majorEastAsia" w:hAnsiTheme="majorHAnsi" w:cstheme="majorBidi"/>
      <w:b/>
      <w:bCs/>
      <w:lang w:val="en-US"/>
    </w:rPr>
  </w:style>
  <w:style w:type="paragraph" w:styleId="2">
    <w:name w:val="heading 2"/>
    <w:basedOn w:val="a"/>
    <w:next w:val="a"/>
    <w:link w:val="20"/>
    <w:uiPriority w:val="9"/>
    <w:unhideWhenUsed/>
    <w:qFormat/>
    <w:rsid w:val="0079778F"/>
    <w:pPr>
      <w:spacing w:before="200"/>
      <w:outlineLvl w:val="1"/>
    </w:pPr>
    <w:rPr>
      <w:rFonts w:asciiTheme="majorHAnsi" w:eastAsiaTheme="majorEastAsia" w:hAnsiTheme="majorHAnsi" w:cstheme="majorBidi"/>
      <w:b/>
      <w:bCs/>
      <w:sz w:val="26"/>
      <w:szCs w:val="26"/>
      <w:lang w:val="en-US"/>
    </w:rPr>
  </w:style>
  <w:style w:type="paragraph" w:styleId="3">
    <w:name w:val="heading 3"/>
    <w:basedOn w:val="a"/>
    <w:next w:val="a"/>
    <w:link w:val="30"/>
    <w:uiPriority w:val="9"/>
    <w:unhideWhenUsed/>
    <w:qFormat/>
    <w:rsid w:val="0079778F"/>
    <w:pPr>
      <w:spacing w:before="200" w:line="271" w:lineRule="auto"/>
      <w:outlineLvl w:val="2"/>
    </w:pPr>
    <w:rPr>
      <w:rFonts w:asciiTheme="majorHAnsi" w:eastAsiaTheme="majorEastAsia" w:hAnsiTheme="majorHAnsi" w:cstheme="majorBidi"/>
      <w:b/>
      <w:bCs/>
      <w:sz w:val="22"/>
      <w:szCs w:val="22"/>
      <w:lang w:val="en-US"/>
    </w:rPr>
  </w:style>
  <w:style w:type="paragraph" w:styleId="4">
    <w:name w:val="heading 4"/>
    <w:basedOn w:val="a"/>
    <w:next w:val="a"/>
    <w:link w:val="40"/>
    <w:uiPriority w:val="9"/>
    <w:semiHidden/>
    <w:unhideWhenUsed/>
    <w:qFormat/>
    <w:rsid w:val="0079778F"/>
    <w:pPr>
      <w:spacing w:before="200"/>
      <w:outlineLvl w:val="3"/>
    </w:pPr>
    <w:rPr>
      <w:rFonts w:asciiTheme="majorHAnsi" w:eastAsiaTheme="majorEastAsia" w:hAnsiTheme="majorHAnsi" w:cstheme="majorBidi"/>
      <w:b/>
      <w:bCs/>
      <w:i/>
      <w:iCs/>
      <w:sz w:val="22"/>
      <w:szCs w:val="22"/>
      <w:lang w:val="en-US"/>
    </w:rPr>
  </w:style>
  <w:style w:type="paragraph" w:styleId="5">
    <w:name w:val="heading 5"/>
    <w:basedOn w:val="a"/>
    <w:next w:val="a"/>
    <w:link w:val="50"/>
    <w:uiPriority w:val="9"/>
    <w:semiHidden/>
    <w:unhideWhenUsed/>
    <w:qFormat/>
    <w:rsid w:val="0079778F"/>
    <w:pPr>
      <w:spacing w:before="200"/>
      <w:outlineLvl w:val="4"/>
    </w:pPr>
    <w:rPr>
      <w:rFonts w:asciiTheme="majorHAnsi" w:eastAsiaTheme="majorEastAsia" w:hAnsiTheme="majorHAnsi" w:cstheme="majorBidi"/>
      <w:b/>
      <w:bCs/>
      <w:color w:val="7F7F7F" w:themeColor="text1" w:themeTint="80"/>
      <w:sz w:val="22"/>
      <w:szCs w:val="22"/>
      <w:lang w:val="en-US"/>
    </w:rPr>
  </w:style>
  <w:style w:type="paragraph" w:styleId="6">
    <w:name w:val="heading 6"/>
    <w:basedOn w:val="a"/>
    <w:next w:val="a"/>
    <w:link w:val="60"/>
    <w:uiPriority w:val="9"/>
    <w:semiHidden/>
    <w:unhideWhenUsed/>
    <w:qFormat/>
    <w:rsid w:val="0079778F"/>
    <w:pPr>
      <w:spacing w:line="271" w:lineRule="auto"/>
      <w:outlineLvl w:val="5"/>
    </w:pPr>
    <w:rPr>
      <w:rFonts w:asciiTheme="majorHAnsi" w:eastAsiaTheme="majorEastAsia" w:hAnsiTheme="majorHAnsi" w:cstheme="majorBidi"/>
      <w:b/>
      <w:bCs/>
      <w:i/>
      <w:iCs/>
      <w:color w:val="7F7F7F" w:themeColor="text1" w:themeTint="80"/>
      <w:sz w:val="22"/>
      <w:szCs w:val="22"/>
      <w:lang w:val="en-US"/>
    </w:rPr>
  </w:style>
  <w:style w:type="paragraph" w:styleId="7">
    <w:name w:val="heading 7"/>
    <w:basedOn w:val="a"/>
    <w:next w:val="a"/>
    <w:link w:val="70"/>
    <w:uiPriority w:val="9"/>
    <w:semiHidden/>
    <w:unhideWhenUsed/>
    <w:qFormat/>
    <w:rsid w:val="0079778F"/>
    <w:pPr>
      <w:outlineLvl w:val="6"/>
    </w:pPr>
    <w:rPr>
      <w:rFonts w:asciiTheme="majorHAnsi" w:eastAsiaTheme="majorEastAsia" w:hAnsiTheme="majorHAnsi" w:cstheme="majorBidi"/>
      <w:i/>
      <w:iCs/>
      <w:sz w:val="22"/>
      <w:szCs w:val="22"/>
      <w:lang w:val="en-US"/>
    </w:rPr>
  </w:style>
  <w:style w:type="paragraph" w:styleId="8">
    <w:name w:val="heading 8"/>
    <w:basedOn w:val="a"/>
    <w:next w:val="a"/>
    <w:link w:val="80"/>
    <w:uiPriority w:val="9"/>
    <w:semiHidden/>
    <w:unhideWhenUsed/>
    <w:qFormat/>
    <w:rsid w:val="0079778F"/>
    <w:pPr>
      <w:outlineLvl w:val="7"/>
    </w:pPr>
    <w:rPr>
      <w:rFonts w:asciiTheme="majorHAnsi" w:eastAsiaTheme="majorEastAsia" w:hAnsiTheme="majorHAnsi" w:cstheme="majorBidi"/>
      <w:sz w:val="20"/>
      <w:szCs w:val="20"/>
      <w:lang w:val="en-US"/>
    </w:rPr>
  </w:style>
  <w:style w:type="paragraph" w:styleId="9">
    <w:name w:val="heading 9"/>
    <w:basedOn w:val="a"/>
    <w:next w:val="a"/>
    <w:link w:val="90"/>
    <w:uiPriority w:val="9"/>
    <w:semiHidden/>
    <w:unhideWhenUsed/>
    <w:qFormat/>
    <w:rsid w:val="0079778F"/>
    <w:pPr>
      <w:outlineLvl w:val="8"/>
    </w:pPr>
    <w:rPr>
      <w:rFonts w:asciiTheme="majorHAnsi" w:eastAsiaTheme="majorEastAsia" w:hAnsiTheme="majorHAnsi" w:cstheme="majorBidi"/>
      <w:i/>
      <w:iCs/>
      <w:spacing w:val="5"/>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9778F"/>
    <w:rPr>
      <w:b/>
      <w:bCs/>
    </w:rPr>
  </w:style>
  <w:style w:type="character" w:customStyle="1" w:styleId="10">
    <w:name w:val="Заголовок 1 Знак"/>
    <w:basedOn w:val="a0"/>
    <w:link w:val="1"/>
    <w:uiPriority w:val="9"/>
    <w:rsid w:val="0079778F"/>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79778F"/>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79778F"/>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79778F"/>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79778F"/>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79778F"/>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79778F"/>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79778F"/>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79778F"/>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79778F"/>
    <w:pPr>
      <w:pBdr>
        <w:bottom w:val="single" w:sz="4" w:space="1" w:color="auto"/>
      </w:pBdr>
      <w:contextualSpacing/>
    </w:pPr>
    <w:rPr>
      <w:rFonts w:asciiTheme="majorHAnsi" w:eastAsiaTheme="majorEastAsia" w:hAnsiTheme="majorHAnsi" w:cstheme="majorBidi"/>
      <w:spacing w:val="5"/>
      <w:sz w:val="52"/>
      <w:szCs w:val="52"/>
      <w:lang w:val="en-US"/>
    </w:rPr>
  </w:style>
  <w:style w:type="character" w:customStyle="1" w:styleId="a5">
    <w:name w:val="Название Знак"/>
    <w:basedOn w:val="a0"/>
    <w:link w:val="a4"/>
    <w:uiPriority w:val="10"/>
    <w:rsid w:val="0079778F"/>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79778F"/>
    <w:pPr>
      <w:spacing w:after="600"/>
    </w:pPr>
    <w:rPr>
      <w:rFonts w:asciiTheme="majorHAnsi" w:eastAsiaTheme="majorEastAsia" w:hAnsiTheme="majorHAnsi" w:cstheme="majorBidi"/>
      <w:i/>
      <w:iCs/>
      <w:spacing w:val="13"/>
      <w:lang w:val="en-US"/>
    </w:rPr>
  </w:style>
  <w:style w:type="character" w:customStyle="1" w:styleId="a7">
    <w:name w:val="Подзаголовок Знак"/>
    <w:basedOn w:val="a0"/>
    <w:link w:val="a6"/>
    <w:uiPriority w:val="11"/>
    <w:rsid w:val="0079778F"/>
    <w:rPr>
      <w:rFonts w:asciiTheme="majorHAnsi" w:eastAsiaTheme="majorEastAsia" w:hAnsiTheme="majorHAnsi" w:cstheme="majorBidi"/>
      <w:i/>
      <w:iCs/>
      <w:spacing w:val="13"/>
      <w:sz w:val="24"/>
      <w:szCs w:val="24"/>
    </w:rPr>
  </w:style>
  <w:style w:type="character" w:styleId="a8">
    <w:name w:val="Emphasis"/>
    <w:uiPriority w:val="20"/>
    <w:qFormat/>
    <w:rsid w:val="0079778F"/>
    <w:rPr>
      <w:b/>
      <w:bCs/>
      <w:i/>
      <w:iCs/>
      <w:spacing w:val="10"/>
      <w:bdr w:val="none" w:sz="0" w:space="0" w:color="auto"/>
      <w:shd w:val="clear" w:color="auto" w:fill="auto"/>
    </w:rPr>
  </w:style>
  <w:style w:type="paragraph" w:styleId="a9">
    <w:name w:val="No Spacing"/>
    <w:basedOn w:val="a"/>
    <w:link w:val="aa"/>
    <w:uiPriority w:val="1"/>
    <w:qFormat/>
    <w:rsid w:val="0079778F"/>
  </w:style>
  <w:style w:type="paragraph" w:styleId="ab">
    <w:name w:val="List Paragraph"/>
    <w:basedOn w:val="a"/>
    <w:uiPriority w:val="34"/>
    <w:qFormat/>
    <w:rsid w:val="0079778F"/>
    <w:pPr>
      <w:ind w:left="720"/>
      <w:contextualSpacing/>
    </w:pPr>
  </w:style>
  <w:style w:type="paragraph" w:styleId="21">
    <w:name w:val="Quote"/>
    <w:basedOn w:val="a"/>
    <w:next w:val="a"/>
    <w:link w:val="22"/>
    <w:uiPriority w:val="29"/>
    <w:qFormat/>
    <w:rsid w:val="0079778F"/>
    <w:pPr>
      <w:spacing w:before="200"/>
      <w:ind w:left="360" w:right="360"/>
    </w:pPr>
    <w:rPr>
      <w:rFonts w:asciiTheme="minorHAnsi" w:hAnsiTheme="minorHAnsi"/>
      <w:i/>
      <w:iCs/>
      <w:sz w:val="22"/>
      <w:szCs w:val="22"/>
      <w:lang w:val="en-US"/>
    </w:rPr>
  </w:style>
  <w:style w:type="character" w:customStyle="1" w:styleId="22">
    <w:name w:val="Цитата 2 Знак"/>
    <w:basedOn w:val="a0"/>
    <w:link w:val="21"/>
    <w:uiPriority w:val="29"/>
    <w:rsid w:val="0079778F"/>
    <w:rPr>
      <w:i/>
      <w:iCs/>
    </w:rPr>
  </w:style>
  <w:style w:type="paragraph" w:styleId="ac">
    <w:name w:val="Intense Quote"/>
    <w:basedOn w:val="a"/>
    <w:next w:val="a"/>
    <w:link w:val="ad"/>
    <w:uiPriority w:val="30"/>
    <w:qFormat/>
    <w:rsid w:val="0079778F"/>
    <w:pPr>
      <w:pBdr>
        <w:bottom w:val="single" w:sz="4" w:space="1" w:color="auto"/>
      </w:pBdr>
      <w:spacing w:before="200" w:after="280"/>
      <w:ind w:left="1008" w:right="1152"/>
      <w:jc w:val="both"/>
    </w:pPr>
    <w:rPr>
      <w:rFonts w:asciiTheme="minorHAnsi" w:hAnsiTheme="minorHAnsi"/>
      <w:b/>
      <w:bCs/>
      <w:i/>
      <w:iCs/>
      <w:sz w:val="22"/>
      <w:szCs w:val="22"/>
      <w:lang w:val="en-US"/>
    </w:rPr>
  </w:style>
  <w:style w:type="character" w:customStyle="1" w:styleId="ad">
    <w:name w:val="Выделенная цитата Знак"/>
    <w:basedOn w:val="a0"/>
    <w:link w:val="ac"/>
    <w:uiPriority w:val="30"/>
    <w:rsid w:val="0079778F"/>
    <w:rPr>
      <w:b/>
      <w:bCs/>
      <w:i/>
      <w:iCs/>
    </w:rPr>
  </w:style>
  <w:style w:type="character" w:styleId="ae">
    <w:name w:val="Subtle Emphasis"/>
    <w:uiPriority w:val="19"/>
    <w:qFormat/>
    <w:rsid w:val="0079778F"/>
    <w:rPr>
      <w:i/>
      <w:iCs/>
    </w:rPr>
  </w:style>
  <w:style w:type="character" w:styleId="af">
    <w:name w:val="Intense Emphasis"/>
    <w:uiPriority w:val="21"/>
    <w:qFormat/>
    <w:rsid w:val="0079778F"/>
    <w:rPr>
      <w:b/>
      <w:bCs/>
    </w:rPr>
  </w:style>
  <w:style w:type="character" w:styleId="af0">
    <w:name w:val="Subtle Reference"/>
    <w:uiPriority w:val="31"/>
    <w:qFormat/>
    <w:rsid w:val="0079778F"/>
    <w:rPr>
      <w:smallCaps/>
    </w:rPr>
  </w:style>
  <w:style w:type="character" w:styleId="af1">
    <w:name w:val="Intense Reference"/>
    <w:uiPriority w:val="32"/>
    <w:qFormat/>
    <w:rsid w:val="0079778F"/>
    <w:rPr>
      <w:smallCaps/>
      <w:spacing w:val="5"/>
      <w:u w:val="single"/>
    </w:rPr>
  </w:style>
  <w:style w:type="character" w:styleId="af2">
    <w:name w:val="Book Title"/>
    <w:uiPriority w:val="33"/>
    <w:qFormat/>
    <w:rsid w:val="0079778F"/>
    <w:rPr>
      <w:i/>
      <w:iCs/>
      <w:smallCaps/>
      <w:spacing w:val="5"/>
    </w:rPr>
  </w:style>
  <w:style w:type="paragraph" w:styleId="af3">
    <w:name w:val="TOC Heading"/>
    <w:basedOn w:val="1"/>
    <w:next w:val="a"/>
    <w:uiPriority w:val="39"/>
    <w:semiHidden/>
    <w:unhideWhenUsed/>
    <w:qFormat/>
    <w:rsid w:val="0079778F"/>
    <w:pPr>
      <w:outlineLvl w:val="9"/>
    </w:pPr>
    <w:rPr>
      <w:lang w:val="ru-RU"/>
    </w:rPr>
  </w:style>
  <w:style w:type="paragraph" w:styleId="af4">
    <w:name w:val="caption"/>
    <w:basedOn w:val="a"/>
    <w:next w:val="a"/>
    <w:uiPriority w:val="35"/>
    <w:unhideWhenUsed/>
    <w:rsid w:val="007C0216"/>
    <w:rPr>
      <w:b/>
      <w:bCs/>
      <w:color w:val="4F81BD" w:themeColor="accent1"/>
      <w:sz w:val="18"/>
      <w:szCs w:val="18"/>
    </w:rPr>
  </w:style>
  <w:style w:type="character" w:customStyle="1" w:styleId="aa">
    <w:name w:val="Без интервала Знак"/>
    <w:basedOn w:val="a0"/>
    <w:link w:val="a9"/>
    <w:uiPriority w:val="1"/>
    <w:rsid w:val="0079778F"/>
    <w:rPr>
      <w:rFonts w:ascii="Times New Roman" w:hAnsi="Times New Roman"/>
      <w:sz w:val="28"/>
      <w:szCs w:val="28"/>
      <w:lang w:val="ru-RU"/>
    </w:rPr>
  </w:style>
  <w:style w:type="paragraph" w:customStyle="1" w:styleId="af5">
    <w:name w:val="Строчные буквы"/>
    <w:basedOn w:val="a"/>
    <w:rsid w:val="00DE79AE"/>
    <w:pPr>
      <w:spacing w:line="360" w:lineRule="auto"/>
      <w:jc w:val="center"/>
    </w:pPr>
    <w:rPr>
      <w:rFonts w:eastAsia="Times New Roman"/>
      <w:color w:val="000000"/>
      <w:sz w:val="20"/>
      <w:szCs w:val="20"/>
    </w:rPr>
  </w:style>
  <w:style w:type="paragraph" w:styleId="af6">
    <w:name w:val="Normal (Web)"/>
    <w:basedOn w:val="a"/>
    <w:rsid w:val="0018357D"/>
    <w:pPr>
      <w:spacing w:before="100" w:beforeAutospacing="1" w:after="100" w:afterAutospacing="1"/>
    </w:pPr>
    <w:rPr>
      <w:rFonts w:eastAsia="Times New Roman"/>
    </w:rPr>
  </w:style>
  <w:style w:type="paragraph" w:styleId="af7">
    <w:name w:val="Balloon Text"/>
    <w:basedOn w:val="a"/>
    <w:link w:val="af8"/>
    <w:uiPriority w:val="99"/>
    <w:semiHidden/>
    <w:unhideWhenUsed/>
    <w:rsid w:val="00EF4C60"/>
    <w:rPr>
      <w:rFonts w:ascii="Segoe UI" w:hAnsi="Segoe UI" w:cs="Segoe UI"/>
      <w:sz w:val="18"/>
      <w:szCs w:val="18"/>
    </w:rPr>
  </w:style>
  <w:style w:type="character" w:customStyle="1" w:styleId="af8">
    <w:name w:val="Текст выноски Знак"/>
    <w:basedOn w:val="a0"/>
    <w:link w:val="af7"/>
    <w:uiPriority w:val="99"/>
    <w:semiHidden/>
    <w:rsid w:val="00EF4C60"/>
    <w:rPr>
      <w:rFonts w:ascii="Segoe UI" w:eastAsia="Calibri" w:hAnsi="Segoe UI" w:cs="Segoe UI"/>
      <w:sz w:val="18"/>
      <w:szCs w:val="1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1</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25</cp:revision>
  <cp:lastPrinted>2017-11-23T15:41:00Z</cp:lastPrinted>
  <dcterms:created xsi:type="dcterms:W3CDTF">2016-09-07T15:54:00Z</dcterms:created>
  <dcterms:modified xsi:type="dcterms:W3CDTF">2017-11-23T15:42:00Z</dcterms:modified>
</cp:coreProperties>
</file>