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E0" w:rsidRDefault="00BD0F2C" w:rsidP="002B3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323">
        <w:rPr>
          <w:rFonts w:ascii="Times New Roman" w:hAnsi="Times New Roman" w:cs="Times New Roman"/>
          <w:sz w:val="28"/>
          <w:szCs w:val="28"/>
        </w:rPr>
        <w:t>МЕТАПРЕДМЕТНЫЕ ПО</w:t>
      </w:r>
      <w:r w:rsidR="002B3F7F">
        <w:rPr>
          <w:rFonts w:ascii="Times New Roman" w:hAnsi="Times New Roman" w:cs="Times New Roman"/>
          <w:sz w:val="28"/>
          <w:szCs w:val="28"/>
        </w:rPr>
        <w:t>НЯТИЯ В КУРСЕ ХИМИИ И БИОЛОГИИ.</w:t>
      </w:r>
    </w:p>
    <w:p w:rsidR="00BD0F2C" w:rsidRDefault="00BD0F2C" w:rsidP="00773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323" w:rsidRDefault="00540323" w:rsidP="00540323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2B3F7F" w:rsidRDefault="002B3F7F" w:rsidP="002B3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40323" w:rsidRPr="00540323">
        <w:rPr>
          <w:rFonts w:ascii="Times New Roman" w:hAnsi="Times New Roman" w:cs="Times New Roman"/>
          <w:sz w:val="28"/>
          <w:szCs w:val="28"/>
        </w:rPr>
        <w:t xml:space="preserve">езкий подъем в развитии </w:t>
      </w:r>
      <w:r>
        <w:rPr>
          <w:rFonts w:ascii="Times New Roman" w:hAnsi="Times New Roman" w:cs="Times New Roman"/>
          <w:sz w:val="28"/>
          <w:szCs w:val="28"/>
        </w:rPr>
        <w:t>методик предметного обучения</w:t>
      </w:r>
      <w:r w:rsidR="00540323" w:rsidRPr="00540323">
        <w:rPr>
          <w:rFonts w:ascii="Times New Roman" w:hAnsi="Times New Roman" w:cs="Times New Roman"/>
          <w:sz w:val="28"/>
          <w:szCs w:val="28"/>
        </w:rPr>
        <w:t xml:space="preserve"> обусловлен потребностями школы в создании нормативной базы и учебно-методического обеспечения по предметам, переходом школы к профильному обучению, постоянно возрастающими требованиями к уровню методической подготовки учителя. </w:t>
      </w:r>
    </w:p>
    <w:p w:rsidR="00540323" w:rsidRPr="00540323" w:rsidRDefault="00540323" w:rsidP="0054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23">
        <w:rPr>
          <w:rFonts w:ascii="Times New Roman" w:hAnsi="Times New Roman" w:cs="Times New Roman"/>
          <w:sz w:val="28"/>
          <w:szCs w:val="28"/>
        </w:rPr>
        <w:t xml:space="preserve">Целостность образовательного процесса, интеграция учебных предметов может быть достигнута на основе реализации метаметодического подхода, который возник внутри интеграционных подходов в педагогике в противовес усиливающейся предметной дифференциации обучения. Такой подход позволяет теоретически обосновать характерные интеграционные тенденции в методической области и имеет целью создать у </w:t>
      </w:r>
      <w:r w:rsidR="00BD0F2C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540323">
        <w:rPr>
          <w:rFonts w:ascii="Times New Roman" w:hAnsi="Times New Roman" w:cs="Times New Roman"/>
          <w:sz w:val="28"/>
          <w:szCs w:val="28"/>
        </w:rPr>
        <w:t xml:space="preserve"> целостн</w:t>
      </w:r>
      <w:r w:rsidR="00BD0F2C">
        <w:rPr>
          <w:rFonts w:ascii="Times New Roman" w:hAnsi="Times New Roman" w:cs="Times New Roman"/>
          <w:sz w:val="28"/>
          <w:szCs w:val="28"/>
        </w:rPr>
        <w:t>ое представление о научной</w:t>
      </w:r>
      <w:r w:rsidRPr="00540323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BD0F2C">
        <w:rPr>
          <w:rFonts w:ascii="Times New Roman" w:hAnsi="Times New Roman" w:cs="Times New Roman"/>
          <w:sz w:val="28"/>
          <w:szCs w:val="28"/>
        </w:rPr>
        <w:t>е</w:t>
      </w:r>
      <w:r w:rsidRPr="00540323">
        <w:rPr>
          <w:rFonts w:ascii="Times New Roman" w:hAnsi="Times New Roman" w:cs="Times New Roman"/>
          <w:sz w:val="28"/>
          <w:szCs w:val="28"/>
        </w:rPr>
        <w:t xml:space="preserve"> мира </w:t>
      </w:r>
      <w:r w:rsidR="00BD0F2C">
        <w:rPr>
          <w:rFonts w:ascii="Times New Roman" w:hAnsi="Times New Roman" w:cs="Times New Roman"/>
          <w:sz w:val="28"/>
          <w:szCs w:val="28"/>
        </w:rPr>
        <w:t>через</w:t>
      </w:r>
      <w:r w:rsidRPr="0054032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D0F2C">
        <w:rPr>
          <w:rFonts w:ascii="Times New Roman" w:hAnsi="Times New Roman" w:cs="Times New Roman"/>
          <w:sz w:val="28"/>
          <w:szCs w:val="28"/>
        </w:rPr>
        <w:t>е</w:t>
      </w:r>
      <w:r w:rsidRPr="00540323">
        <w:rPr>
          <w:rFonts w:ascii="Times New Roman" w:hAnsi="Times New Roman" w:cs="Times New Roman"/>
          <w:sz w:val="28"/>
          <w:szCs w:val="28"/>
        </w:rPr>
        <w:t xml:space="preserve"> предметных методик с учетом возрастной специфики мировосприятия. Для преодоления психологических перегрузок, возникающих при многопредметном углублении, метаметодический подход определяет основания для интеграции, разрабатыва</w:t>
      </w:r>
      <w:r w:rsidR="002B3F7F">
        <w:rPr>
          <w:rFonts w:ascii="Times New Roman" w:hAnsi="Times New Roman" w:cs="Times New Roman"/>
          <w:sz w:val="28"/>
          <w:szCs w:val="28"/>
        </w:rPr>
        <w:t>ет пути, приемы и технологии</w:t>
      </w:r>
      <w:r w:rsidRPr="00540323">
        <w:rPr>
          <w:rFonts w:ascii="Times New Roman" w:hAnsi="Times New Roman" w:cs="Times New Roman"/>
          <w:sz w:val="28"/>
          <w:szCs w:val="28"/>
        </w:rPr>
        <w:t>.</w:t>
      </w:r>
    </w:p>
    <w:p w:rsidR="00540323" w:rsidRPr="00540323" w:rsidRDefault="002B3F7F" w:rsidP="00540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0323" w:rsidRPr="00540323">
        <w:rPr>
          <w:rFonts w:ascii="Times New Roman" w:hAnsi="Times New Roman" w:cs="Times New Roman"/>
          <w:sz w:val="28"/>
          <w:szCs w:val="28"/>
        </w:rPr>
        <w:t xml:space="preserve">ущностная характеристика метаметодического подхода определяется его направленностью </w:t>
      </w:r>
      <w:proofErr w:type="gramStart"/>
      <w:r w:rsidR="00540323" w:rsidRPr="005403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40323" w:rsidRPr="00540323">
        <w:rPr>
          <w:rFonts w:ascii="Times New Roman" w:hAnsi="Times New Roman" w:cs="Times New Roman"/>
          <w:sz w:val="28"/>
          <w:szCs w:val="28"/>
        </w:rPr>
        <w:t>:</w:t>
      </w:r>
    </w:p>
    <w:p w:rsidR="00540323" w:rsidRPr="00540323" w:rsidRDefault="00540323" w:rsidP="00540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23">
        <w:rPr>
          <w:rFonts w:ascii="Times New Roman" w:hAnsi="Times New Roman" w:cs="Times New Roman"/>
          <w:sz w:val="28"/>
          <w:szCs w:val="28"/>
        </w:rPr>
        <w:t>создание в обучении учащихся единой целостной развивающей среды;</w:t>
      </w:r>
    </w:p>
    <w:p w:rsidR="00540323" w:rsidRPr="00540323" w:rsidRDefault="00540323" w:rsidP="00540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23">
        <w:rPr>
          <w:rFonts w:ascii="Times New Roman" w:hAnsi="Times New Roman" w:cs="Times New Roman"/>
          <w:sz w:val="28"/>
          <w:szCs w:val="28"/>
        </w:rPr>
        <w:t xml:space="preserve">формирование у учащихся целостной картины миры на основе содержательной интеграции учебных предметов, выявлении метапонятий, метазнаний и </w:t>
      </w:r>
      <w:proofErr w:type="spellStart"/>
      <w:r w:rsidRPr="00540323">
        <w:rPr>
          <w:rFonts w:ascii="Times New Roman" w:hAnsi="Times New Roman" w:cs="Times New Roman"/>
          <w:sz w:val="28"/>
          <w:szCs w:val="28"/>
        </w:rPr>
        <w:t>метаумений</w:t>
      </w:r>
      <w:proofErr w:type="spellEnd"/>
      <w:r w:rsidRPr="00540323">
        <w:rPr>
          <w:rFonts w:ascii="Times New Roman" w:hAnsi="Times New Roman" w:cs="Times New Roman"/>
          <w:sz w:val="28"/>
          <w:szCs w:val="28"/>
        </w:rPr>
        <w:t>;</w:t>
      </w:r>
    </w:p>
    <w:p w:rsidR="00540323" w:rsidRPr="00540323" w:rsidRDefault="00540323" w:rsidP="00540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23">
        <w:rPr>
          <w:rFonts w:ascii="Times New Roman" w:hAnsi="Times New Roman" w:cs="Times New Roman"/>
          <w:sz w:val="28"/>
          <w:szCs w:val="28"/>
        </w:rPr>
        <w:t>продуктивный диалог методистов-предметников, обеспечивающий разработку единых интегративных методик обучения разным учебным предметам;</w:t>
      </w:r>
    </w:p>
    <w:p w:rsidR="00540323" w:rsidRPr="00D24AF4" w:rsidRDefault="00540323" w:rsidP="00D24AF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23">
        <w:rPr>
          <w:rFonts w:ascii="Times New Roman" w:hAnsi="Times New Roman" w:cs="Times New Roman"/>
          <w:sz w:val="28"/>
          <w:szCs w:val="28"/>
        </w:rPr>
        <w:t xml:space="preserve">достижение учащимися конкретных метапредметных результатов </w:t>
      </w:r>
      <w:r w:rsidRPr="00D24AF4">
        <w:rPr>
          <w:rFonts w:ascii="Times New Roman" w:hAnsi="Times New Roman" w:cs="Times New Roman"/>
          <w:sz w:val="28"/>
          <w:szCs w:val="28"/>
        </w:rPr>
        <w:t>обучения.</w:t>
      </w:r>
    </w:p>
    <w:p w:rsidR="00D24AF4" w:rsidRPr="00D24AF4" w:rsidRDefault="00D24AF4" w:rsidP="00D24A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AF4">
        <w:rPr>
          <w:rFonts w:ascii="Times New Roman" w:hAnsi="Times New Roman" w:cs="Times New Roman"/>
          <w:sz w:val="28"/>
          <w:szCs w:val="28"/>
        </w:rPr>
        <w:t xml:space="preserve">Таким образом, перспективность реализации метаметодического подхода диктуется, с одной стороны, необходимостью ориентации </w:t>
      </w:r>
      <w:r w:rsidR="00BD0F2C">
        <w:rPr>
          <w:rFonts w:ascii="Times New Roman" w:hAnsi="Times New Roman" w:cs="Times New Roman"/>
          <w:sz w:val="28"/>
          <w:szCs w:val="28"/>
        </w:rPr>
        <w:t>учащегося</w:t>
      </w:r>
      <w:r w:rsidRPr="00D24AF4">
        <w:rPr>
          <w:rFonts w:ascii="Times New Roman" w:hAnsi="Times New Roman" w:cs="Times New Roman"/>
          <w:sz w:val="28"/>
          <w:szCs w:val="28"/>
        </w:rPr>
        <w:t xml:space="preserve"> в окружающем мире (на деятельностном уровне), а с другой стороны, – необходимостью развития </w:t>
      </w:r>
      <w:r w:rsidR="00BD0F2C">
        <w:rPr>
          <w:rFonts w:ascii="Times New Roman" w:hAnsi="Times New Roman" w:cs="Times New Roman"/>
          <w:sz w:val="28"/>
          <w:szCs w:val="28"/>
        </w:rPr>
        <w:t>учащегося</w:t>
      </w:r>
      <w:r w:rsidRPr="00D24AF4">
        <w:rPr>
          <w:rFonts w:ascii="Times New Roman" w:hAnsi="Times New Roman" w:cs="Times New Roman"/>
          <w:sz w:val="28"/>
          <w:szCs w:val="28"/>
        </w:rPr>
        <w:t xml:space="preserve"> и его способностей к самопознанию. </w:t>
      </w:r>
      <w:r w:rsidR="00BD0F2C">
        <w:rPr>
          <w:rFonts w:ascii="Times New Roman" w:hAnsi="Times New Roman" w:cs="Times New Roman"/>
          <w:sz w:val="28"/>
          <w:szCs w:val="28"/>
        </w:rPr>
        <w:t>Подрастающее поколение</w:t>
      </w:r>
      <w:r w:rsidRPr="00D24AF4">
        <w:rPr>
          <w:rFonts w:ascii="Times New Roman" w:hAnsi="Times New Roman" w:cs="Times New Roman"/>
          <w:sz w:val="28"/>
          <w:szCs w:val="28"/>
        </w:rPr>
        <w:t xml:space="preserve"> уже не может получать разрозненную информацию по учебным предметам, у него необходимо формировать целостное мировоззрение и миропонимание.</w:t>
      </w:r>
    </w:p>
    <w:p w:rsidR="00540323" w:rsidRDefault="00BD0F2C" w:rsidP="00D2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</w:t>
      </w:r>
      <w:r w:rsidR="003B5CCB">
        <w:rPr>
          <w:rFonts w:ascii="Times New Roman" w:hAnsi="Times New Roman" w:cs="Times New Roman"/>
          <w:sz w:val="28"/>
          <w:szCs w:val="28"/>
        </w:rPr>
        <w:t xml:space="preserve"> реализации метаметодического подхода</w:t>
      </w:r>
      <w:r>
        <w:rPr>
          <w:rFonts w:ascii="Times New Roman" w:hAnsi="Times New Roman" w:cs="Times New Roman"/>
          <w:sz w:val="28"/>
          <w:szCs w:val="28"/>
        </w:rPr>
        <w:t xml:space="preserve"> положен продуктивный диалог методик предметного обучения, который невозможен без установления интегративных взаимосвязей</w:t>
      </w:r>
      <w:r w:rsidR="003B5CCB">
        <w:rPr>
          <w:rFonts w:ascii="Times New Roman" w:hAnsi="Times New Roman" w:cs="Times New Roman"/>
          <w:sz w:val="28"/>
          <w:szCs w:val="28"/>
        </w:rPr>
        <w:t xml:space="preserve"> между содержанием различных учебных предметов</w:t>
      </w:r>
      <w:r>
        <w:rPr>
          <w:rFonts w:ascii="Times New Roman" w:hAnsi="Times New Roman" w:cs="Times New Roman"/>
          <w:sz w:val="28"/>
          <w:szCs w:val="28"/>
        </w:rPr>
        <w:t>. Интеграция содержания реализуется</w:t>
      </w:r>
      <w:r w:rsidR="003B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взаимосвязи </w:t>
      </w:r>
      <w:r w:rsidR="003B5CCB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изучаемыми понятиями, </w:t>
      </w:r>
      <w:r w:rsidR="003B5CCB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B5CCB">
        <w:rPr>
          <w:rFonts w:ascii="Times New Roman" w:hAnsi="Times New Roman" w:cs="Times New Roman"/>
          <w:sz w:val="28"/>
          <w:szCs w:val="28"/>
        </w:rPr>
        <w:t xml:space="preserve">понятие является базовым элементом содержания </w:t>
      </w:r>
      <w:r>
        <w:rPr>
          <w:rFonts w:ascii="Times New Roman" w:hAnsi="Times New Roman" w:cs="Times New Roman"/>
          <w:sz w:val="28"/>
          <w:szCs w:val="28"/>
        </w:rPr>
        <w:t>каждого учебного предмета</w:t>
      </w:r>
      <w:r w:rsidR="003B5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CCB" w:rsidRPr="00D24AF4" w:rsidRDefault="002B3F7F" w:rsidP="00D2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B3F7F">
        <w:rPr>
          <w:rFonts w:ascii="Times New Roman" w:hAnsi="Times New Roman" w:cs="Times New Roman"/>
          <w:sz w:val="28"/>
          <w:szCs w:val="28"/>
        </w:rPr>
        <w:t xml:space="preserve">ущность </w:t>
      </w:r>
      <w:r w:rsidR="003B5CCB">
        <w:rPr>
          <w:rFonts w:ascii="Times New Roman" w:hAnsi="Times New Roman" w:cs="Times New Roman"/>
          <w:sz w:val="28"/>
          <w:szCs w:val="28"/>
        </w:rPr>
        <w:t>методологических принципов</w:t>
      </w:r>
      <w:r w:rsidR="00E94D3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3B5CCB">
        <w:rPr>
          <w:rFonts w:ascii="Times New Roman" w:hAnsi="Times New Roman" w:cs="Times New Roman"/>
          <w:sz w:val="28"/>
          <w:szCs w:val="28"/>
        </w:rPr>
        <w:t xml:space="preserve"> метапредметных понятий</w:t>
      </w:r>
      <w:r w:rsidR="00E94D31">
        <w:rPr>
          <w:rFonts w:ascii="Times New Roman" w:hAnsi="Times New Roman" w:cs="Times New Roman"/>
          <w:sz w:val="28"/>
          <w:szCs w:val="28"/>
        </w:rPr>
        <w:t>, формируемых</w:t>
      </w:r>
      <w:r w:rsidR="003B5CCB">
        <w:rPr>
          <w:rFonts w:ascii="Times New Roman" w:hAnsi="Times New Roman" w:cs="Times New Roman"/>
          <w:sz w:val="28"/>
          <w:szCs w:val="28"/>
        </w:rPr>
        <w:t xml:space="preserve"> у старшеклассников </w:t>
      </w:r>
      <w:r>
        <w:rPr>
          <w:rFonts w:ascii="Times New Roman" w:hAnsi="Times New Roman" w:cs="Times New Roman"/>
          <w:sz w:val="28"/>
          <w:szCs w:val="28"/>
        </w:rPr>
        <w:t>при обучении химии и биологии:</w:t>
      </w:r>
    </w:p>
    <w:p w:rsidR="00E3298B" w:rsidRDefault="00CD2BFC" w:rsidP="00E32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656">
        <w:rPr>
          <w:rFonts w:ascii="Times New Roman" w:hAnsi="Times New Roman" w:cs="Times New Roman"/>
          <w:b/>
          <w:i/>
          <w:sz w:val="28"/>
          <w:szCs w:val="28"/>
        </w:rPr>
        <w:t>Фундаментальность</w:t>
      </w:r>
      <w:r w:rsidRPr="00666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C34">
        <w:rPr>
          <w:rFonts w:ascii="Times New Roman" w:hAnsi="Times New Roman" w:cs="Times New Roman"/>
          <w:sz w:val="28"/>
          <w:szCs w:val="28"/>
        </w:rPr>
        <w:t xml:space="preserve">– это основополагающий принцип </w:t>
      </w:r>
      <w:r w:rsidR="00E94D31">
        <w:rPr>
          <w:rFonts w:ascii="Times New Roman" w:hAnsi="Times New Roman" w:cs="Times New Roman"/>
          <w:sz w:val="28"/>
          <w:szCs w:val="28"/>
        </w:rPr>
        <w:t>отбора метапонятий</w:t>
      </w:r>
      <w:r w:rsidRPr="00751C34">
        <w:rPr>
          <w:rFonts w:ascii="Times New Roman" w:hAnsi="Times New Roman" w:cs="Times New Roman"/>
          <w:sz w:val="28"/>
          <w:szCs w:val="28"/>
        </w:rPr>
        <w:t xml:space="preserve">, обеспечивающий </w:t>
      </w:r>
      <w:r w:rsidR="00E94D31">
        <w:rPr>
          <w:rFonts w:ascii="Times New Roman" w:hAnsi="Times New Roman" w:cs="Times New Roman"/>
          <w:sz w:val="28"/>
          <w:szCs w:val="28"/>
        </w:rPr>
        <w:t xml:space="preserve">их </w:t>
      </w:r>
      <w:r w:rsidRPr="00AB1656">
        <w:rPr>
          <w:rFonts w:ascii="Times New Roman" w:hAnsi="Times New Roman" w:cs="Times New Roman"/>
          <w:i/>
          <w:sz w:val="28"/>
          <w:szCs w:val="28"/>
        </w:rPr>
        <w:t>универсальность</w:t>
      </w:r>
      <w:r w:rsidRPr="00AB1656">
        <w:rPr>
          <w:rFonts w:ascii="Times New Roman" w:hAnsi="Times New Roman" w:cs="Times New Roman"/>
          <w:sz w:val="28"/>
          <w:szCs w:val="28"/>
        </w:rPr>
        <w:t>.</w:t>
      </w:r>
      <w:r w:rsidRPr="00751C34">
        <w:rPr>
          <w:rFonts w:ascii="Times New Roman" w:hAnsi="Times New Roman" w:cs="Times New Roman"/>
          <w:sz w:val="28"/>
          <w:szCs w:val="28"/>
        </w:rPr>
        <w:t xml:space="preserve"> </w:t>
      </w:r>
      <w:r w:rsidR="00E3298B">
        <w:rPr>
          <w:rFonts w:ascii="Times New Roman" w:hAnsi="Times New Roman" w:cs="Times New Roman"/>
          <w:sz w:val="28"/>
          <w:szCs w:val="28"/>
        </w:rPr>
        <w:t>Это свойство</w:t>
      </w:r>
      <w:r w:rsidR="00E94D31">
        <w:rPr>
          <w:rFonts w:ascii="Times New Roman" w:hAnsi="Times New Roman" w:cs="Times New Roman"/>
          <w:sz w:val="28"/>
          <w:szCs w:val="28"/>
        </w:rPr>
        <w:t xml:space="preserve"> обосновывает отнесение к метапонятиям</w:t>
      </w:r>
      <w:r w:rsidRPr="00751C34">
        <w:rPr>
          <w:rFonts w:ascii="Times New Roman" w:hAnsi="Times New Roman" w:cs="Times New Roman"/>
          <w:sz w:val="28"/>
          <w:szCs w:val="28"/>
        </w:rPr>
        <w:t xml:space="preserve"> наиболее общих теорий, законов,</w:t>
      </w:r>
      <w:r w:rsidR="00E94D31">
        <w:rPr>
          <w:rFonts w:ascii="Times New Roman" w:hAnsi="Times New Roman" w:cs="Times New Roman"/>
          <w:sz w:val="28"/>
          <w:szCs w:val="28"/>
        </w:rPr>
        <w:t xml:space="preserve"> </w:t>
      </w:r>
      <w:r w:rsidRPr="00751C34">
        <w:rPr>
          <w:rFonts w:ascii="Times New Roman" w:hAnsi="Times New Roman" w:cs="Times New Roman"/>
          <w:sz w:val="28"/>
          <w:szCs w:val="28"/>
        </w:rPr>
        <w:t xml:space="preserve"> принципов и понятий</w:t>
      </w:r>
      <w:r w:rsidR="00BC6C1F">
        <w:rPr>
          <w:rFonts w:ascii="Times New Roman" w:hAnsi="Times New Roman" w:cs="Times New Roman"/>
          <w:sz w:val="28"/>
          <w:szCs w:val="28"/>
        </w:rPr>
        <w:t>.</w:t>
      </w:r>
      <w:r w:rsidR="00E3298B">
        <w:rPr>
          <w:rFonts w:ascii="Times New Roman" w:hAnsi="Times New Roman" w:cs="Times New Roman"/>
          <w:sz w:val="28"/>
          <w:szCs w:val="28"/>
        </w:rPr>
        <w:t xml:space="preserve"> Метапонятия, отобранные на основе принципа фундаментальности, призваны обеспечить</w:t>
      </w:r>
      <w:r w:rsidR="00E94D31" w:rsidRPr="00F1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</w:t>
      </w:r>
      <w:r w:rsidR="00E3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сознании учащихся </w:t>
      </w:r>
      <w:r w:rsidR="00E94D31" w:rsidRPr="00F16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целостной научной картины мира на основе теоретико-методологических знаний, ориентированных на постижение глубинных, сущностных категориальных оснований и связей между процесса</w:t>
      </w:r>
      <w:r w:rsidR="00E3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 явлениями окружающего мира.</w:t>
      </w:r>
    </w:p>
    <w:p w:rsidR="00C24BF6" w:rsidRDefault="00E3298B" w:rsidP="00C24B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6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Инвариантность</w:t>
      </w:r>
      <w:r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принцип, определяющий единое толкование метапонятий в разных </w:t>
      </w:r>
      <w:r w:rsidR="00274852"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 предметах</w:t>
      </w:r>
      <w:r w:rsid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 w:rsidR="00274852"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содержании каждого учебного</w:t>
      </w:r>
      <w:r w:rsidR="00274852"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предмета </w:t>
      </w:r>
      <w:r w:rsidR="00274852"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раскрывается часть их сущностной характеристики</w:t>
      </w:r>
      <w:r w:rsid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требующая дополнения и формирования целостного представления.</w:t>
      </w:r>
      <w:r w:rsidR="00274852">
        <w:rPr>
          <w:sz w:val="28"/>
          <w:szCs w:val="28"/>
        </w:rPr>
        <w:t> </w:t>
      </w:r>
      <w:r w:rsidR="00274852"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 </w:t>
      </w:r>
      <w:r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инвариантности выража</w:t>
      </w:r>
      <w:r w:rsidR="00274852"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некоторую общую черту, присущую законам природы, так как они выявляют вполне определ</w:t>
      </w:r>
      <w:r w:rsidR="00C24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нное отношение между законами природы, они </w:t>
      </w:r>
      <w:r w:rsidR="005B5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выражают точные корреляции между теми из корреляций между событиями, которые заданы в законах природы</w:t>
      </w:r>
      <w:r w:rsidR="005B5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2B3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852" w:rsidRPr="00274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B5C45" w:rsidRDefault="0037483A" w:rsidP="005B5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6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r w:rsidR="00CD2BFC" w:rsidRPr="00AB16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езориентаци</w:t>
      </w:r>
      <w:r w:rsidRPr="00AB16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</w:t>
      </w:r>
      <w:r w:rsidR="00CD2BFC" w:rsidRPr="00AB16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 </w:t>
      </w:r>
      <w:proofErr w:type="spellStart"/>
      <w:r w:rsidR="00CD2BFC" w:rsidRPr="00AB16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частно</w:t>
      </w:r>
      <w:proofErr w:type="spellEnd"/>
      <w:r w:rsidR="00CD2BFC" w:rsidRPr="00AB16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-предметную область</w:t>
      </w:r>
      <w:r w:rsidR="006A4742" w:rsidRPr="005B5C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5B5C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– </w:t>
      </w:r>
      <w:r w:rsidRP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принцип, регулирующий отбор таких метапонятий, которые </w:t>
      </w:r>
      <w:r w:rsidR="005B5C45" w:rsidRP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относятся к одной конкретной науке и</w:t>
      </w:r>
      <w:r w:rsid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5C45" w:rsidRP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</w:t>
      </w:r>
      <w:r w:rsid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5C45" w:rsidRP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являются компонентом содержания одного учебного предмета.</w:t>
      </w:r>
      <w:r w:rsid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Метапонятия наряду с фундаментальностью и инвариантностью содержания всегда имеют </w:t>
      </w:r>
      <w:proofErr w:type="spellStart"/>
      <w:r w:rsid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многовекторный</w:t>
      </w:r>
      <w:proofErr w:type="spellEnd"/>
      <w:r w:rsidR="005B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использования.</w:t>
      </w:r>
    </w:p>
    <w:p w:rsidR="00F570B3" w:rsidRPr="00EC5889" w:rsidRDefault="005B5C45" w:rsidP="0062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6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Интегративность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принц</w:t>
      </w:r>
      <w:r w:rsidRPr="00627BBE">
        <w:rPr>
          <w:rFonts w:ascii="Times New Roman" w:hAnsi="Times New Roman" w:cs="Times New Roman"/>
          <w:sz w:val="28"/>
          <w:szCs w:val="28"/>
        </w:rPr>
        <w:t>ип,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предполагающий</w:t>
      </w:r>
      <w:r w:rsidR="00CD2BFC" w:rsidRPr="00661811">
        <w:rPr>
          <w:rFonts w:ascii="Times New Roman" w:hAnsi="Times New Roman" w:cs="Times New Roman"/>
          <w:sz w:val="28"/>
          <w:szCs w:val="28"/>
        </w:rPr>
        <w:t xml:space="preserve"> установление внутр</w:t>
      </w:r>
      <w:proofErr w:type="gramStart"/>
      <w:r w:rsidR="00CD2BFC" w:rsidRPr="006618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D2BFC" w:rsidRPr="00661811">
        <w:rPr>
          <w:rFonts w:ascii="Times New Roman" w:hAnsi="Times New Roman" w:cs="Times New Roman"/>
          <w:sz w:val="28"/>
          <w:szCs w:val="28"/>
        </w:rPr>
        <w:t xml:space="preserve"> и межпредметных связей </w:t>
      </w:r>
      <w:r>
        <w:rPr>
          <w:rFonts w:ascii="Times New Roman" w:hAnsi="Times New Roman" w:cs="Times New Roman"/>
          <w:sz w:val="28"/>
          <w:szCs w:val="28"/>
        </w:rPr>
        <w:t xml:space="preserve">между понятиями и одновременно выступающий </w:t>
      </w:r>
      <w:r w:rsidR="00627BBE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механизм</w:t>
      </w:r>
      <w:r w:rsidR="00627BBE">
        <w:rPr>
          <w:rFonts w:ascii="Times New Roman" w:hAnsi="Times New Roman" w:cs="Times New Roman"/>
          <w:sz w:val="28"/>
          <w:szCs w:val="28"/>
        </w:rPr>
        <w:t>а, определяющего</w:t>
      </w:r>
      <w:r>
        <w:rPr>
          <w:rFonts w:ascii="Times New Roman" w:hAnsi="Times New Roman" w:cs="Times New Roman"/>
          <w:sz w:val="28"/>
          <w:szCs w:val="28"/>
        </w:rPr>
        <w:t xml:space="preserve"> структуру метапонятия и его целостную сущностную характеристику</w:t>
      </w:r>
      <w:r w:rsidR="00CD2BFC" w:rsidRPr="00661811">
        <w:rPr>
          <w:rFonts w:ascii="Times New Roman" w:hAnsi="Times New Roman" w:cs="Times New Roman"/>
          <w:sz w:val="28"/>
          <w:szCs w:val="28"/>
        </w:rPr>
        <w:t xml:space="preserve">. </w:t>
      </w:r>
      <w:r w:rsidR="00627BBE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="00627BBE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="00627BBE">
        <w:rPr>
          <w:rFonts w:ascii="Times New Roman" w:hAnsi="Times New Roman" w:cs="Times New Roman"/>
          <w:sz w:val="28"/>
          <w:szCs w:val="28"/>
        </w:rPr>
        <w:t xml:space="preserve"> является средством  </w:t>
      </w:r>
      <w:r w:rsidR="000F639A" w:rsidRPr="00D368E5">
        <w:rPr>
          <w:rFonts w:ascii="Times New Roman" w:hAnsi="Times New Roman" w:cs="Times New Roman"/>
          <w:sz w:val="28"/>
          <w:szCs w:val="28"/>
        </w:rPr>
        <w:t>системно</w:t>
      </w:r>
      <w:r w:rsidR="00627BBE">
        <w:rPr>
          <w:rFonts w:ascii="Times New Roman" w:hAnsi="Times New Roman" w:cs="Times New Roman"/>
          <w:sz w:val="28"/>
          <w:szCs w:val="28"/>
        </w:rPr>
        <w:t>го формирования у учащихся</w:t>
      </w:r>
      <w:r w:rsidR="00627BBE" w:rsidRPr="00D368E5">
        <w:rPr>
          <w:rFonts w:ascii="Times New Roman" w:hAnsi="Times New Roman" w:cs="Times New Roman"/>
          <w:sz w:val="28"/>
          <w:szCs w:val="28"/>
        </w:rPr>
        <w:t xml:space="preserve"> </w:t>
      </w:r>
      <w:r w:rsidR="00627BBE">
        <w:rPr>
          <w:rFonts w:ascii="Times New Roman" w:hAnsi="Times New Roman" w:cs="Times New Roman"/>
          <w:sz w:val="28"/>
          <w:szCs w:val="28"/>
        </w:rPr>
        <w:t xml:space="preserve">метапонятий, обеспечивая </w:t>
      </w:r>
      <w:r w:rsidR="00F570B3" w:rsidRPr="00661811">
        <w:rPr>
          <w:rFonts w:ascii="Times New Roman" w:hAnsi="Times New Roman" w:cs="Times New Roman"/>
          <w:sz w:val="28"/>
          <w:szCs w:val="28"/>
        </w:rPr>
        <w:t>целостн</w:t>
      </w:r>
      <w:r w:rsidR="00627BBE">
        <w:rPr>
          <w:rFonts w:ascii="Times New Roman" w:hAnsi="Times New Roman" w:cs="Times New Roman"/>
          <w:sz w:val="28"/>
          <w:szCs w:val="28"/>
        </w:rPr>
        <w:t>ость</w:t>
      </w:r>
      <w:r w:rsidR="00F570B3" w:rsidRPr="00661811">
        <w:rPr>
          <w:rFonts w:ascii="Times New Roman" w:hAnsi="Times New Roman" w:cs="Times New Roman"/>
          <w:sz w:val="28"/>
          <w:szCs w:val="28"/>
        </w:rPr>
        <w:t xml:space="preserve"> </w:t>
      </w:r>
      <w:r w:rsidR="00627BBE">
        <w:rPr>
          <w:rFonts w:ascii="Times New Roman" w:hAnsi="Times New Roman" w:cs="Times New Roman"/>
          <w:sz w:val="28"/>
          <w:szCs w:val="28"/>
        </w:rPr>
        <w:t xml:space="preserve">их </w:t>
      </w:r>
      <w:r w:rsidR="00F570B3" w:rsidRPr="00661811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627BBE">
        <w:rPr>
          <w:rFonts w:ascii="Times New Roman" w:hAnsi="Times New Roman" w:cs="Times New Roman"/>
          <w:sz w:val="28"/>
          <w:szCs w:val="28"/>
        </w:rPr>
        <w:t xml:space="preserve">о </w:t>
      </w:r>
      <w:r w:rsidR="00F570B3">
        <w:rPr>
          <w:rFonts w:ascii="Times New Roman" w:hAnsi="Times New Roman" w:cs="Times New Roman"/>
          <w:sz w:val="28"/>
          <w:szCs w:val="28"/>
        </w:rPr>
        <w:t>научной картин</w:t>
      </w:r>
      <w:r w:rsidR="00627BBE">
        <w:rPr>
          <w:rFonts w:ascii="Times New Roman" w:hAnsi="Times New Roman" w:cs="Times New Roman"/>
          <w:sz w:val="28"/>
          <w:szCs w:val="28"/>
        </w:rPr>
        <w:t>е</w:t>
      </w:r>
      <w:r w:rsidR="00F570B3">
        <w:rPr>
          <w:rFonts w:ascii="Times New Roman" w:hAnsi="Times New Roman" w:cs="Times New Roman"/>
          <w:sz w:val="28"/>
          <w:szCs w:val="28"/>
        </w:rPr>
        <w:t xml:space="preserve"> мира.</w:t>
      </w:r>
      <w:r w:rsidR="000F639A" w:rsidRPr="000F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FC" w:rsidRPr="00D368E5" w:rsidRDefault="00CD2BFC" w:rsidP="00CD2B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9F">
        <w:rPr>
          <w:rFonts w:ascii="Times New Roman" w:hAnsi="Times New Roman" w:cs="Times New Roman"/>
          <w:b/>
          <w:i/>
          <w:sz w:val="28"/>
          <w:szCs w:val="28"/>
        </w:rPr>
        <w:t>Прикладная направленность</w:t>
      </w:r>
      <w:r w:rsidRPr="0099359F">
        <w:rPr>
          <w:rFonts w:ascii="Times New Roman" w:hAnsi="Times New Roman" w:cs="Times New Roman"/>
          <w:sz w:val="28"/>
          <w:szCs w:val="28"/>
        </w:rPr>
        <w:t xml:space="preserve"> </w:t>
      </w:r>
      <w:r w:rsidR="00AB1656">
        <w:rPr>
          <w:rFonts w:ascii="Times New Roman" w:hAnsi="Times New Roman" w:cs="Times New Roman"/>
          <w:sz w:val="28"/>
          <w:szCs w:val="28"/>
        </w:rPr>
        <w:t xml:space="preserve">– принцип, </w:t>
      </w:r>
      <w:r w:rsidR="00073858">
        <w:rPr>
          <w:rFonts w:ascii="Times New Roman" w:hAnsi="Times New Roman" w:cs="Times New Roman"/>
          <w:sz w:val="28"/>
          <w:szCs w:val="28"/>
        </w:rPr>
        <w:t>определяющий широкий спектр практического использования</w:t>
      </w:r>
      <w:r w:rsidR="00E34055">
        <w:rPr>
          <w:rFonts w:ascii="Times New Roman" w:hAnsi="Times New Roman" w:cs="Times New Roman"/>
          <w:sz w:val="28"/>
          <w:szCs w:val="28"/>
        </w:rPr>
        <w:t xml:space="preserve"> метапонятий в разных учебных предметах при объяснении и прогнозировании сущностных характеристик, свойств и функций изучаемых объектов и процессов. </w:t>
      </w:r>
    </w:p>
    <w:p w:rsidR="00CD2BFC" w:rsidRDefault="00E34055" w:rsidP="002B3F7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</w:t>
      </w:r>
      <w:r w:rsidR="00CD2BFC" w:rsidRPr="007967C5">
        <w:rPr>
          <w:b/>
          <w:i/>
          <w:sz w:val="28"/>
          <w:szCs w:val="28"/>
        </w:rPr>
        <w:t>етапредметност</w:t>
      </w:r>
      <w:r>
        <w:rPr>
          <w:b/>
          <w:i/>
          <w:sz w:val="28"/>
          <w:szCs w:val="28"/>
        </w:rPr>
        <w:t>ь</w:t>
      </w:r>
      <w:proofErr w:type="spellEnd"/>
      <w:r>
        <w:rPr>
          <w:b/>
          <w:i/>
          <w:sz w:val="28"/>
          <w:szCs w:val="28"/>
        </w:rPr>
        <w:t xml:space="preserve"> </w:t>
      </w:r>
      <w:r w:rsidRPr="00E34055">
        <w:rPr>
          <w:sz w:val="28"/>
          <w:szCs w:val="28"/>
        </w:rPr>
        <w:t xml:space="preserve">– является основным системообразующим принципом отбора метапонятий, определяющим их общенаучный и философский характер. </w:t>
      </w:r>
      <w:r w:rsidR="00CD2BFC" w:rsidRPr="00E34055">
        <w:rPr>
          <w:sz w:val="28"/>
          <w:szCs w:val="28"/>
        </w:rPr>
        <w:t xml:space="preserve"> </w:t>
      </w:r>
      <w:proofErr w:type="spellStart"/>
      <w:r w:rsidR="00CD2BFC" w:rsidRPr="00B90161">
        <w:rPr>
          <w:sz w:val="28"/>
          <w:szCs w:val="28"/>
        </w:rPr>
        <w:t>Метапредметность</w:t>
      </w:r>
      <w:proofErr w:type="spellEnd"/>
      <w:r w:rsidR="00CD2BFC" w:rsidRPr="00B9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понятий обеспечивает </w:t>
      </w:r>
      <w:r w:rsidR="00655714" w:rsidRPr="00B90161">
        <w:rPr>
          <w:sz w:val="28"/>
          <w:szCs w:val="28"/>
        </w:rPr>
        <w:t xml:space="preserve">в сознании </w:t>
      </w:r>
      <w:r w:rsidR="00655714">
        <w:rPr>
          <w:sz w:val="28"/>
          <w:szCs w:val="28"/>
        </w:rPr>
        <w:t xml:space="preserve">учащегося не только </w:t>
      </w:r>
      <w:r w:rsidRPr="00B90161">
        <w:rPr>
          <w:sz w:val="28"/>
          <w:szCs w:val="28"/>
        </w:rPr>
        <w:t>целостн</w:t>
      </w:r>
      <w:r w:rsidR="00655714">
        <w:rPr>
          <w:sz w:val="28"/>
          <w:szCs w:val="28"/>
        </w:rPr>
        <w:t>ость представлений о научной картине</w:t>
      </w:r>
      <w:r w:rsidRPr="00B90161">
        <w:rPr>
          <w:sz w:val="28"/>
          <w:szCs w:val="28"/>
        </w:rPr>
        <w:t xml:space="preserve"> мира</w:t>
      </w:r>
      <w:r>
        <w:rPr>
          <w:sz w:val="28"/>
          <w:szCs w:val="28"/>
        </w:rPr>
        <w:t xml:space="preserve">, </w:t>
      </w:r>
      <w:r w:rsidR="00655714">
        <w:rPr>
          <w:sz w:val="28"/>
          <w:szCs w:val="28"/>
        </w:rPr>
        <w:t xml:space="preserve">но </w:t>
      </w:r>
      <w:r w:rsidR="00655714" w:rsidRPr="00B90161">
        <w:rPr>
          <w:sz w:val="28"/>
          <w:szCs w:val="28"/>
        </w:rPr>
        <w:lastRenderedPageBreak/>
        <w:t>формирование</w:t>
      </w:r>
      <w:r w:rsidR="00655714">
        <w:rPr>
          <w:sz w:val="28"/>
          <w:szCs w:val="28"/>
        </w:rPr>
        <w:t xml:space="preserve"> у них </w:t>
      </w:r>
      <w:r w:rsidR="00CD2BFC" w:rsidRPr="00B90161">
        <w:rPr>
          <w:sz w:val="28"/>
          <w:szCs w:val="28"/>
        </w:rPr>
        <w:t>теоретическо</w:t>
      </w:r>
      <w:r w:rsidR="00655714">
        <w:rPr>
          <w:sz w:val="28"/>
          <w:szCs w:val="28"/>
        </w:rPr>
        <w:t>го</w:t>
      </w:r>
      <w:r w:rsidR="00CD2BFC" w:rsidRPr="00B90161">
        <w:rPr>
          <w:sz w:val="28"/>
          <w:szCs w:val="28"/>
        </w:rPr>
        <w:t xml:space="preserve"> мышлени</w:t>
      </w:r>
      <w:r w:rsidR="00655714">
        <w:rPr>
          <w:sz w:val="28"/>
          <w:szCs w:val="28"/>
        </w:rPr>
        <w:t>я</w:t>
      </w:r>
      <w:r w:rsidR="00CD2BFC" w:rsidRPr="00B90161">
        <w:rPr>
          <w:sz w:val="28"/>
          <w:szCs w:val="28"/>
        </w:rPr>
        <w:t xml:space="preserve"> и унив</w:t>
      </w:r>
      <w:r w:rsidR="002B3F7F">
        <w:rPr>
          <w:sz w:val="28"/>
          <w:szCs w:val="28"/>
        </w:rPr>
        <w:t>ерсальных способов деятельности.</w:t>
      </w:r>
    </w:p>
    <w:p w:rsidR="002B3F7F" w:rsidRDefault="002B3F7F" w:rsidP="002B3F7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F7F">
        <w:rPr>
          <w:sz w:val="28"/>
          <w:szCs w:val="28"/>
        </w:rPr>
        <w:t>Интегративная общность химии и биологии определяется единством химических и биологических законов, теорий и методов исследования, поэтому и методика их изучения старшеклассниками будет единой, но даже разобщенные химическое и биологическое содержание, относящиеся к единому метапонятию может быть изучена учащимися с использованием единых методик.</w:t>
      </w:r>
    </w:p>
    <w:p w:rsidR="002B3F7F" w:rsidRDefault="002B3F7F" w:rsidP="002B3F7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B3F7F" w:rsidRDefault="002B3F7F" w:rsidP="002B3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метапонятий и их использование при обучении химии и биологии</w:t>
      </w:r>
    </w:p>
    <w:tbl>
      <w:tblPr>
        <w:tblStyle w:val="a4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0"/>
        <w:gridCol w:w="3972"/>
        <w:gridCol w:w="2469"/>
        <w:gridCol w:w="2316"/>
      </w:tblGrid>
      <w:tr w:rsidR="002B3F7F" w:rsidRPr="000D6526" w:rsidTr="009B0FE9">
        <w:trPr>
          <w:trHeight w:val="190"/>
        </w:trPr>
        <w:tc>
          <w:tcPr>
            <w:tcW w:w="1840" w:type="dxa"/>
            <w:vMerge w:val="restart"/>
          </w:tcPr>
          <w:p w:rsidR="002B3F7F" w:rsidRPr="000D6526" w:rsidRDefault="002B3F7F" w:rsidP="009B0FE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b/>
                <w:sz w:val="24"/>
                <w:szCs w:val="24"/>
              </w:rPr>
              <w:t>Метапонятие</w:t>
            </w:r>
          </w:p>
        </w:tc>
        <w:tc>
          <w:tcPr>
            <w:tcW w:w="3972" w:type="dxa"/>
            <w:vMerge w:val="restart"/>
          </w:tcPr>
          <w:p w:rsidR="002B3F7F" w:rsidRPr="000D6526" w:rsidRDefault="002B3F7F" w:rsidP="009B0FE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2B3F7F" w:rsidRPr="000D6526" w:rsidRDefault="002B3F7F" w:rsidP="009B0FE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содержании учебного предмета </w:t>
            </w:r>
          </w:p>
        </w:tc>
      </w:tr>
      <w:tr w:rsidR="002B3F7F" w:rsidRPr="000D6526" w:rsidTr="009B0FE9">
        <w:trPr>
          <w:trHeight w:val="198"/>
        </w:trPr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2B3F7F" w:rsidRPr="000D6526" w:rsidRDefault="002B3F7F" w:rsidP="009B0FE9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bottom w:val="single" w:sz="4" w:space="0" w:color="auto"/>
            </w:tcBorders>
          </w:tcPr>
          <w:p w:rsidR="002B3F7F" w:rsidRPr="000D6526" w:rsidRDefault="002B3F7F" w:rsidP="009B0FE9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B3F7F" w:rsidRPr="000D6526" w:rsidRDefault="002B3F7F" w:rsidP="009B0FE9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2B3F7F" w:rsidRPr="000D6526" w:rsidRDefault="002B3F7F" w:rsidP="009B0FE9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2B3F7F" w:rsidRPr="000D6526" w:rsidTr="009B0FE9">
        <w:trPr>
          <w:trHeight w:val="267"/>
        </w:trPr>
        <w:tc>
          <w:tcPr>
            <w:tcW w:w="10597" w:type="dxa"/>
            <w:gridSpan w:val="4"/>
          </w:tcPr>
          <w:p w:rsidR="002B3F7F" w:rsidRPr="000D6526" w:rsidRDefault="002B3F7F" w:rsidP="009B0F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Общенаучные понятия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Структурная единица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единица, составляющая, часть системы. 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 – структурная единица вещества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 – структурная единица живых организмов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отношениях и связях между собой и образующих определенную целостность, единство</w:t>
            </w:r>
          </w:p>
        </w:tc>
        <w:tc>
          <w:tcPr>
            <w:tcW w:w="2469" w:type="dxa"/>
          </w:tcPr>
          <w:p w:rsidR="002B3F7F" w:rsidRPr="00A439D3" w:rsidRDefault="002B3F7F" w:rsidP="009B0FE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</w:t>
            </w:r>
          </w:p>
        </w:tc>
        <w:tc>
          <w:tcPr>
            <w:tcW w:w="2316" w:type="dxa"/>
          </w:tcPr>
          <w:p w:rsidR="002B3F7F" w:rsidRPr="00A439D3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(с</w:t>
            </w:r>
            <w:r w:rsidRPr="00A439D3">
              <w:rPr>
                <w:rFonts w:ascii="Times New Roman" w:hAnsi="Times New Roman" w:cs="Times New Roman"/>
                <w:sz w:val="24"/>
                <w:szCs w:val="24"/>
              </w:rPr>
              <w:t>истемы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организм, экосистема и др.)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>Мельчайшая составная частица материи, из которых состоит все сущее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элемент</w:t>
            </w:r>
          </w:p>
          <w:p w:rsidR="002B3F7F" w:rsidRPr="000D6526" w:rsidRDefault="002B3F7F" w:rsidP="009B0FE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Элемент-органоген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585790" w:rsidRDefault="002B3F7F" w:rsidP="009B0F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368A">
              <w:rPr>
                <w:rFonts w:ascii="Times New Roman" w:hAnsi="Times New Roman" w:cs="Times New Roman"/>
                <w:sz w:val="24"/>
                <w:szCs w:val="24"/>
              </w:rPr>
              <w:t>Молекула (кристалл)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Микрочастица, образованная из атомов и способная к самостоятельному существованию.</w:t>
            </w:r>
          </w:p>
        </w:tc>
        <w:tc>
          <w:tcPr>
            <w:tcW w:w="2469" w:type="dxa"/>
          </w:tcPr>
          <w:p w:rsidR="002B3F7F" w:rsidRPr="00AA0DF0" w:rsidRDefault="002B3F7F" w:rsidP="00AA0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организации живой материи</w:t>
            </w:r>
            <w:r w:rsidRPr="000D6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общем смысле вещество - то, что заполняет пространство и имеет массу. В узком смысле - вещество это то, из чего состоят окружающие нас предметы.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и </w:t>
            </w:r>
            <w:r w:rsidRPr="00D27D73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вещества, входящие в состав живой материи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585790" w:rsidRDefault="002B3F7F" w:rsidP="009B0FE9">
            <w:pPr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  <w:r w:rsidRPr="007119A2">
              <w:rPr>
                <w:rFonts w:ascii="Times New Roman" w:eastAsia="BatangChe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</w:t>
            </w:r>
            <w:r w:rsidRPr="00B16D8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писание качества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B16D8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количества и иных характеристик частей предмета (множества)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A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Качественный и количественный состав атомов, молекул</w:t>
            </w:r>
            <w:r w:rsidR="00AA0DF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формульных единиц 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9A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Состав кл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</w:t>
            </w:r>
            <w:r w:rsidRPr="007119A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ток, тканей, органов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eastAsia="BatangChe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Структура" w:history="1">
              <w:r>
                <w:rPr>
                  <w:rFonts w:ascii="Times New Roman" w:eastAsia="BatangChe" w:hAnsi="Times New Roman" w:cs="Times New Roman"/>
                  <w:sz w:val="24"/>
                  <w:szCs w:val="24"/>
                </w:rPr>
                <w:t>С</w:t>
              </w:r>
              <w:r w:rsidRPr="004D66FA">
                <w:rPr>
                  <w:rFonts w:ascii="Times New Roman" w:eastAsia="BatangChe" w:hAnsi="Times New Roman" w:cs="Times New Roman"/>
                  <w:sz w:val="24"/>
                  <w:szCs w:val="24"/>
                </w:rPr>
                <w:t>труктура</w:t>
              </w:r>
            </w:hyperlink>
            <w:r w:rsidRPr="004D66FA">
              <w:rPr>
                <w:rFonts w:ascii="Times New Roman" w:eastAsia="BatangChe" w:hAnsi="Times New Roman" w:cs="Times New Roman"/>
                <w:sz w:val="24"/>
                <w:szCs w:val="24"/>
              </w:rPr>
              <w:t>, взаимосвязи и взаимное расположение частей, составляющих единое целое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Строение </w:t>
            </w:r>
            <w:r w:rsidRPr="007119A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атомов, молекул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формульных единиц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4D66FA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клеток, тканей, органов и систем органов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363B1D" w:rsidRDefault="002B3F7F" w:rsidP="009B0FE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363B1D">
              <w:rPr>
                <w:rFonts w:ascii="Times New Roman" w:eastAsia="BatangChe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3972" w:type="dxa"/>
          </w:tcPr>
          <w:p w:rsidR="002B3F7F" w:rsidRPr="0082403F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26C3A">
                <w:rPr>
                  <w:rFonts w:ascii="Times New Roman" w:hAnsi="Times New Roman" w:cs="Times New Roman"/>
                  <w:sz w:val="24"/>
                  <w:szCs w:val="24"/>
                </w:rPr>
                <w:t>Категория</w:t>
              </w:r>
            </w:hyperlink>
            <w:r w:rsidRPr="00126C3A">
              <w:rPr>
                <w:rFonts w:ascii="Times New Roman" w:hAnsi="Times New Roman" w:cs="Times New Roman"/>
                <w:sz w:val="24"/>
                <w:szCs w:val="24"/>
              </w:rPr>
              <w:t>,  обусловливающая общность или </w:t>
            </w:r>
            <w:hyperlink r:id="rId11" w:history="1">
              <w:r w:rsidRPr="00126C3A">
                <w:rPr>
                  <w:rFonts w:ascii="Times New Roman" w:hAnsi="Times New Roman" w:cs="Times New Roman"/>
                  <w:sz w:val="24"/>
                  <w:szCs w:val="24"/>
                </w:rPr>
                <w:t>различие</w:t>
              </w:r>
            </w:hyperlink>
            <w:r w:rsidRPr="00126C3A">
              <w:rPr>
                <w:rFonts w:ascii="Times New Roman" w:hAnsi="Times New Roman" w:cs="Times New Roman"/>
                <w:sz w:val="24"/>
                <w:szCs w:val="24"/>
              </w:rPr>
              <w:t> с другими предметами </w:t>
            </w:r>
          </w:p>
          <w:p w:rsidR="002B3F7F" w:rsidRPr="0082403F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атомов, физические и 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живых организмов </w:t>
            </w:r>
            <w:r w:rsidRPr="00CD79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D7965">
              <w:rPr>
                <w:rFonts w:ascii="Times New Roman" w:hAnsi="Times New Roman" w:cs="Times New Roman"/>
                <w:sz w:val="24"/>
                <w:szCs w:val="24"/>
              </w:rPr>
              <w:t>самовоспроизведе-</w:t>
            </w:r>
            <w:r w:rsidRPr="00CD7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CD7965">
              <w:rPr>
                <w:rFonts w:ascii="Times New Roman" w:hAnsi="Times New Roman" w:cs="Times New Roman"/>
                <w:sz w:val="24"/>
                <w:szCs w:val="24"/>
              </w:rPr>
              <w:t>, изменчивость, способность к росту и развитию, раздражимость)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363B1D" w:rsidRDefault="002B3F7F" w:rsidP="009B0FE9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363B1D"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972" w:type="dxa"/>
            <w:shd w:val="clear" w:color="auto" w:fill="auto"/>
          </w:tcPr>
          <w:p w:rsidR="002B3F7F" w:rsidRPr="00CD7965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65">
              <w:rPr>
                <w:rFonts w:ascii="Times New Roman" w:hAnsi="Times New Roman" w:cs="Times New Roman"/>
                <w:sz w:val="24"/>
                <w:szCs w:val="24"/>
              </w:rPr>
              <w:t xml:space="preserve">Внешнее проявление свойств объекта в данной системе </w:t>
            </w:r>
          </w:p>
          <w:p w:rsidR="002B3F7F" w:rsidRDefault="002B3F7F" w:rsidP="009B0FE9">
            <w:pPr>
              <w:jc w:val="both"/>
            </w:pPr>
          </w:p>
          <w:p w:rsidR="002B3F7F" w:rsidRPr="00363B1D" w:rsidRDefault="002B3F7F" w:rsidP="009B0FE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применения веществ 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функции веществ, клеток, тканей, органов и систем органов</w:t>
            </w:r>
          </w:p>
        </w:tc>
      </w:tr>
      <w:tr w:rsidR="002B3F7F" w:rsidRPr="000D6526" w:rsidTr="009B0FE9">
        <w:tc>
          <w:tcPr>
            <w:tcW w:w="10597" w:type="dxa"/>
            <w:gridSpan w:val="4"/>
          </w:tcPr>
          <w:p w:rsidR="002B3F7F" w:rsidRPr="000D6526" w:rsidRDefault="002B3F7F" w:rsidP="009B0F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Философские понятия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>Пространство существования, окружающий мир, окружение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среды на свойства веществ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среды на живые организмы</w:t>
            </w:r>
          </w:p>
        </w:tc>
      </w:tr>
      <w:tr w:rsidR="002B3F7F" w:rsidRPr="000D6526" w:rsidTr="009B0FE9">
        <w:trPr>
          <w:trHeight w:val="1576"/>
        </w:trPr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CD7965">
              <w:rPr>
                <w:rFonts w:ascii="Times New Roman" w:hAnsi="Times New Roman" w:cs="Times New Roman"/>
                <w:sz w:val="24"/>
                <w:szCs w:val="24"/>
              </w:rPr>
              <w:t>внутреннего состояния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его и</w:t>
            </w:r>
            <w:r w:rsidRPr="00CD7965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7965">
              <w:rPr>
                <w:rFonts w:ascii="Times New Roman" w:hAnsi="Times New Roman" w:cs="Times New Roman"/>
                <w:sz w:val="24"/>
                <w:szCs w:val="24"/>
              </w:rPr>
              <w:t>, возникающе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7965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определенных </w:t>
            </w:r>
            <w:r w:rsidRPr="00E0674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73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Энергетические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превращения энергия </w:t>
            </w:r>
            <w:r w:rsidRPr="00A56E73">
              <w:rPr>
                <w:rFonts w:ascii="Times New Roman" w:hAnsi="Times New Roman" w:cs="Times New Roman"/>
                <w:sz w:val="24"/>
                <w:szCs w:val="24"/>
              </w:rPr>
              <w:t>в ходе химических реакций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73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Энергетические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превращения энергии в живых организмах в и природе в целом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972" w:type="dxa"/>
            <w:shd w:val="clear" w:color="auto" w:fill="auto"/>
          </w:tcPr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Естественно существующая система, объективная реальность</w:t>
            </w:r>
          </w:p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2B3F7F" w:rsidRPr="0016430E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Природа веществ и химических превращений</w:t>
            </w:r>
          </w:p>
        </w:tc>
        <w:tc>
          <w:tcPr>
            <w:tcW w:w="2316" w:type="dxa"/>
          </w:tcPr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Живые организмы. Отличие живых организмов от тел неживой природы.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972" w:type="dxa"/>
          </w:tcPr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Явление, предмет, на который направлена деятельность.</w:t>
            </w:r>
          </w:p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реакция как основной объект химии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объект (клетка, орган, ткань и др.)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 xml:space="preserve">Ход, развитие явления, последовательная смена состояний 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реакция. 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процесс (пищеварение, размножение, регенерация).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972" w:type="dxa"/>
          </w:tcPr>
          <w:p w:rsidR="002B3F7F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>Способ теоретического исследования или практического осуществления чего-нибудь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методы исследования (эксперимент, моделирование и др.)  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методы исследования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(генеалогический, цитогенетический,    биохимический)</w:t>
            </w:r>
          </w:p>
        </w:tc>
      </w:tr>
      <w:tr w:rsidR="002B3F7F" w:rsidRPr="000D6526" w:rsidTr="009B0FE9">
        <w:trPr>
          <w:trHeight w:val="849"/>
        </w:trPr>
        <w:tc>
          <w:tcPr>
            <w:tcW w:w="1840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3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F3">
              <w:rPr>
                <w:rFonts w:ascii="Times New Roman" w:hAnsi="Times New Roman" w:cs="Times New Roman"/>
                <w:sz w:val="24"/>
                <w:szCs w:val="24"/>
              </w:rPr>
              <w:t>Теоретически обоснованный и специально поставленный научный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эксперимент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972" w:type="dxa"/>
          </w:tcPr>
          <w:p w:rsidR="002B3F7F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>Учение, система идей или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Теория строения вещества,  теория электролитической диссоциации, современная теория строения органических веществ</w:t>
            </w:r>
          </w:p>
        </w:tc>
        <w:tc>
          <w:tcPr>
            <w:tcW w:w="2316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Теория возникновения жизни на Земле, клеточная теория </w:t>
            </w:r>
            <w:r w:rsidRPr="0016430E">
              <w:rPr>
                <w:rFonts w:ascii="Times New Roman" w:hAnsi="Times New Roman" w:cs="Times New Roman"/>
                <w:sz w:val="24"/>
                <w:szCs w:val="24"/>
              </w:rPr>
              <w:br/>
              <w:t>теории эволюции </w:t>
            </w:r>
            <w:r w:rsidRPr="0016430E">
              <w:rPr>
                <w:rFonts w:ascii="Times New Roman" w:hAnsi="Times New Roman" w:cs="Times New Roman"/>
                <w:sz w:val="24"/>
                <w:szCs w:val="24"/>
              </w:rPr>
              <w:br/>
              <w:t>естественного отбора, хромосомная теория наследственности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</w:p>
        </w:tc>
        <w:tc>
          <w:tcPr>
            <w:tcW w:w="3972" w:type="dxa"/>
          </w:tcPr>
          <w:p w:rsidR="002B3F7F" w:rsidRPr="00AB39D7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342">
              <w:rPr>
                <w:rFonts w:ascii="Times New Roman" w:hAnsi="Times New Roman" w:cs="Times New Roman"/>
                <w:sz w:val="24"/>
                <w:szCs w:val="24"/>
              </w:rPr>
              <w:t>Общеобязательное правило, то, что признаётся обязательным.</w:t>
            </w:r>
            <w:r w:rsidRPr="00AB39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9" w:type="dxa"/>
          </w:tcPr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закон, </w:t>
            </w:r>
            <w:hyperlink r:id="rId12" w:tooltip="Закон кратных отношений" w:history="1">
              <w:r w:rsidRPr="0016430E">
                <w:rPr>
                  <w:rFonts w:ascii="Times New Roman" w:hAnsi="Times New Roman" w:cs="Times New Roman"/>
                  <w:sz w:val="24"/>
                  <w:szCs w:val="24"/>
                </w:rPr>
                <w:t>закон кратных отношений</w:t>
              </w:r>
            </w:hyperlink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tooltip="Закон постоянства состава" w:history="1">
              <w:r w:rsidRPr="0016430E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постоянства состава</w:t>
              </w:r>
            </w:hyperlink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</w:t>
            </w:r>
          </w:p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Закон сохранения массы" w:history="1">
              <w:r w:rsidRPr="0016430E">
                <w:rPr>
                  <w:rFonts w:ascii="Times New Roman" w:hAnsi="Times New Roman" w:cs="Times New Roman"/>
                  <w:sz w:val="24"/>
                  <w:szCs w:val="24"/>
                </w:rPr>
                <w:t>сохранения массы</w:t>
              </w:r>
            </w:hyperlink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 и энергии</w:t>
            </w:r>
          </w:p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Законы наследования, гомологических рядов наследственной изменчивости, генетического равновесия в популяциях, ограничивающего фактора, </w:t>
            </w:r>
          </w:p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биогенетический закон. </w:t>
            </w:r>
          </w:p>
        </w:tc>
      </w:tr>
      <w:tr w:rsidR="002B3F7F" w:rsidRPr="000D6526" w:rsidTr="009B0FE9">
        <w:tc>
          <w:tcPr>
            <w:tcW w:w="1840" w:type="dxa"/>
          </w:tcPr>
          <w:p w:rsidR="002B3F7F" w:rsidRPr="000D6526" w:rsidRDefault="002B3F7F" w:rsidP="009B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Закономер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65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3972" w:type="dxa"/>
          </w:tcPr>
          <w:p w:rsidR="002B3F7F" w:rsidRPr="000D6526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97">
              <w:rPr>
                <w:rFonts w:ascii="Times New Roman" w:hAnsi="Times New Roman" w:cs="Times New Roman"/>
                <w:sz w:val="24"/>
                <w:szCs w:val="24"/>
              </w:rPr>
              <w:t>Объективно существующая,  повторяющаяся связь  явлений</w:t>
            </w:r>
          </w:p>
        </w:tc>
        <w:tc>
          <w:tcPr>
            <w:tcW w:w="2469" w:type="dxa"/>
          </w:tcPr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возникновения и протекания химических реакций, </w:t>
            </w:r>
          </w:p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свойств химических элементов и их соединений в периодической системе, зависимость свойств вещества от его строения. </w:t>
            </w:r>
          </w:p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наследственности и изменчивости организмов, действия экологических факторов, экологической пирамиды,</w:t>
            </w:r>
          </w:p>
          <w:p w:rsidR="002B3F7F" w:rsidRPr="0016430E" w:rsidRDefault="002B3F7F" w:rsidP="009B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E">
              <w:rPr>
                <w:rFonts w:ascii="Times New Roman" w:hAnsi="Times New Roman" w:cs="Times New Roman"/>
                <w:sz w:val="24"/>
                <w:szCs w:val="24"/>
              </w:rPr>
              <w:t>географического распределения центров происхождения культурных растений  и др.</w:t>
            </w:r>
          </w:p>
        </w:tc>
      </w:tr>
    </w:tbl>
    <w:p w:rsidR="002B3F7F" w:rsidRPr="002B3F7F" w:rsidRDefault="002B3F7F" w:rsidP="002B3F7F">
      <w:pPr>
        <w:rPr>
          <w:lang w:eastAsia="ru-RU"/>
        </w:rPr>
        <w:sectPr w:rsidR="002B3F7F" w:rsidRPr="002B3F7F" w:rsidSect="00AA0DF0"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CD2BFC" w:rsidRDefault="00CD2BFC" w:rsidP="002B3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2BFC" w:rsidSect="00AA0DF0">
          <w:pgSz w:w="16838" w:h="11906" w:orient="landscape"/>
          <w:pgMar w:top="9923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1F81" w:rsidRDefault="001B1F81" w:rsidP="00AA0DF0">
      <w:pPr>
        <w:spacing w:after="0" w:line="240" w:lineRule="auto"/>
        <w:jc w:val="both"/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B1F81" w:rsidSect="00AA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D5" w:rsidRDefault="00B93FD5" w:rsidP="004D6D3D">
      <w:pPr>
        <w:spacing w:after="0" w:line="240" w:lineRule="auto"/>
      </w:pPr>
      <w:r>
        <w:separator/>
      </w:r>
    </w:p>
  </w:endnote>
  <w:endnote w:type="continuationSeparator" w:id="0">
    <w:p w:rsidR="00B93FD5" w:rsidRDefault="00B93FD5" w:rsidP="004D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D5" w:rsidRDefault="00B93FD5" w:rsidP="004D6D3D">
      <w:pPr>
        <w:spacing w:after="0" w:line="240" w:lineRule="auto"/>
      </w:pPr>
      <w:r>
        <w:separator/>
      </w:r>
    </w:p>
  </w:footnote>
  <w:footnote w:type="continuationSeparator" w:id="0">
    <w:p w:rsidR="00B93FD5" w:rsidRDefault="00B93FD5" w:rsidP="004D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500"/>
    <w:multiLevelType w:val="multilevel"/>
    <w:tmpl w:val="C99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55DE"/>
    <w:multiLevelType w:val="hybridMultilevel"/>
    <w:tmpl w:val="B30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55F7"/>
    <w:multiLevelType w:val="multilevel"/>
    <w:tmpl w:val="5FA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03F54"/>
    <w:multiLevelType w:val="multilevel"/>
    <w:tmpl w:val="873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023F13"/>
    <w:multiLevelType w:val="hybridMultilevel"/>
    <w:tmpl w:val="F044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2A49"/>
    <w:multiLevelType w:val="hybridMultilevel"/>
    <w:tmpl w:val="F044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6425"/>
    <w:multiLevelType w:val="multilevel"/>
    <w:tmpl w:val="7196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E0593"/>
    <w:multiLevelType w:val="hybridMultilevel"/>
    <w:tmpl w:val="EA427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BD25A6"/>
    <w:multiLevelType w:val="multilevel"/>
    <w:tmpl w:val="2C1A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C65AB"/>
    <w:multiLevelType w:val="multilevel"/>
    <w:tmpl w:val="540C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60FEF"/>
    <w:multiLevelType w:val="multilevel"/>
    <w:tmpl w:val="F37C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12EF1"/>
    <w:multiLevelType w:val="hybridMultilevel"/>
    <w:tmpl w:val="07B2A548"/>
    <w:lvl w:ilvl="0" w:tplc="4F34E9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947"/>
    <w:multiLevelType w:val="hybridMultilevel"/>
    <w:tmpl w:val="DA12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C5F6A"/>
    <w:multiLevelType w:val="hybridMultilevel"/>
    <w:tmpl w:val="7B64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2284A"/>
    <w:multiLevelType w:val="hybridMultilevel"/>
    <w:tmpl w:val="AC68C568"/>
    <w:lvl w:ilvl="0" w:tplc="3448F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01773D"/>
    <w:multiLevelType w:val="multilevel"/>
    <w:tmpl w:val="4B7C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F3C78"/>
    <w:multiLevelType w:val="multilevel"/>
    <w:tmpl w:val="360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33D9B"/>
    <w:multiLevelType w:val="multilevel"/>
    <w:tmpl w:val="670A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D1465"/>
    <w:multiLevelType w:val="multilevel"/>
    <w:tmpl w:val="250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92494"/>
    <w:multiLevelType w:val="multilevel"/>
    <w:tmpl w:val="E30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6547A2"/>
    <w:multiLevelType w:val="hybridMultilevel"/>
    <w:tmpl w:val="F044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10"/>
  </w:num>
  <w:num w:numId="10">
    <w:abstractNumId w:val="18"/>
  </w:num>
  <w:num w:numId="11">
    <w:abstractNumId w:val="6"/>
  </w:num>
  <w:num w:numId="12">
    <w:abstractNumId w:val="4"/>
  </w:num>
  <w:num w:numId="13">
    <w:abstractNumId w:val="16"/>
  </w:num>
  <w:num w:numId="14">
    <w:abstractNumId w:val="5"/>
  </w:num>
  <w:num w:numId="15">
    <w:abstractNumId w:val="9"/>
  </w:num>
  <w:num w:numId="16">
    <w:abstractNumId w:val="13"/>
  </w:num>
  <w:num w:numId="17">
    <w:abstractNumId w:val="15"/>
  </w:num>
  <w:num w:numId="18">
    <w:abstractNumId w:val="14"/>
  </w:num>
  <w:num w:numId="19">
    <w:abstractNumId w:val="11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2AE5"/>
    <w:rsid w:val="00004ECF"/>
    <w:rsid w:val="0001176B"/>
    <w:rsid w:val="00011B16"/>
    <w:rsid w:val="0002125B"/>
    <w:rsid w:val="00026C16"/>
    <w:rsid w:val="000436D4"/>
    <w:rsid w:val="00073858"/>
    <w:rsid w:val="00074CFE"/>
    <w:rsid w:val="000757B9"/>
    <w:rsid w:val="00076807"/>
    <w:rsid w:val="000A4E23"/>
    <w:rsid w:val="000B3060"/>
    <w:rsid w:val="000B56E1"/>
    <w:rsid w:val="000C6207"/>
    <w:rsid w:val="000C68E2"/>
    <w:rsid w:val="000D4D47"/>
    <w:rsid w:val="000D6526"/>
    <w:rsid w:val="000F51D5"/>
    <w:rsid w:val="000F639A"/>
    <w:rsid w:val="00111115"/>
    <w:rsid w:val="00115CC7"/>
    <w:rsid w:val="00122611"/>
    <w:rsid w:val="00126C3A"/>
    <w:rsid w:val="00132FEC"/>
    <w:rsid w:val="001347C6"/>
    <w:rsid w:val="00137DEA"/>
    <w:rsid w:val="00143C6C"/>
    <w:rsid w:val="00155CB3"/>
    <w:rsid w:val="001570DB"/>
    <w:rsid w:val="001579F2"/>
    <w:rsid w:val="0016430E"/>
    <w:rsid w:val="00165190"/>
    <w:rsid w:val="001710D0"/>
    <w:rsid w:val="00173011"/>
    <w:rsid w:val="001740BE"/>
    <w:rsid w:val="00180D07"/>
    <w:rsid w:val="001821A1"/>
    <w:rsid w:val="00185033"/>
    <w:rsid w:val="0019506C"/>
    <w:rsid w:val="001B1F81"/>
    <w:rsid w:val="001C0F34"/>
    <w:rsid w:val="001C3A4B"/>
    <w:rsid w:val="001D0E25"/>
    <w:rsid w:val="001E129F"/>
    <w:rsid w:val="001E136C"/>
    <w:rsid w:val="001E2B4B"/>
    <w:rsid w:val="001E7D38"/>
    <w:rsid w:val="001F4BEF"/>
    <w:rsid w:val="00201286"/>
    <w:rsid w:val="002043C4"/>
    <w:rsid w:val="00206139"/>
    <w:rsid w:val="00211CDB"/>
    <w:rsid w:val="00212942"/>
    <w:rsid w:val="00217058"/>
    <w:rsid w:val="00221679"/>
    <w:rsid w:val="00224583"/>
    <w:rsid w:val="002374C3"/>
    <w:rsid w:val="00244629"/>
    <w:rsid w:val="0024799C"/>
    <w:rsid w:val="00260329"/>
    <w:rsid w:val="00260CFC"/>
    <w:rsid w:val="002639FE"/>
    <w:rsid w:val="00265301"/>
    <w:rsid w:val="00274852"/>
    <w:rsid w:val="00277938"/>
    <w:rsid w:val="00286BA8"/>
    <w:rsid w:val="002B1633"/>
    <w:rsid w:val="002B3F7F"/>
    <w:rsid w:val="002C70F7"/>
    <w:rsid w:val="002D0F45"/>
    <w:rsid w:val="002D3988"/>
    <w:rsid w:val="002E3147"/>
    <w:rsid w:val="002F13BE"/>
    <w:rsid w:val="002F28FE"/>
    <w:rsid w:val="002F7607"/>
    <w:rsid w:val="0030256D"/>
    <w:rsid w:val="003149A4"/>
    <w:rsid w:val="00314C77"/>
    <w:rsid w:val="003202C8"/>
    <w:rsid w:val="00323A2F"/>
    <w:rsid w:val="003573D4"/>
    <w:rsid w:val="00363B1D"/>
    <w:rsid w:val="00372BA5"/>
    <w:rsid w:val="00374795"/>
    <w:rsid w:val="0037483A"/>
    <w:rsid w:val="003777D3"/>
    <w:rsid w:val="003826B0"/>
    <w:rsid w:val="0038625D"/>
    <w:rsid w:val="0039109B"/>
    <w:rsid w:val="003A2C63"/>
    <w:rsid w:val="003A6223"/>
    <w:rsid w:val="003A6C14"/>
    <w:rsid w:val="003B1ED6"/>
    <w:rsid w:val="003B5CCB"/>
    <w:rsid w:val="003C1296"/>
    <w:rsid w:val="003C1E22"/>
    <w:rsid w:val="003E60B1"/>
    <w:rsid w:val="003E798A"/>
    <w:rsid w:val="003F0809"/>
    <w:rsid w:val="003F312C"/>
    <w:rsid w:val="003F7EAE"/>
    <w:rsid w:val="00400271"/>
    <w:rsid w:val="004101D9"/>
    <w:rsid w:val="004223A0"/>
    <w:rsid w:val="004308EE"/>
    <w:rsid w:val="00430D90"/>
    <w:rsid w:val="004336E6"/>
    <w:rsid w:val="0043587B"/>
    <w:rsid w:val="0044126D"/>
    <w:rsid w:val="00452FF8"/>
    <w:rsid w:val="00470C50"/>
    <w:rsid w:val="00480F33"/>
    <w:rsid w:val="004844AF"/>
    <w:rsid w:val="0048533D"/>
    <w:rsid w:val="0048720A"/>
    <w:rsid w:val="004917CB"/>
    <w:rsid w:val="00497426"/>
    <w:rsid w:val="004A030F"/>
    <w:rsid w:val="004A2B25"/>
    <w:rsid w:val="004B232E"/>
    <w:rsid w:val="004B44CE"/>
    <w:rsid w:val="004B459B"/>
    <w:rsid w:val="004B7D52"/>
    <w:rsid w:val="004C1248"/>
    <w:rsid w:val="004C1664"/>
    <w:rsid w:val="004C3BF6"/>
    <w:rsid w:val="004D216C"/>
    <w:rsid w:val="004D66FA"/>
    <w:rsid w:val="004D6D3D"/>
    <w:rsid w:val="004F3F42"/>
    <w:rsid w:val="004F5FB3"/>
    <w:rsid w:val="00501B69"/>
    <w:rsid w:val="00513148"/>
    <w:rsid w:val="00516984"/>
    <w:rsid w:val="005223B5"/>
    <w:rsid w:val="0052475E"/>
    <w:rsid w:val="00540323"/>
    <w:rsid w:val="00542BE4"/>
    <w:rsid w:val="00553914"/>
    <w:rsid w:val="005547A1"/>
    <w:rsid w:val="005577B6"/>
    <w:rsid w:val="0057559C"/>
    <w:rsid w:val="005837A7"/>
    <w:rsid w:val="00585790"/>
    <w:rsid w:val="00591C8E"/>
    <w:rsid w:val="005947E3"/>
    <w:rsid w:val="00594D1E"/>
    <w:rsid w:val="005A51F2"/>
    <w:rsid w:val="005A78A7"/>
    <w:rsid w:val="005B1AAF"/>
    <w:rsid w:val="005B45DB"/>
    <w:rsid w:val="005B5C45"/>
    <w:rsid w:val="005D054A"/>
    <w:rsid w:val="005D23DA"/>
    <w:rsid w:val="005D2FAE"/>
    <w:rsid w:val="005D50C7"/>
    <w:rsid w:val="005E36F1"/>
    <w:rsid w:val="005E7342"/>
    <w:rsid w:val="00600CF4"/>
    <w:rsid w:val="0060753C"/>
    <w:rsid w:val="0061502C"/>
    <w:rsid w:val="006211E4"/>
    <w:rsid w:val="00627BBE"/>
    <w:rsid w:val="00643274"/>
    <w:rsid w:val="00643333"/>
    <w:rsid w:val="00643743"/>
    <w:rsid w:val="00653EF7"/>
    <w:rsid w:val="00655714"/>
    <w:rsid w:val="00655F43"/>
    <w:rsid w:val="00657556"/>
    <w:rsid w:val="006648A2"/>
    <w:rsid w:val="0066501E"/>
    <w:rsid w:val="006666C7"/>
    <w:rsid w:val="00677CB9"/>
    <w:rsid w:val="00680423"/>
    <w:rsid w:val="00683E98"/>
    <w:rsid w:val="00686779"/>
    <w:rsid w:val="00687163"/>
    <w:rsid w:val="006925D3"/>
    <w:rsid w:val="006A1F46"/>
    <w:rsid w:val="006A3DCA"/>
    <w:rsid w:val="006A4742"/>
    <w:rsid w:val="006B0794"/>
    <w:rsid w:val="006C3CA5"/>
    <w:rsid w:val="006C48FB"/>
    <w:rsid w:val="006C6EE5"/>
    <w:rsid w:val="006C75FB"/>
    <w:rsid w:val="006D516C"/>
    <w:rsid w:val="006E0EBC"/>
    <w:rsid w:val="006F3470"/>
    <w:rsid w:val="006F4F06"/>
    <w:rsid w:val="00702ECC"/>
    <w:rsid w:val="00703E9B"/>
    <w:rsid w:val="007119A2"/>
    <w:rsid w:val="007231B9"/>
    <w:rsid w:val="00725E48"/>
    <w:rsid w:val="0072648C"/>
    <w:rsid w:val="00733BE0"/>
    <w:rsid w:val="0074013A"/>
    <w:rsid w:val="00741C4E"/>
    <w:rsid w:val="0075453D"/>
    <w:rsid w:val="00762918"/>
    <w:rsid w:val="0077127C"/>
    <w:rsid w:val="00773822"/>
    <w:rsid w:val="0078016C"/>
    <w:rsid w:val="00792D06"/>
    <w:rsid w:val="007951D8"/>
    <w:rsid w:val="007967C5"/>
    <w:rsid w:val="00797FE5"/>
    <w:rsid w:val="007A2066"/>
    <w:rsid w:val="007A621E"/>
    <w:rsid w:val="007C19CE"/>
    <w:rsid w:val="007C56D7"/>
    <w:rsid w:val="007C63C1"/>
    <w:rsid w:val="007C6441"/>
    <w:rsid w:val="007D2790"/>
    <w:rsid w:val="007D29C5"/>
    <w:rsid w:val="007D309A"/>
    <w:rsid w:val="007D3BB2"/>
    <w:rsid w:val="007D5EB4"/>
    <w:rsid w:val="007E7740"/>
    <w:rsid w:val="007F2A1E"/>
    <w:rsid w:val="007F48A0"/>
    <w:rsid w:val="00816C28"/>
    <w:rsid w:val="008173A7"/>
    <w:rsid w:val="008218E8"/>
    <w:rsid w:val="0082403F"/>
    <w:rsid w:val="008411FE"/>
    <w:rsid w:val="008448EB"/>
    <w:rsid w:val="00861403"/>
    <w:rsid w:val="0086162E"/>
    <w:rsid w:val="00871CF3"/>
    <w:rsid w:val="00886623"/>
    <w:rsid w:val="008932E1"/>
    <w:rsid w:val="0089368A"/>
    <w:rsid w:val="0089598B"/>
    <w:rsid w:val="008A0DE7"/>
    <w:rsid w:val="008A38D3"/>
    <w:rsid w:val="008A3B81"/>
    <w:rsid w:val="008B279B"/>
    <w:rsid w:val="008B4DFB"/>
    <w:rsid w:val="008C7AE4"/>
    <w:rsid w:val="008D2405"/>
    <w:rsid w:val="008E63BB"/>
    <w:rsid w:val="008E7C60"/>
    <w:rsid w:val="00900EAF"/>
    <w:rsid w:val="00910207"/>
    <w:rsid w:val="00910D4B"/>
    <w:rsid w:val="00921ACD"/>
    <w:rsid w:val="00922830"/>
    <w:rsid w:val="00923E8F"/>
    <w:rsid w:val="00931E5C"/>
    <w:rsid w:val="009458E7"/>
    <w:rsid w:val="00947C3E"/>
    <w:rsid w:val="00952972"/>
    <w:rsid w:val="00952D97"/>
    <w:rsid w:val="00954996"/>
    <w:rsid w:val="00957196"/>
    <w:rsid w:val="00957477"/>
    <w:rsid w:val="00961E95"/>
    <w:rsid w:val="0096336A"/>
    <w:rsid w:val="00964FCB"/>
    <w:rsid w:val="00971D82"/>
    <w:rsid w:val="00987CDB"/>
    <w:rsid w:val="00990313"/>
    <w:rsid w:val="0099359F"/>
    <w:rsid w:val="009967D0"/>
    <w:rsid w:val="009A469F"/>
    <w:rsid w:val="009A55A7"/>
    <w:rsid w:val="009A7469"/>
    <w:rsid w:val="009B491B"/>
    <w:rsid w:val="009B5572"/>
    <w:rsid w:val="009B5A91"/>
    <w:rsid w:val="009B5F6C"/>
    <w:rsid w:val="009C2A9D"/>
    <w:rsid w:val="009D284D"/>
    <w:rsid w:val="009D62A9"/>
    <w:rsid w:val="009E1871"/>
    <w:rsid w:val="009E273A"/>
    <w:rsid w:val="009F500B"/>
    <w:rsid w:val="00A04558"/>
    <w:rsid w:val="00A0640D"/>
    <w:rsid w:val="00A154ED"/>
    <w:rsid w:val="00A26A25"/>
    <w:rsid w:val="00A35EAB"/>
    <w:rsid w:val="00A41F97"/>
    <w:rsid w:val="00A439D3"/>
    <w:rsid w:val="00A5578E"/>
    <w:rsid w:val="00A565F0"/>
    <w:rsid w:val="00A56E73"/>
    <w:rsid w:val="00A778CF"/>
    <w:rsid w:val="00A905B3"/>
    <w:rsid w:val="00A94184"/>
    <w:rsid w:val="00AA0DF0"/>
    <w:rsid w:val="00AA0FF1"/>
    <w:rsid w:val="00AA4437"/>
    <w:rsid w:val="00AA54A6"/>
    <w:rsid w:val="00AB01B3"/>
    <w:rsid w:val="00AB1656"/>
    <w:rsid w:val="00AB39D7"/>
    <w:rsid w:val="00AC08BC"/>
    <w:rsid w:val="00AC512E"/>
    <w:rsid w:val="00AC7B80"/>
    <w:rsid w:val="00AD4042"/>
    <w:rsid w:val="00AD785C"/>
    <w:rsid w:val="00AE0ACF"/>
    <w:rsid w:val="00AE7258"/>
    <w:rsid w:val="00AF6D3F"/>
    <w:rsid w:val="00AF6DD8"/>
    <w:rsid w:val="00B067DB"/>
    <w:rsid w:val="00B145C8"/>
    <w:rsid w:val="00B16D85"/>
    <w:rsid w:val="00B22327"/>
    <w:rsid w:val="00B53018"/>
    <w:rsid w:val="00B60636"/>
    <w:rsid w:val="00B64B57"/>
    <w:rsid w:val="00B81D11"/>
    <w:rsid w:val="00B86596"/>
    <w:rsid w:val="00B91C2F"/>
    <w:rsid w:val="00B92FF1"/>
    <w:rsid w:val="00B93FD5"/>
    <w:rsid w:val="00B96599"/>
    <w:rsid w:val="00BB144B"/>
    <w:rsid w:val="00BB4962"/>
    <w:rsid w:val="00BB6A7A"/>
    <w:rsid w:val="00BC01E5"/>
    <w:rsid w:val="00BC1CD4"/>
    <w:rsid w:val="00BC311C"/>
    <w:rsid w:val="00BC6C1F"/>
    <w:rsid w:val="00BD0F2C"/>
    <w:rsid w:val="00BE2CC9"/>
    <w:rsid w:val="00BE7711"/>
    <w:rsid w:val="00BF1BAE"/>
    <w:rsid w:val="00BF77A6"/>
    <w:rsid w:val="00C037F3"/>
    <w:rsid w:val="00C215B9"/>
    <w:rsid w:val="00C226BA"/>
    <w:rsid w:val="00C24BF6"/>
    <w:rsid w:val="00C327C0"/>
    <w:rsid w:val="00C3453D"/>
    <w:rsid w:val="00C361B3"/>
    <w:rsid w:val="00C42689"/>
    <w:rsid w:val="00C46B79"/>
    <w:rsid w:val="00C8038C"/>
    <w:rsid w:val="00C8079E"/>
    <w:rsid w:val="00C81D3D"/>
    <w:rsid w:val="00C828EE"/>
    <w:rsid w:val="00C833D6"/>
    <w:rsid w:val="00C959F7"/>
    <w:rsid w:val="00CA2102"/>
    <w:rsid w:val="00CB440B"/>
    <w:rsid w:val="00CB6C9F"/>
    <w:rsid w:val="00CC0B3F"/>
    <w:rsid w:val="00CC48FC"/>
    <w:rsid w:val="00CC58AB"/>
    <w:rsid w:val="00CD2BFC"/>
    <w:rsid w:val="00CD40A3"/>
    <w:rsid w:val="00CD7965"/>
    <w:rsid w:val="00CE17DB"/>
    <w:rsid w:val="00CE1D08"/>
    <w:rsid w:val="00D14758"/>
    <w:rsid w:val="00D15F93"/>
    <w:rsid w:val="00D24AF4"/>
    <w:rsid w:val="00D2633B"/>
    <w:rsid w:val="00D27D73"/>
    <w:rsid w:val="00D3105D"/>
    <w:rsid w:val="00D31F4C"/>
    <w:rsid w:val="00D42396"/>
    <w:rsid w:val="00D44B09"/>
    <w:rsid w:val="00D47939"/>
    <w:rsid w:val="00D5264A"/>
    <w:rsid w:val="00D545F5"/>
    <w:rsid w:val="00D57709"/>
    <w:rsid w:val="00D622D3"/>
    <w:rsid w:val="00D6274F"/>
    <w:rsid w:val="00D65E79"/>
    <w:rsid w:val="00D70B03"/>
    <w:rsid w:val="00D71FC6"/>
    <w:rsid w:val="00D72F74"/>
    <w:rsid w:val="00D7624F"/>
    <w:rsid w:val="00D8301B"/>
    <w:rsid w:val="00D906AA"/>
    <w:rsid w:val="00D9343E"/>
    <w:rsid w:val="00D9669B"/>
    <w:rsid w:val="00DA1C75"/>
    <w:rsid w:val="00DA79CF"/>
    <w:rsid w:val="00DB2EDC"/>
    <w:rsid w:val="00DB6A66"/>
    <w:rsid w:val="00DC42CF"/>
    <w:rsid w:val="00DC43AE"/>
    <w:rsid w:val="00DC4980"/>
    <w:rsid w:val="00DD3D14"/>
    <w:rsid w:val="00DE20FC"/>
    <w:rsid w:val="00DE21F3"/>
    <w:rsid w:val="00DE723E"/>
    <w:rsid w:val="00DF58D3"/>
    <w:rsid w:val="00E05874"/>
    <w:rsid w:val="00E0674F"/>
    <w:rsid w:val="00E10F6C"/>
    <w:rsid w:val="00E14EE8"/>
    <w:rsid w:val="00E22AE5"/>
    <w:rsid w:val="00E31E93"/>
    <w:rsid w:val="00E3298B"/>
    <w:rsid w:val="00E32DFC"/>
    <w:rsid w:val="00E34055"/>
    <w:rsid w:val="00E407DE"/>
    <w:rsid w:val="00E408F6"/>
    <w:rsid w:val="00E4231C"/>
    <w:rsid w:val="00E44628"/>
    <w:rsid w:val="00E50042"/>
    <w:rsid w:val="00E644F9"/>
    <w:rsid w:val="00E720B6"/>
    <w:rsid w:val="00E7318A"/>
    <w:rsid w:val="00E80E96"/>
    <w:rsid w:val="00E81373"/>
    <w:rsid w:val="00E831BC"/>
    <w:rsid w:val="00E92F3D"/>
    <w:rsid w:val="00E94D31"/>
    <w:rsid w:val="00E976F3"/>
    <w:rsid w:val="00EA0076"/>
    <w:rsid w:val="00EA5B10"/>
    <w:rsid w:val="00EB32C7"/>
    <w:rsid w:val="00EB5064"/>
    <w:rsid w:val="00EB59A5"/>
    <w:rsid w:val="00EB6A3E"/>
    <w:rsid w:val="00ED1CD0"/>
    <w:rsid w:val="00EE7E5E"/>
    <w:rsid w:val="00EF36B5"/>
    <w:rsid w:val="00EF5827"/>
    <w:rsid w:val="00EF7D9C"/>
    <w:rsid w:val="00F24FF9"/>
    <w:rsid w:val="00F261A7"/>
    <w:rsid w:val="00F35523"/>
    <w:rsid w:val="00F366E5"/>
    <w:rsid w:val="00F45CE1"/>
    <w:rsid w:val="00F55595"/>
    <w:rsid w:val="00F56F2B"/>
    <w:rsid w:val="00F570B3"/>
    <w:rsid w:val="00F77B02"/>
    <w:rsid w:val="00F8120A"/>
    <w:rsid w:val="00F829E9"/>
    <w:rsid w:val="00FA0092"/>
    <w:rsid w:val="00FA3D46"/>
    <w:rsid w:val="00FA4F03"/>
    <w:rsid w:val="00FC2C89"/>
    <w:rsid w:val="00FC378D"/>
    <w:rsid w:val="00FC7C9F"/>
    <w:rsid w:val="00FD43DC"/>
    <w:rsid w:val="00FD5F06"/>
    <w:rsid w:val="00FE5334"/>
    <w:rsid w:val="00FE677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F"/>
  </w:style>
  <w:style w:type="paragraph" w:styleId="3">
    <w:name w:val="heading 3"/>
    <w:basedOn w:val="a"/>
    <w:link w:val="30"/>
    <w:uiPriority w:val="9"/>
    <w:qFormat/>
    <w:rsid w:val="00AE7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23"/>
    <w:pPr>
      <w:ind w:left="720"/>
      <w:contextualSpacing/>
    </w:pPr>
  </w:style>
  <w:style w:type="character" w:customStyle="1" w:styleId="apple-converted-space">
    <w:name w:val="apple-converted-space"/>
    <w:basedOn w:val="a0"/>
    <w:rsid w:val="00540323"/>
  </w:style>
  <w:style w:type="paragraph" w:customStyle="1" w:styleId="c8">
    <w:name w:val="c8"/>
    <w:basedOn w:val="a"/>
    <w:rsid w:val="0054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24AF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2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desc">
    <w:name w:val="hdesc"/>
    <w:basedOn w:val="a0"/>
    <w:rsid w:val="00CD2BFC"/>
  </w:style>
  <w:style w:type="character" w:customStyle="1" w:styleId="hl">
    <w:name w:val="hl"/>
    <w:basedOn w:val="a0"/>
    <w:rsid w:val="00CD2BFC"/>
  </w:style>
  <w:style w:type="paragraph" w:styleId="a7">
    <w:name w:val="No Spacing"/>
    <w:uiPriority w:val="1"/>
    <w:qFormat/>
    <w:rsid w:val="00CD2BFC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CD2BF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CD2B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4">
    <w:name w:val="Font Style134"/>
    <w:rsid w:val="00CD2BFC"/>
    <w:rPr>
      <w:rFonts w:ascii="Times New Roman" w:hAnsi="Times New Roman" w:cs="Times New Roman" w:hint="default"/>
      <w:b/>
      <w:bCs/>
      <w:sz w:val="18"/>
      <w:szCs w:val="18"/>
    </w:rPr>
  </w:style>
  <w:style w:type="character" w:styleId="aa">
    <w:name w:val="Emphasis"/>
    <w:basedOn w:val="a0"/>
    <w:uiPriority w:val="20"/>
    <w:qFormat/>
    <w:rsid w:val="00CD2BFC"/>
    <w:rPr>
      <w:i/>
      <w:iCs/>
    </w:rPr>
  </w:style>
  <w:style w:type="character" w:customStyle="1" w:styleId="citation">
    <w:name w:val="citation"/>
    <w:basedOn w:val="a0"/>
    <w:rsid w:val="00553914"/>
  </w:style>
  <w:style w:type="paragraph" w:customStyle="1" w:styleId="ab">
    <w:name w:val="обычный"/>
    <w:basedOn w:val="a"/>
    <w:rsid w:val="00E329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333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2403F"/>
  </w:style>
  <w:style w:type="character" w:customStyle="1" w:styleId="30">
    <w:name w:val="Заголовок 3 Знак"/>
    <w:basedOn w:val="a0"/>
    <w:link w:val="3"/>
    <w:uiPriority w:val="9"/>
    <w:rsid w:val="00AE7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BB6A7A"/>
    <w:rPr>
      <w:b/>
      <w:bCs/>
    </w:rPr>
  </w:style>
  <w:style w:type="paragraph" w:styleId="af">
    <w:name w:val="header"/>
    <w:basedOn w:val="a"/>
    <w:link w:val="af0"/>
    <w:uiPriority w:val="99"/>
    <w:unhideWhenUsed/>
    <w:rsid w:val="004D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D6D3D"/>
  </w:style>
  <w:style w:type="paragraph" w:styleId="af1">
    <w:name w:val="footer"/>
    <w:basedOn w:val="a"/>
    <w:link w:val="af2"/>
    <w:uiPriority w:val="99"/>
    <w:unhideWhenUsed/>
    <w:rsid w:val="004D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D6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23"/>
    <w:pPr>
      <w:ind w:left="720"/>
      <w:contextualSpacing/>
    </w:pPr>
  </w:style>
  <w:style w:type="character" w:customStyle="1" w:styleId="apple-converted-space">
    <w:name w:val="apple-converted-space"/>
    <w:basedOn w:val="a0"/>
    <w:rsid w:val="00540323"/>
  </w:style>
  <w:style w:type="paragraph" w:customStyle="1" w:styleId="c8">
    <w:name w:val="c8"/>
    <w:basedOn w:val="a"/>
    <w:rsid w:val="0054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24AF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2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desc">
    <w:name w:val="hdesc"/>
    <w:basedOn w:val="a0"/>
    <w:rsid w:val="00CD2BFC"/>
  </w:style>
  <w:style w:type="character" w:customStyle="1" w:styleId="hl">
    <w:name w:val="hl"/>
    <w:basedOn w:val="a0"/>
    <w:rsid w:val="00CD2BFC"/>
  </w:style>
  <w:style w:type="paragraph" w:styleId="a7">
    <w:name w:val="No Spacing"/>
    <w:uiPriority w:val="1"/>
    <w:qFormat/>
    <w:rsid w:val="00CD2BFC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CD2BF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CD2B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4">
    <w:name w:val="Font Style134"/>
    <w:rsid w:val="00CD2BFC"/>
    <w:rPr>
      <w:rFonts w:ascii="Times New Roman" w:hAnsi="Times New Roman" w:cs="Times New Roman" w:hint="default"/>
      <w:b/>
      <w:bCs/>
      <w:sz w:val="18"/>
      <w:szCs w:val="18"/>
    </w:rPr>
  </w:style>
  <w:style w:type="character" w:styleId="aa">
    <w:name w:val="Emphasis"/>
    <w:basedOn w:val="a0"/>
    <w:uiPriority w:val="20"/>
    <w:qFormat/>
    <w:rsid w:val="00CD2BFC"/>
    <w:rPr>
      <w:i/>
      <w:iCs/>
    </w:rPr>
  </w:style>
  <w:style w:type="character" w:customStyle="1" w:styleId="citation">
    <w:name w:val="citation"/>
    <w:basedOn w:val="a0"/>
    <w:rsid w:val="00553914"/>
  </w:style>
  <w:style w:type="paragraph" w:customStyle="1" w:styleId="ab">
    <w:name w:val="обычный"/>
    <w:basedOn w:val="a"/>
    <w:rsid w:val="00E329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333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82403F"/>
  </w:style>
  <w:style w:type="character" w:customStyle="1" w:styleId="30">
    <w:name w:val="Заголовок 3 Знак"/>
    <w:basedOn w:val="a0"/>
    <w:link w:val="3"/>
    <w:uiPriority w:val="9"/>
    <w:rsid w:val="00AE7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BB6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2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5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99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2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40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2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67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76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7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0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88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6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08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43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14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44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2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4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347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6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92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92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33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8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05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6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30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4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06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18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213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72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5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576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85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88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65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4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7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8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28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0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62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3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8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22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8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8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7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20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9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0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8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07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7%D0%B0%D0%BA%D0%BE%D0%BD_%D0%BF%D0%BE%D1%81%D1%82%D0%BE%D1%8F%D0%BD%D1%81%D1%82%D0%B2%D0%B0_%D1%81%D0%BE%D1%81%D1%82%D0%B0%D0%B2%D0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7%D0%B0%D0%BA%D0%BE%D0%BD_%D0%BA%D1%80%D0%B0%D1%82%D0%BD%D1%8B%D1%85_%D0%BE%D1%82%D0%BD%D0%BE%D1%88%D0%B5%D0%BD%D0%B8%D0%B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dic.nsf/enc_philosophy/473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ic.academic.ru/dic.nsf/enc_philosophy/24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1%82%D1%80%D1%83%D0%BA%D1%82%D1%83%D1%80%D0%B0" TargetMode="External"/><Relationship Id="rId14" Type="http://schemas.openxmlformats.org/officeDocument/2006/relationships/hyperlink" Target="https://ru.wikipedia.org/wiki/%D0%97%D0%B0%D0%BA%D0%BE%D0%BD_%D1%81%D0%BE%D1%85%D1%80%D0%B0%D0%BD%D0%B5%D0%BD%D0%B8%D1%8F_%D0%BC%D0%B0%D1%81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12FA-FFCB-4EA3-97F7-0CA0C788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7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Розновская</dc:creator>
  <cp:lastModifiedBy>User</cp:lastModifiedBy>
  <cp:revision>407</cp:revision>
  <cp:lastPrinted>2016-01-02T09:22:00Z</cp:lastPrinted>
  <dcterms:created xsi:type="dcterms:W3CDTF">2015-11-30T19:10:00Z</dcterms:created>
  <dcterms:modified xsi:type="dcterms:W3CDTF">2017-11-29T17:01:00Z</dcterms:modified>
</cp:coreProperties>
</file>