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66" w:rsidRPr="006C2D66" w:rsidRDefault="00311550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2D66" w:rsidRPr="006C2D66">
        <w:rPr>
          <w:rFonts w:ascii="Times New Roman" w:hAnsi="Times New Roman"/>
          <w:sz w:val="24"/>
          <w:szCs w:val="24"/>
          <w:lang w:eastAsia="ru-RU"/>
        </w:rPr>
        <w:t>Обобщённо-личные предложения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1.</w:t>
      </w: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 Обучающая:</w:t>
      </w:r>
    </w:p>
    <w:p w:rsidR="006C2D66" w:rsidRPr="006C2D66" w:rsidRDefault="006C2D66" w:rsidP="006C2D66">
      <w:pPr>
        <w:numPr>
          <w:ilvl w:val="0"/>
          <w:numId w:val="16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повторить изученное об односоставных предложениях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6C2D66" w:rsidRPr="006C2D66" w:rsidRDefault="006C2D66" w:rsidP="006C2D66">
      <w:pPr>
        <w:numPr>
          <w:ilvl w:val="0"/>
          <w:numId w:val="16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дать понятие об обобщённо-личных предложениях, о способах выражения сказуемого;</w:t>
      </w:r>
    </w:p>
    <w:p w:rsidR="006C2D66" w:rsidRPr="006C2D66" w:rsidRDefault="006C2D66" w:rsidP="006C2D66">
      <w:pPr>
        <w:numPr>
          <w:ilvl w:val="0"/>
          <w:numId w:val="16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научить отличать предложения определенно- личные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неопределённо-личные от обобщённо – личных;</w:t>
      </w:r>
    </w:p>
    <w:p w:rsidR="006C2D66" w:rsidRPr="006C2D66" w:rsidRDefault="006C2D66" w:rsidP="006C2D66">
      <w:pPr>
        <w:numPr>
          <w:ilvl w:val="0"/>
          <w:numId w:val="16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показать роль обобщённо-личных предложений в речи;</w:t>
      </w:r>
    </w:p>
    <w:p w:rsidR="006C2D66" w:rsidRPr="006C2D66" w:rsidRDefault="006C2D66" w:rsidP="006C2D66">
      <w:pPr>
        <w:numPr>
          <w:ilvl w:val="0"/>
          <w:numId w:val="16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закрепить полученные знания и провести их первичный контроль;</w:t>
      </w:r>
    </w:p>
    <w:p w:rsidR="006C2D66" w:rsidRPr="006C2D66" w:rsidRDefault="006C2D66" w:rsidP="006C2D66">
      <w:pPr>
        <w:numPr>
          <w:ilvl w:val="0"/>
          <w:numId w:val="16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формировать умений применять полученные знания на практике.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2. Развивающая:</w:t>
      </w:r>
    </w:p>
    <w:p w:rsidR="006C2D66" w:rsidRPr="006C2D66" w:rsidRDefault="006C2D66" w:rsidP="006C2D66">
      <w:pPr>
        <w:numPr>
          <w:ilvl w:val="0"/>
          <w:numId w:val="17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развивать навыки устной речи;</w:t>
      </w:r>
    </w:p>
    <w:p w:rsidR="006C2D66" w:rsidRPr="006C2D66" w:rsidRDefault="006C2D66" w:rsidP="006C2D66">
      <w:pPr>
        <w:numPr>
          <w:ilvl w:val="0"/>
          <w:numId w:val="17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развивать логическое мышление;</w:t>
      </w:r>
    </w:p>
    <w:p w:rsidR="006C2D66" w:rsidRPr="006C2D66" w:rsidRDefault="006C2D66" w:rsidP="006C2D66">
      <w:pPr>
        <w:numPr>
          <w:ilvl w:val="0"/>
          <w:numId w:val="17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совершенствовать приемы учебной деятельности.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3. Воспитательная</w:t>
      </w:r>
      <w:r w:rsidRPr="006C2D66">
        <w:rPr>
          <w:rFonts w:ascii="Times New Roman" w:hAnsi="Times New Roman"/>
          <w:sz w:val="24"/>
          <w:szCs w:val="24"/>
          <w:lang w:eastAsia="ru-RU"/>
        </w:rPr>
        <w:t>: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воспитывать внимание к слову, к товарищам, ответственное отношение к работе;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с помощью речевого коммуникативного дидактического материала подвести учащихся к осмыслению красоты и богатства русского слова.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Основной дидактический метод:</w:t>
      </w:r>
      <w:r w:rsidRPr="006C2D66">
        <w:rPr>
          <w:rFonts w:ascii="Times New Roman" w:hAnsi="Times New Roman"/>
          <w:sz w:val="24"/>
          <w:szCs w:val="24"/>
          <w:lang w:eastAsia="ru-RU"/>
        </w:rPr>
        <w:t> проблемный, эвристический.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Частные методы и приёмы: </w:t>
      </w:r>
      <w:r w:rsidRPr="006C2D66">
        <w:rPr>
          <w:rFonts w:ascii="Times New Roman" w:hAnsi="Times New Roman"/>
          <w:sz w:val="24"/>
          <w:szCs w:val="24"/>
          <w:lang w:eastAsia="ru-RU"/>
        </w:rPr>
        <w:t>применение ИКТ; слово учителя, работа с учебником, заполнение кластера, решение теста, упражнения, постановка проблемного вопроса; организация обсуждения материала; «Толстый и тонкий вопросы».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6C2D66">
        <w:rPr>
          <w:rFonts w:ascii="Times New Roman" w:hAnsi="Times New Roman"/>
          <w:sz w:val="24"/>
          <w:szCs w:val="24"/>
          <w:lang w:eastAsia="ru-RU"/>
        </w:rPr>
        <w:t> карточки с текстом; презентация; компьютер, мультимедийный проектор, смайлики.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Тип урока</w:t>
      </w:r>
      <w:r w:rsidRPr="006C2D66">
        <w:rPr>
          <w:rFonts w:ascii="Times New Roman" w:hAnsi="Times New Roman"/>
          <w:sz w:val="24"/>
          <w:szCs w:val="24"/>
          <w:lang w:eastAsia="ru-RU"/>
        </w:rPr>
        <w:t>: урок-исследование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Эпиграф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Берегите друг друга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Добротой согревайте,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Берегите друг друга,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Обижать не давайте.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О.Высотская</w:t>
      </w:r>
      <w:proofErr w:type="spell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І. Организационный момент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Здравствуйте!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 xml:space="preserve">Вы хорошие, умные ребята. Мне очень хочется, чтобы сегодняшняя встреча с вами была не менее радостная и прошла в духе взаимопонимания,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взаимоподдержки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. Вы обязательно поймёте новую тему и выполните все задания. Начнем урок с улыбки. Улыбнемся друг другу и пожелаем ни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пуха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,н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пера.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Обращение к эпиграфу.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Проблемный вопрос: «Почему именно такой эпиграф?»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Слайд 1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ІІ. Актуализация опорных знаний</w:t>
      </w:r>
    </w:p>
    <w:p w:rsidR="006C2D66" w:rsidRPr="003D36BA" w:rsidRDefault="003D36BA" w:rsidP="003D36BA">
      <w:pPr>
        <w:pStyle w:val="a7"/>
        <w:numPr>
          <w:ilvl w:val="1"/>
          <w:numId w:val="16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36BA">
        <w:rPr>
          <w:rFonts w:ascii="Times New Roman" w:hAnsi="Times New Roman"/>
          <w:b/>
          <w:bCs/>
          <w:sz w:val="24"/>
          <w:szCs w:val="24"/>
          <w:lang w:eastAsia="ru-RU"/>
        </w:rPr>
        <w:t>Лингвистическая разминка.</w:t>
      </w:r>
    </w:p>
    <w:p w:rsidR="003D36BA" w:rsidRPr="003D36BA" w:rsidRDefault="003D36BA" w:rsidP="003D36BA">
      <w:pPr>
        <w:pStyle w:val="a7"/>
        <w:spacing w:after="0" w:line="240" w:lineRule="auto"/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Ы</w:t>
      </w:r>
      <w:proofErr w:type="gram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Послушать, съесть, глядеть, одеваться, предавать.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Слова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какой части речи даны в диктанте?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(Зашифровано слово, которое нам понадобиться на уроке)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 xml:space="preserve">- Приставка  в первом слове- ПО, приставка во втором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сло</w:t>
      </w:r>
      <w:r w:rsidR="003D36BA">
        <w:rPr>
          <w:rFonts w:ascii="Times New Roman" w:hAnsi="Times New Roman"/>
          <w:sz w:val="24"/>
          <w:szCs w:val="24"/>
          <w:lang w:eastAsia="ru-RU"/>
        </w:rPr>
        <w:t>Т</w:t>
      </w:r>
      <w:r w:rsidRPr="006C2D66">
        <w:rPr>
          <w:rFonts w:ascii="Times New Roman" w:hAnsi="Times New Roman"/>
          <w:sz w:val="24"/>
          <w:szCs w:val="24"/>
          <w:lang w:eastAsia="ru-RU"/>
        </w:rPr>
        <w:t>ве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С, вторая буква третьего слова -Л, первая буква четвертого слова -О ,буква  из корня слова предавать- В+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суф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.И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Ц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и окончание Ы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(Пословица).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Найти «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ошибкоопасные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>» слова - слова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в которых можно допустить ошибки при написании, назвать орфограммы.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Для нашей с вами работы понадобятся и знания, полученные на предыдущих уроках. Чтобы возобновить их, выполним ряд заданий.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Мозковая</w:t>
      </w:r>
      <w:proofErr w:type="spell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атака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6C2D66">
        <w:rPr>
          <w:rFonts w:ascii="Times New Roman" w:hAnsi="Times New Roman"/>
          <w:sz w:val="24"/>
          <w:szCs w:val="24"/>
          <w:lang w:eastAsia="ru-RU"/>
        </w:rPr>
        <w:t>Какие предложения называются двусоставными?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(В которых есть два главных члена предложения).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Какие  предложения называются односоставными?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(Один главный член-подлежащее или сказуемое).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-Какие предложения называются односоставными, двусоставными?    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3. Коллективная  практическая работа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Задание:</w:t>
      </w:r>
      <w:r w:rsidRPr="006C2D66">
        <w:rPr>
          <w:rFonts w:ascii="Times New Roman" w:hAnsi="Times New Roman"/>
          <w:sz w:val="24"/>
          <w:szCs w:val="24"/>
          <w:lang w:eastAsia="ru-RU"/>
        </w:rPr>
        <w:t> Подобрать ключ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(Обозначить цифрами)</w:t>
      </w:r>
      <w:r w:rsidRPr="006C2D66">
        <w:rPr>
          <w:rFonts w:ascii="Times New Roman" w:hAnsi="Times New Roman"/>
          <w:sz w:val="24"/>
          <w:szCs w:val="24"/>
          <w:lang w:eastAsia="ru-RU"/>
        </w:rPr>
        <w:t> к односоставным предложениям и двусоставным.  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  2. </w:t>
      </w:r>
      <w:r w:rsidRPr="006C2D66">
        <w:rPr>
          <w:rFonts w:ascii="Times New Roman" w:hAnsi="Times New Roman"/>
          <w:sz w:val="24"/>
          <w:szCs w:val="24"/>
          <w:lang w:eastAsia="ru-RU"/>
        </w:rPr>
        <w:t>(предложения записаны двумя цветами)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Друга на деньги не купишь.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Никогда не бросай друга в несчастье.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Ложь всегда губит настоящую дружбу.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Я нашел настоящего друга.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Нет друга - ищи, нашёл - береги.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Верный друг никогда меня не подводил.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Дружба не терпит никакого обмана и рвётся там, где начинается ложь.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Я никогда не оставлял своего друга в </w:t>
      </w:r>
      <w:r w:rsidRPr="006C2D66">
        <w:rPr>
          <w:rFonts w:ascii="Times New Roman" w:hAnsi="Times New Roman"/>
          <w:sz w:val="24"/>
          <w:szCs w:val="24"/>
          <w:u w:val="single"/>
          <w:lang w:eastAsia="ru-RU"/>
        </w:rPr>
        <w:t>горести.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Над другом посмеёшься - над собой поплачешь.</w:t>
      </w:r>
    </w:p>
    <w:p w:rsidR="006C2D66" w:rsidRPr="006C2D66" w:rsidRDefault="006C2D66" w:rsidP="006C2D66">
      <w:pPr>
        <w:numPr>
          <w:ilvl w:val="0"/>
          <w:numId w:val="18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сердитых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воду возят.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 </w:t>
      </w:r>
      <w:r w:rsidRPr="006C2D66">
        <w:rPr>
          <w:rFonts w:ascii="Times New Roman" w:hAnsi="Times New Roman"/>
          <w:sz w:val="24"/>
          <w:szCs w:val="24"/>
          <w:lang w:eastAsia="ru-RU"/>
        </w:rPr>
        <w:t>Самопроверка   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Какая подсказка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(ЦВЕТ)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  3.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Двусоставные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КЛЮЧ: 3,4,6,7,8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Односоставные КЛЮЧ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1,2,5,9.10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ІІІ. Восприятие и осознание теоретического материала по теме в процессе практической работы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Запись предложения на доске (</w:t>
      </w:r>
      <w:r w:rsidRPr="006C2D66">
        <w:rPr>
          <w:rFonts w:ascii="Times New Roman" w:hAnsi="Times New Roman"/>
          <w:sz w:val="24"/>
          <w:szCs w:val="24"/>
          <w:lang w:eastAsia="ru-RU"/>
        </w:rPr>
        <w:t>односоставное, которое понравилось больше всех (мотивация почему?)</w:t>
      </w:r>
      <w:proofErr w:type="gram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2. Исследование. Сопоставление, составление кластер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а(</w:t>
      </w:r>
      <w:proofErr w:type="gram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объяснение)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 (</w:t>
      </w:r>
      <w:r w:rsidRPr="006C2D66">
        <w:rPr>
          <w:rFonts w:ascii="Times New Roman" w:hAnsi="Times New Roman"/>
          <w:sz w:val="24"/>
          <w:szCs w:val="24"/>
          <w:lang w:eastAsia="ru-RU"/>
        </w:rPr>
        <w:t xml:space="preserve">На доске перевернутый лист с надписью 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-О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бобщенно- личные предложения слово,  слово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обобщенно з</w:t>
      </w:r>
      <w:r w:rsidRPr="006C2D66">
        <w:rPr>
          <w:rFonts w:ascii="Times New Roman" w:hAnsi="Times New Roman"/>
          <w:sz w:val="24"/>
          <w:szCs w:val="24"/>
          <w:lang w:eastAsia="ru-RU"/>
        </w:rPr>
        <w:t>акрыто).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Синтаксический разбор </w:t>
      </w:r>
      <w:proofErr w:type="spell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предлолжения</w:t>
      </w:r>
      <w:proofErr w:type="spell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(Выделение ГО)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lastRenderedPageBreak/>
        <w:t>-В наших данных односоставных  предложениях какой главный член присутствует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сказуемое)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-А какие бывают типы предложений с главным членом сказуемым, какие вы выучили и знаете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?(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определенно-личные ,неопределенно-личные).Мы сегодня узнаем еще один тип односоставных предложений.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-Чем выражен главный член предложения сказуемое 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-Известно кто выполняет действие?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-Подразумевается тот, кто выполняет?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4. Определения типа односоставного.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-Может ли действие производится всеми, любым лицом?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(может).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Какие слова можно вставить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?</w:t>
      </w:r>
      <w:proofErr w:type="gram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6C2D66">
        <w:rPr>
          <w:rFonts w:ascii="Times New Roman" w:hAnsi="Times New Roman"/>
          <w:sz w:val="24"/>
          <w:szCs w:val="24"/>
          <w:lang w:eastAsia="ru-RU"/>
        </w:rPr>
        <w:t> </w:t>
      </w: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кластера</w:t>
      </w:r>
      <w:r w:rsidRPr="006C2D66">
        <w:rPr>
          <w:rFonts w:ascii="Times New Roman" w:hAnsi="Times New Roman"/>
          <w:sz w:val="24"/>
          <w:szCs w:val="24"/>
          <w:lang w:eastAsia="ru-RU"/>
        </w:rPr>
        <w:t>.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(Ребята в тетрадях, учитель на доске)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6. Вывод по кластер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у-</w:t>
      </w:r>
      <w:proofErr w:type="gram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C2D66">
        <w:rPr>
          <w:rFonts w:ascii="Times New Roman" w:hAnsi="Times New Roman"/>
          <w:sz w:val="24"/>
          <w:szCs w:val="24"/>
          <w:lang w:eastAsia="ru-RU"/>
        </w:rPr>
        <w:t>учащиеся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-Как могут называться такие предложения по значению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?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gramEnd"/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Обобщенно личными 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-Где могут использоваться обобщенно-личные предложения?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-Это слово зашифровано в словарной разминке.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(Пословица)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ІV. Сообщение темы урока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 4.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6C2D66">
        <w:rPr>
          <w:rFonts w:ascii="Times New Roman" w:hAnsi="Times New Roman"/>
          <w:sz w:val="24"/>
          <w:szCs w:val="24"/>
          <w:lang w:eastAsia="ru-RU"/>
        </w:rPr>
        <w:t>Запись в тетрадях темы.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-Выяснение целей учащимися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1. Работа с учебником</w:t>
      </w:r>
      <w:r w:rsidRPr="006C2D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. </w:t>
      </w: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Чтение теоретического материала учебника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тр.118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2. Работа со слайдом 5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 Обобщённо-личные предложения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 xml:space="preserve">Не имеют своей специфической формы выражения. По форме – 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определённо-личные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или неопределённо-личные. Выделяются по значению. 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Два основных типа значения: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а) действие может быть отнесено ко всякому лицу;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б) действие конкретного лица (говорящего) является привычным, повторяющимся или представлено в виде обобщённого суждения (глагол-сказуемое стоит в форме 2-го лица единственного числа, хотя речь идёт о говорящем, то есть – о 1-м лице).</w:t>
      </w:r>
      <w:proofErr w:type="gram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3. Сопоставление материала учебника и выводов учащихся. Доработка кластера. Вывод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-Мы были на верном пути?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V. </w:t>
      </w:r>
      <w:proofErr w:type="spell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Обобщение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,с</w:t>
      </w:r>
      <w:proofErr w:type="gram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истематизация</w:t>
      </w:r>
      <w:proofErr w:type="spell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  и контроль знаний.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 Творческое моделирование.  ( </w:t>
      </w:r>
      <w:proofErr w:type="spell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Пазлы</w:t>
      </w:r>
      <w:proofErr w:type="spell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6C2D66">
        <w:rPr>
          <w:rFonts w:ascii="Times New Roman" w:hAnsi="Times New Roman"/>
          <w:sz w:val="24"/>
          <w:szCs w:val="24"/>
          <w:lang w:eastAsia="ru-RU"/>
        </w:rPr>
        <w:t>Смоделировать народные высказывания, подобрав их продолжение с другой колонки</w:t>
      </w: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. </w:t>
      </w:r>
      <w:r w:rsidRPr="006C2D66">
        <w:rPr>
          <w:rFonts w:ascii="Times New Roman" w:hAnsi="Times New Roman"/>
          <w:sz w:val="24"/>
          <w:szCs w:val="24"/>
          <w:lang w:eastAsia="ru-RU"/>
        </w:rPr>
        <w:t>  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 5.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1. Не поспоришь - не подружишь.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2. Знал дружка в радости, не оставляй в горести.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3.Из-за нового приятеля не теряй старого.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4.Не давай денег, не теряй дружбы.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5.Назвался другом - помогай в беде.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 Дружба от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недружбы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близко живет.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7. Человек не орех: сразу не раскусишь.</w:t>
      </w:r>
    </w:p>
    <w:p w:rsidR="006C2D66" w:rsidRPr="006C2D66" w:rsidRDefault="006C2D66" w:rsidP="006C2D66">
      <w:pPr>
        <w:numPr>
          <w:ilvl w:val="0"/>
          <w:numId w:val="19"/>
        </w:num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8.Без беды друга не узнаешь.</w:t>
      </w:r>
    </w:p>
    <w:tbl>
      <w:tblPr>
        <w:tblW w:w="6000" w:type="dxa"/>
        <w:jc w:val="center"/>
        <w:tblCellMar>
          <w:left w:w="0" w:type="dxa"/>
          <w:right w:w="0" w:type="dxa"/>
        </w:tblCellMar>
        <w:tblLook w:val="04A0"/>
      </w:tblPr>
      <w:tblGrid>
        <w:gridCol w:w="3052"/>
        <w:gridCol w:w="2948"/>
      </w:tblGrid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1. Не поспоришь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б) не подружишь.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2. Знал дружка в радости,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а) не оставляй в горести.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3. Из-за нового приятеля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г) не теряй старого.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4.Не давай денег,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д) не теряй дружбы.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5. Назвался другом -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в) помогай в беде.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Дружба от </w:t>
            </w:r>
            <w:proofErr w:type="spellStart"/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недружбы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е) близко живет.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7. Человек не орех: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з) сразу не раскусишь.</w:t>
            </w:r>
          </w:p>
        </w:tc>
      </w:tr>
      <w:tr w:rsidR="006C2D66" w:rsidRPr="006C2D66" w:rsidTr="00DB0ECC">
        <w:trPr>
          <w:jc w:val="center"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8. Без беды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6C2D66" w:rsidRPr="006C2D66" w:rsidRDefault="006C2D66" w:rsidP="006C2D66">
            <w:pPr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2D66">
              <w:rPr>
                <w:rFonts w:ascii="Times New Roman" w:hAnsi="Times New Roman"/>
                <w:sz w:val="24"/>
                <w:szCs w:val="24"/>
                <w:lang w:eastAsia="ru-RU"/>
              </w:rPr>
              <w:t>ж) друга не узнаешь.</w:t>
            </w:r>
          </w:p>
        </w:tc>
      </w:tr>
    </w:tbl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Взаимопроверка 1б),2а),3 г),4 д), 5 в), 6 е), 7) з, 8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ж,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3. Обращение к эпиграфу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 7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Нравится вам это стихотворение?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-К кому обращается автор в стихотворении?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(Ко всем читателям).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-Какое это предложение по строению грамматической основы?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(Односоставное, определённо-личное).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-Где еще могут использоваться обобщенно-личные предложения кроме пословиц, о которых мы уже говорили?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(В поэтической речи).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Вывод: </w:t>
      </w:r>
      <w:r w:rsidRPr="006C2D66">
        <w:rPr>
          <w:rFonts w:ascii="Times New Roman" w:hAnsi="Times New Roman"/>
          <w:sz w:val="24"/>
          <w:szCs w:val="24"/>
          <w:lang w:eastAsia="ru-RU"/>
        </w:rPr>
        <w:t>В поэтической речи, в пословицах и поговорках определённо-личные предложения могут иметь обобщённое значение.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 Почему односоставные предложения часто употребляются в народных пословицах, загадках, сказках. (Использование односоставных предложений в народных изречениях придаёт высказыванию краткость, выразительность, обобщающую силу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дносоставные предложения обогащают нашу речь).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4. Поэтическая минутка. 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( Чтение учителем стихотворение </w:t>
      </w:r>
      <w:proofErr w:type="spellStart"/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А.Барто</w:t>
      </w:r>
      <w:proofErr w:type="spellEnd"/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«Первая любовь»).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6C2D66">
        <w:rPr>
          <w:rFonts w:ascii="Times New Roman" w:hAnsi="Times New Roman"/>
          <w:sz w:val="24"/>
          <w:szCs w:val="24"/>
          <w:lang w:eastAsia="ru-RU"/>
        </w:rPr>
        <w:t xml:space="preserve">Какую пословицу можно подобрать к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єтому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стихотворению? Дружба от </w:t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недружбы</w:t>
      </w:r>
      <w:proofErr w:type="spell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близко живет.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5. Тренировочные упражнения.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6C2D66">
        <w:rPr>
          <w:rFonts w:ascii="Times New Roman" w:hAnsi="Times New Roman"/>
          <w:sz w:val="24"/>
          <w:szCs w:val="24"/>
          <w:lang w:eastAsia="ru-RU"/>
        </w:rPr>
        <w:t>Письмо по памяти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Слайд. 8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Не привыкайте к чудесам -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Дивитесь им, дивитесь!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Не привыкайте к небесам, I</w:t>
      </w:r>
      <w:bookmarkStart w:id="0" w:name="_GoBack"/>
      <w:bookmarkEnd w:id="0"/>
      <w:r w:rsidRPr="006C2D66">
        <w:rPr>
          <w:rFonts w:ascii="Times New Roman" w:hAnsi="Times New Roman"/>
          <w:sz w:val="24"/>
          <w:szCs w:val="24"/>
          <w:lang w:eastAsia="ru-RU"/>
        </w:rPr>
        <w:br/>
        <w:t>Глазами к ним тянитесь.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Приглядывайтесь к облакам,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Прислушивайтесь к птицам,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</w:r>
      <w:r w:rsidRPr="006C2D66">
        <w:rPr>
          <w:rFonts w:ascii="Times New Roman" w:hAnsi="Times New Roman"/>
          <w:sz w:val="24"/>
          <w:szCs w:val="24"/>
          <w:lang w:eastAsia="ru-RU"/>
        </w:rPr>
        <w:lastRenderedPageBreak/>
        <w:t>Прикладывайтесь к родникам, ІІ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Ничто не повторится.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За мигом миг, за шагом шаг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br/>
        <w:t>В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падайте в изумленье. ІІІ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Все будет так - и все не так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br/>
        <w:t>Ч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ерез одно мгновенье.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1964 В. </w:t>
      </w:r>
      <w:proofErr w:type="spellStart"/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Шефнер</w:t>
      </w:r>
      <w:proofErr w:type="spell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 -Запись по вариантах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повторное чтение 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 -Определите форму сказуемого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>По форме определенно-личные, по значению-обобщенно-личные).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-Какие предложения использует автор?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 -Какова их роль в речи?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Слово учителя.</w:t>
      </w:r>
      <w:r w:rsidRPr="006C2D66">
        <w:rPr>
          <w:rFonts w:ascii="Times New Roman" w:hAnsi="Times New Roman"/>
          <w:sz w:val="24"/>
          <w:szCs w:val="24"/>
          <w:lang w:eastAsia="ru-RU"/>
        </w:rPr>
        <w:t xml:space="preserve"> Эти предложения являются одним из ярких изобразительных  средств языка. Писатели и поэты часто прибегают к таким предложениям там, где 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>личному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надо придать значение общего. От этого живее воспринимается рассказ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совет, рекомендация.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IV. Обобщение и систематизация 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изученного</w:t>
      </w:r>
      <w:proofErr w:type="gramEnd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уроке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1. Лингвистическая игра «Третье лишнее»</w:t>
      </w:r>
      <w:proofErr w:type="gramStart"/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br/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Слайд 9.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6C2D66">
        <w:rPr>
          <w:rFonts w:ascii="Times New Roman" w:hAnsi="Times New Roman"/>
          <w:sz w:val="24"/>
          <w:szCs w:val="24"/>
          <w:lang w:eastAsia="ru-RU"/>
        </w:rPr>
        <w:t>В группе предложений определить «лишнюю» синтаксическую конструкцию</w:t>
      </w:r>
      <w:proofErr w:type="gramStart"/>
      <w:r w:rsidRPr="006C2D6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6C2D66">
        <w:rPr>
          <w:rFonts w:ascii="Times New Roman" w:hAnsi="Times New Roman"/>
          <w:sz w:val="24"/>
          <w:szCs w:val="24"/>
          <w:lang w:eastAsia="ru-RU"/>
        </w:rPr>
        <w:t xml:space="preserve"> Свой выбор обосновать.</w:t>
      </w:r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C2D66">
        <w:rPr>
          <w:rFonts w:ascii="Times New Roman" w:hAnsi="Times New Roman"/>
          <w:sz w:val="24"/>
          <w:szCs w:val="24"/>
          <w:lang w:eastAsia="ru-RU"/>
        </w:rPr>
        <w:t>Соборы душ своих берегите.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(О. Гончар).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  <w:t>Спешите делать добро!</w:t>
      </w:r>
      <w:r w:rsidRPr="006C2D66">
        <w:rPr>
          <w:rFonts w:ascii="Times New Roman" w:hAnsi="Times New Roman"/>
          <w:i/>
          <w:iCs/>
          <w:sz w:val="24"/>
          <w:szCs w:val="24"/>
          <w:lang w:eastAsia="ru-RU"/>
        </w:rPr>
        <w:t> (А. Довженко).</w:t>
      </w:r>
      <w:r w:rsidRPr="006C2D66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6C2D66">
        <w:rPr>
          <w:rFonts w:ascii="Times New Roman" w:hAnsi="Times New Roman"/>
          <w:sz w:val="24"/>
          <w:szCs w:val="24"/>
          <w:lang w:eastAsia="ru-RU"/>
        </w:rPr>
        <w:t>Человекюбрэю</w:t>
      </w:r>
      <w:proofErr w:type="spellEnd"/>
    </w:p>
    <w:p w:rsidR="006C2D66" w:rsidRPr="006C2D66" w:rsidRDefault="006C2D66" w:rsidP="006C2D66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11480" w:rsidRPr="00111480" w:rsidRDefault="00111480" w:rsidP="00111480">
      <w:pPr>
        <w:autoSpaceDN/>
        <w:spacing w:after="45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Тест. (Работа проводится с использованием системы голосования «Вердикт»).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Задание № 1. Укажите правильный вариант ответа.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Односоставное определённо-личное предложение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Зима.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Умную голову почитают смолоду.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Как чувствуешь себя?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Светает.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2. 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Односоставное неопределённо-личное предложение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На Бога надейся, а сам не плошай.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Цыплят по осени считают.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Мне грустно.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Тишина.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3. 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Односоставное безличное предложение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Вот и мама!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У соседа ума не займёшь.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А судьи кто?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В саду темно.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4. 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Односоставное назывное предложение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Дрожит как лист на осине.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Сильнее кошки зверя нет.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По росту одежду кроят.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Какое дивное утро.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Задание № 2. В каком из вариантов правильно указан главный член односоставного предложения?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К твёрдым убеждениям нужно относиться с уважением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(В.Гаршин.)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нужно относиться с уважением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нужно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относиться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нужно относиться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2. Всякое деяние осматривай со стороны его вреда и его пользы (Л.Толстой.)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осматривай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осматривай со стороны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деяние со стороны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со стороны его вреда и пользы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3. Каждое дело следует доводить до конца. (Я.Мавр.)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следует доводить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следует доводить до конца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следует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доводить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4. Никого так не презирают в народе, как изменников Родины. (В.Козлов.)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никого так не презирают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никого так не презирают в народе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не презирают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Г) не презирают в народе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5. 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Непреодолимого на свете нет ничего. (А.Суворов.)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нет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нет ничего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непреодолимого нет ничего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на свете нет ничего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6. Стыдно презирать своих соотечественников и гнушаться ими.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( Н. Новиков.)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А) презирать и гнушаться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Б) стыдно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В) стыдно презирать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Г) стыдно презирать и гнушаться</w:t>
      </w:r>
    </w:p>
    <w:p w:rsidR="00111480" w:rsidRPr="00111480" w:rsidRDefault="00111480" w:rsidP="00111480">
      <w:pPr>
        <w:autoSpaceDN/>
        <w:spacing w:after="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11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 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итогов. Выставление оценок</w:t>
      </w: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.</w:t>
      </w:r>
    </w:p>
    <w:p w:rsidR="00111480" w:rsidRPr="00111480" w:rsidRDefault="00111480" w:rsidP="00111480">
      <w:pPr>
        <w:autoSpaceDN/>
        <w:spacing w:after="450" w:line="338" w:lineRule="atLeast"/>
        <w:textAlignment w:val="baseline"/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111480">
        <w:rPr>
          <w:rFonts w:ascii="inherit" w:hAnsi="inherit" w:cs="Arial"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Над чем мы сегодня работали на уроке? Что вам следует повторить, готовясь к контрольной работе?</w:t>
      </w:r>
    </w:p>
    <w:p w:rsidR="006D0747" w:rsidRPr="006D0747" w:rsidRDefault="006D0747" w:rsidP="006D0747">
      <w:pPr>
        <w:shd w:val="clear" w:color="auto" w:fill="FFFFEB"/>
        <w:autoSpaceDN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96"/>
          <w:kern w:val="36"/>
          <w:sz w:val="28"/>
          <w:szCs w:val="28"/>
          <w:lang w:eastAsia="ru-RU"/>
        </w:rPr>
      </w:pPr>
      <w:r w:rsidRPr="006D0747">
        <w:rPr>
          <w:rFonts w:ascii="Arial" w:hAnsi="Arial" w:cs="Arial"/>
          <w:b/>
          <w:bCs/>
          <w:color w:val="000096"/>
          <w:kern w:val="36"/>
          <w:sz w:val="28"/>
          <w:szCs w:val="28"/>
          <w:lang w:eastAsia="ru-RU"/>
        </w:rPr>
        <w:t>ЛИЦО ДРУЖБЫ</w:t>
      </w:r>
    </w:p>
    <w:p w:rsidR="006D0747" w:rsidRPr="006D0747" w:rsidRDefault="006D0747" w:rsidP="006D0747">
      <w:pPr>
        <w:shd w:val="clear" w:color="auto" w:fill="FFFFEB"/>
        <w:autoSpaceDN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Дружба бывает всякою,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Много у дружбы лиц,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Разных и одинаковых,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Как в поднебесье птиц...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вечною,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 xml:space="preserve">Ей не </w:t>
      </w:r>
      <w:proofErr w:type="gramStart"/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страшны</w:t>
      </w:r>
      <w:proofErr w:type="gramEnd"/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 года!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встречною,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Где лишь одна выгода...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прочною,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Как «Не разлей вода!».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крепкою,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Высокою, как стена...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терпкою,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С горечью и холодком...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дерзкою,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Со смехом и огоньком...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громкою,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lastRenderedPageBreak/>
        <w:t>Словно раскатный гром...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бывает скромною,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Невзрачной со всех сторон...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проста, как истина...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Хочешь кричать – кричи!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должна быть искренней...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Хочешь молчать – молчи!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должна быть быстрою...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Только скажи – приду!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Дружба должна быть верною...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Доверься – не подведу!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В дружбе нет места ревности –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Только одна любовь!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Она молодеет с возрастом,</w:t>
      </w:r>
      <w:r w:rsidRPr="006D0747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Её не стареет кровь!</w:t>
      </w:r>
    </w:p>
    <w:p w:rsidR="006D0747" w:rsidRPr="006D0747" w:rsidRDefault="006D0747" w:rsidP="006D0747">
      <w:pPr>
        <w:shd w:val="clear" w:color="auto" w:fill="FFFFEB"/>
        <w:autoSpaceDN/>
        <w:spacing w:after="0" w:line="240" w:lineRule="auto"/>
        <w:ind w:firstLine="300"/>
        <w:rPr>
          <w:rFonts w:ascii="Arial" w:hAnsi="Arial" w:cs="Arial"/>
          <w:color w:val="000000"/>
          <w:sz w:val="20"/>
          <w:szCs w:val="20"/>
          <w:lang w:eastAsia="ru-RU"/>
        </w:rPr>
      </w:pPr>
      <w:r w:rsidRPr="006D0747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6D0747" w:rsidRPr="006D0747" w:rsidRDefault="006D0747" w:rsidP="006D0747">
      <w:pPr>
        <w:autoSpaceDN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18EC" w:rsidRPr="00061C32" w:rsidRDefault="008A18EC" w:rsidP="00061C32"/>
    <w:sectPr w:rsidR="008A18EC" w:rsidRPr="00061C32" w:rsidSect="00D817D7">
      <w:footerReference w:type="default" r:id="rId7"/>
      <w:pgSz w:w="16838" w:h="11906" w:orient="landscape"/>
      <w:pgMar w:top="720" w:right="720" w:bottom="289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CC" w:rsidRDefault="00F056CC">
      <w:pPr>
        <w:spacing w:after="0" w:line="240" w:lineRule="auto"/>
      </w:pPr>
      <w:r>
        <w:separator/>
      </w:r>
    </w:p>
  </w:endnote>
  <w:endnote w:type="continuationSeparator" w:id="1">
    <w:p w:rsidR="00F056CC" w:rsidRDefault="00F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7D7" w:rsidRDefault="00311550">
    <w:pPr>
      <w:pStyle w:val="a9"/>
    </w:pPr>
  </w:p>
  <w:p w:rsidR="00D817D7" w:rsidRDefault="003115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CC" w:rsidRDefault="00F056CC">
      <w:pPr>
        <w:spacing w:after="0" w:line="240" w:lineRule="auto"/>
      </w:pPr>
      <w:r>
        <w:separator/>
      </w:r>
    </w:p>
  </w:footnote>
  <w:footnote w:type="continuationSeparator" w:id="1">
    <w:p w:rsidR="00F056CC" w:rsidRDefault="00F05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6A4"/>
    <w:multiLevelType w:val="hybridMultilevel"/>
    <w:tmpl w:val="1724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78D"/>
    <w:multiLevelType w:val="hybridMultilevel"/>
    <w:tmpl w:val="E480C39A"/>
    <w:lvl w:ilvl="0" w:tplc="B08C63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11EC"/>
    <w:multiLevelType w:val="hybridMultilevel"/>
    <w:tmpl w:val="B8669918"/>
    <w:lvl w:ilvl="0" w:tplc="2B4A04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03A3C"/>
    <w:multiLevelType w:val="hybridMultilevel"/>
    <w:tmpl w:val="E3DC0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47FBB"/>
    <w:multiLevelType w:val="hybridMultilevel"/>
    <w:tmpl w:val="BB52A83E"/>
    <w:lvl w:ilvl="0" w:tplc="2FEAA80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E7350B8"/>
    <w:multiLevelType w:val="multilevel"/>
    <w:tmpl w:val="C8423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66A93"/>
    <w:multiLevelType w:val="hybridMultilevel"/>
    <w:tmpl w:val="6D1E80EC"/>
    <w:lvl w:ilvl="0" w:tplc="97645FD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6803B9"/>
    <w:multiLevelType w:val="hybridMultilevel"/>
    <w:tmpl w:val="B1B05ABA"/>
    <w:lvl w:ilvl="0" w:tplc="CDC6C5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06139"/>
    <w:multiLevelType w:val="hybridMultilevel"/>
    <w:tmpl w:val="BD4CAD12"/>
    <w:lvl w:ilvl="0" w:tplc="C1C67F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E498F"/>
    <w:multiLevelType w:val="multilevel"/>
    <w:tmpl w:val="7E32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E87E90"/>
    <w:multiLevelType w:val="hybridMultilevel"/>
    <w:tmpl w:val="963A9806"/>
    <w:lvl w:ilvl="0" w:tplc="9CF62B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73674"/>
    <w:multiLevelType w:val="hybridMultilevel"/>
    <w:tmpl w:val="6B286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D2769"/>
    <w:multiLevelType w:val="multilevel"/>
    <w:tmpl w:val="7CEAB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B6237"/>
    <w:multiLevelType w:val="hybridMultilevel"/>
    <w:tmpl w:val="46A45A30"/>
    <w:lvl w:ilvl="0" w:tplc="EE4EB2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45081"/>
    <w:multiLevelType w:val="multilevel"/>
    <w:tmpl w:val="6E680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74762"/>
    <w:multiLevelType w:val="hybridMultilevel"/>
    <w:tmpl w:val="DE8AD35C"/>
    <w:lvl w:ilvl="0" w:tplc="EFE0FBC2">
      <w:start w:val="1"/>
      <w:numFmt w:val="decimal"/>
      <w:lvlText w:val="%1)"/>
      <w:lvlJc w:val="left"/>
      <w:pPr>
        <w:ind w:left="720" w:hanging="360"/>
      </w:pPr>
      <w:rPr>
        <w:rFonts w:eastAsia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E0C65"/>
    <w:multiLevelType w:val="hybridMultilevel"/>
    <w:tmpl w:val="BED22E80"/>
    <w:lvl w:ilvl="0" w:tplc="6592F5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64557"/>
    <w:multiLevelType w:val="hybridMultilevel"/>
    <w:tmpl w:val="C7EC2BA0"/>
    <w:lvl w:ilvl="0" w:tplc="758ACACE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7E6010C"/>
    <w:multiLevelType w:val="hybridMultilevel"/>
    <w:tmpl w:val="59C41356"/>
    <w:lvl w:ilvl="0" w:tplc="0944F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6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3"/>
  </w:num>
  <w:num w:numId="16">
    <w:abstractNumId w:val="12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D9A"/>
    <w:rsid w:val="00061C32"/>
    <w:rsid w:val="00111480"/>
    <w:rsid w:val="00216AFB"/>
    <w:rsid w:val="00257760"/>
    <w:rsid w:val="002779C2"/>
    <w:rsid w:val="00304A98"/>
    <w:rsid w:val="00311550"/>
    <w:rsid w:val="003D36BA"/>
    <w:rsid w:val="004E36A8"/>
    <w:rsid w:val="00517270"/>
    <w:rsid w:val="00551CB5"/>
    <w:rsid w:val="00656115"/>
    <w:rsid w:val="006673E0"/>
    <w:rsid w:val="00684EED"/>
    <w:rsid w:val="006C2D66"/>
    <w:rsid w:val="006C6177"/>
    <w:rsid w:val="006D0747"/>
    <w:rsid w:val="00703A9A"/>
    <w:rsid w:val="007D1359"/>
    <w:rsid w:val="008A18EC"/>
    <w:rsid w:val="008F2347"/>
    <w:rsid w:val="00AC0859"/>
    <w:rsid w:val="00B67D9A"/>
    <w:rsid w:val="00BF3AAD"/>
    <w:rsid w:val="00CC4CE4"/>
    <w:rsid w:val="00DE552A"/>
    <w:rsid w:val="00E50A63"/>
    <w:rsid w:val="00EE3F10"/>
    <w:rsid w:val="00F0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FB"/>
    <w:pPr>
      <w:autoSpaceDN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3E0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8EC"/>
    <w:pPr>
      <w:autoSpaceDN/>
      <w:ind w:left="720"/>
      <w:contextualSpacing/>
    </w:pPr>
    <w:rPr>
      <w:rFonts w:eastAsiaTheme="minorHAnsi" w:cstheme="minorBidi"/>
    </w:rPr>
  </w:style>
  <w:style w:type="table" w:styleId="a8">
    <w:name w:val="Table Grid"/>
    <w:basedOn w:val="a1"/>
    <w:uiPriority w:val="59"/>
    <w:rsid w:val="00216AFB"/>
    <w:pPr>
      <w:autoSpaceDN w:val="0"/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1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6A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FB"/>
    <w:pPr>
      <w:autoSpaceDN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3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3E0"/>
    <w:pPr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18EC"/>
    <w:pPr>
      <w:autoSpaceDN/>
      <w:ind w:left="720"/>
      <w:contextualSpacing/>
    </w:pPr>
    <w:rPr>
      <w:rFonts w:eastAsiaTheme="minorHAnsi" w:cstheme="minorBidi"/>
    </w:rPr>
  </w:style>
  <w:style w:type="table" w:styleId="a8">
    <w:name w:val="Table Grid"/>
    <w:basedOn w:val="a1"/>
    <w:uiPriority w:val="59"/>
    <w:rsid w:val="00216AFB"/>
    <w:pPr>
      <w:autoSpaceDN w:val="0"/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216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6AFB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***</cp:lastModifiedBy>
  <cp:revision>15</cp:revision>
  <cp:lastPrinted>2015-01-09T02:21:00Z</cp:lastPrinted>
  <dcterms:created xsi:type="dcterms:W3CDTF">2014-09-21T04:42:00Z</dcterms:created>
  <dcterms:modified xsi:type="dcterms:W3CDTF">2015-01-09T02:24:00Z</dcterms:modified>
</cp:coreProperties>
</file>