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7F" w:rsidRPr="00580554" w:rsidRDefault="00B9607F" w:rsidP="00B9607F">
      <w:pPr>
        <w:jc w:val="center"/>
        <w:rPr>
          <w:rFonts w:ascii="Times New Roman" w:hAnsi="Times New Roman" w:cs="Times New Roman"/>
          <w:b/>
          <w:sz w:val="28"/>
          <w:szCs w:val="28"/>
          <w:lang w:eastAsia="ru-RU"/>
        </w:rPr>
      </w:pPr>
      <w:r w:rsidRPr="00580554">
        <w:rPr>
          <w:rFonts w:ascii="Times New Roman" w:hAnsi="Times New Roman" w:cs="Times New Roman"/>
          <w:b/>
          <w:sz w:val="28"/>
          <w:szCs w:val="28"/>
          <w:lang w:eastAsia="ru-RU"/>
        </w:rPr>
        <w:t>«Игра как средство обучения и воспитания детей»</w:t>
      </w:r>
    </w:p>
    <w:p w:rsidR="00B9607F" w:rsidRPr="00580554" w:rsidRDefault="00B9607F" w:rsidP="00B9607F">
      <w:pPr>
        <w:tabs>
          <w:tab w:val="left" w:pos="2244"/>
        </w:tabs>
        <w:rPr>
          <w:rFonts w:ascii="Times New Roman" w:hAnsi="Times New Roman" w:cs="Times New Roman"/>
          <w:sz w:val="28"/>
          <w:szCs w:val="28"/>
          <w:lang w:eastAsia="ru-RU"/>
        </w:rPr>
      </w:pPr>
      <w:r w:rsidRPr="00580554">
        <w:rPr>
          <w:rFonts w:ascii="Times New Roman" w:hAnsi="Times New Roman" w:cs="Times New Roman"/>
          <w:sz w:val="28"/>
          <w:szCs w:val="28"/>
          <w:lang w:eastAsia="ru-RU"/>
        </w:rPr>
        <w:t>Оглавление</w:t>
      </w:r>
      <w:r w:rsidRPr="00580554">
        <w:rPr>
          <w:rFonts w:ascii="Times New Roman" w:hAnsi="Times New Roman" w:cs="Times New Roman"/>
          <w:sz w:val="28"/>
          <w:szCs w:val="28"/>
          <w:lang w:eastAsia="ru-RU"/>
        </w:rPr>
        <w:tab/>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I. Введение</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II. Основная часть</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1. Умственное воспитание детей в игре</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2. Дидактическая игра – форма обучения</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3. Словесные дидактические игры</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4. Настольно – печатные игры</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5. Сюжетные игры</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6. Нравственное воспитание. Индивидуальная работа с детьми</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7. Подвижные игры</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III. Заключение</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I. Введение</w:t>
      </w:r>
    </w:p>
    <w:p w:rsidR="00783754" w:rsidRPr="00580554" w:rsidRDefault="00783754" w:rsidP="000B2B4B">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580554">
        <w:rPr>
          <w:rFonts w:ascii="Times New Roman" w:eastAsia="Times New Roman" w:hAnsi="Times New Roman" w:cs="Times New Roman"/>
          <w:sz w:val="28"/>
          <w:szCs w:val="28"/>
          <w:lang w:eastAsia="ru-RU"/>
        </w:rPr>
        <w:t>В современной педагогической теории игра рассматривается как ведущий вид деятельности ребенка-дошкольника. Ведущее положение игры определяется не количеством времени, которое ребенок ей посвящает, а тем, что она удовлетворяет его основные потребности; в недрах игры зарождаются и развиваются другие виды деятельности; игра в наибольшей степени способствует психическому развитию.</w:t>
      </w:r>
    </w:p>
    <w:p w:rsidR="00783754" w:rsidRPr="00580554" w:rsidRDefault="00783754" w:rsidP="000B2B4B">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580554">
        <w:rPr>
          <w:rFonts w:ascii="Times New Roman" w:eastAsia="Times New Roman" w:hAnsi="Times New Roman" w:cs="Times New Roman"/>
          <w:sz w:val="28"/>
          <w:szCs w:val="28"/>
          <w:lang w:eastAsia="ru-RU"/>
        </w:rPr>
        <w:t>Игра является тем видом деятельности, в котором формируется личность, обогащается ее внутреннее содержание.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Ребенок развивается под воздействием воспитания, под влиянием впечатлений от окружающего мира. У него рано появляется интерес к жизни и работе взрослых. Игра – наиболее доступный ребенку вид деятельности, своеобразный способ переработки полученных впечатлений. Она соответствует наглядно – образному характеру его мышления, эмоциональности, активности.</w:t>
      </w:r>
      <w:r w:rsidR="000B2B4B">
        <w:rPr>
          <w:rFonts w:ascii="Times New Roman" w:hAnsi="Times New Roman" w:cs="Times New Roman"/>
          <w:sz w:val="28"/>
          <w:szCs w:val="28"/>
          <w:lang w:eastAsia="ru-RU"/>
        </w:rPr>
        <w:t xml:space="preserve"> </w:t>
      </w:r>
      <w:r w:rsidR="00783754" w:rsidRPr="00580554">
        <w:rPr>
          <w:rFonts w:ascii="Times New Roman" w:hAnsi="Times New Roman" w:cs="Times New Roman"/>
          <w:sz w:val="28"/>
          <w:szCs w:val="28"/>
          <w:shd w:val="clear" w:color="auto" w:fill="FFFFFF"/>
        </w:rPr>
        <w:t>Игра представляет собой особую деятельность, которая расцветает в детские годы и сопровождает человека на протяжении всей его жизни. Игра имеет социальную основу. Детские игры связаны с миром взрослых, это доказал К. Д. Ушинский. Развитие игры на протяжении дошкольного возраста происходит в направлении от игры предметной, воссоздающей действия взрослых, к игре ролевой, воссоздающей отношения между взрослыми.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Радость игры – это радость творчества. Уже в первых своих играх ребенок испытывает удовлетворение от выполнения задуманного. Многие игры доставляют детям радость от удовлетворения потребности в движении, в подражании. Необходимо так организовать игру, чтобы она была радостной во всех отношениях.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lastRenderedPageBreak/>
        <w:t>Н. К. Крупская рассматривала игру как средство всестороннего развития ребенка: игра – способ познания окружающего и в то же время она укрепляет физические силы ребенка, развивает организаторские способности, творчество, объединяет детский коллектив.</w:t>
      </w:r>
    </w:p>
    <w:p w:rsidR="00783754"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Во многих статьях Н. К. Крупской указывается на связь игры с трудом. По ее мнению, у детей нет такой грани между игрой и трудом, как у взрослых; работа их часто носит игровой характер, но постепенно игра подводит детей к труду.</w:t>
      </w:r>
    </w:p>
    <w:p w:rsidR="00B9607F" w:rsidRPr="00580554" w:rsidRDefault="00783754"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Сходство игры с трудом выражается и том, что дети чувствуют ответственность за достижение поставленной цели и за выполнение роли, которую им поручает коллектив.</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А. С. Макаренко дал глубокий анализ психологии игры, показал, что игра – осмысленная деятельность, а радость игры – «радость творческая», «радость победы».</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А. С. Макаренко указывает также и на основное отличие игры от работы. Труд создает материальные и культурные ценности. Игра таких ценностей не создает. Однако игра имеет важное воспитательное значение: она приучает детей к тем физическим и психическим усилиям, которые нужны для работы. Следует так руководить игрой, чтобы в ходе – ее формировались качества – будущего работника и гражданина.</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настоящее время перед дошкольными специалистами стоит задача дальнейшего изучения игры как формы организации жизни и деятельности детей.</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основе понимания игры как формы организации жизни и деятельности детей лежат следующие положения</w:t>
      </w:r>
      <w:r w:rsidR="00783754" w:rsidRPr="00580554">
        <w:rPr>
          <w:rFonts w:ascii="Times New Roman" w:hAnsi="Times New Roman" w:cs="Times New Roman"/>
          <w:sz w:val="28"/>
          <w:szCs w:val="28"/>
          <w:lang w:eastAsia="ru-RU"/>
        </w:rPr>
        <w:t>:</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1. Игра призвана решать общевоспитательные задачи, среди которых задачи формирования нравственных, общественных качеств ребенка являются первоочередными.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2. Игра должна носить самодеятельный характер и все более развиваться в этом направлении</w:t>
      </w:r>
      <w:r w:rsidR="00783754" w:rsidRPr="00580554">
        <w:rPr>
          <w:rFonts w:ascii="Times New Roman" w:hAnsi="Times New Roman" w:cs="Times New Roman"/>
          <w:sz w:val="28"/>
          <w:szCs w:val="28"/>
          <w:lang w:eastAsia="ru-RU"/>
        </w:rPr>
        <w:t xml:space="preserve">. </w:t>
      </w:r>
      <w:r w:rsidRPr="00580554">
        <w:rPr>
          <w:rFonts w:ascii="Times New Roman" w:hAnsi="Times New Roman" w:cs="Times New Roman"/>
          <w:sz w:val="28"/>
          <w:szCs w:val="28"/>
          <w:lang w:eastAsia="ru-RU"/>
        </w:rPr>
        <w:t>Воспитателю необходимо предусматривать формирование у детей</w:t>
      </w:r>
      <w:r w:rsidR="00DF15EE">
        <w:rPr>
          <w:rFonts w:ascii="Times New Roman" w:hAnsi="Times New Roman" w:cs="Times New Roman"/>
          <w:sz w:val="28"/>
          <w:szCs w:val="28"/>
          <w:lang w:eastAsia="ru-RU"/>
        </w:rPr>
        <w:t xml:space="preserve"> </w:t>
      </w:r>
      <w:r w:rsidRPr="00580554">
        <w:rPr>
          <w:rFonts w:ascii="Times New Roman" w:hAnsi="Times New Roman" w:cs="Times New Roman"/>
          <w:sz w:val="28"/>
          <w:szCs w:val="28"/>
          <w:lang w:eastAsia="ru-RU"/>
        </w:rPr>
        <w:t>положительных реальных взаимоотношений и нравственно ценных отношений</w:t>
      </w:r>
      <w:r w:rsidR="00783754" w:rsidRPr="00580554">
        <w:rPr>
          <w:rFonts w:ascii="Times New Roman" w:hAnsi="Times New Roman" w:cs="Times New Roman"/>
          <w:sz w:val="28"/>
          <w:szCs w:val="28"/>
          <w:lang w:eastAsia="ru-RU"/>
        </w:rPr>
        <w:t>.</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3. Важной особенностью игры как формы жизни детей является ее проникновение в различные виды деятельности: труд и игра, учебная деятельность и игра, повседневная бытовая деятельность, связанная с выполнением режима и игра.</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способами средствам общения. В игре ребенок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w:t>
      </w:r>
    </w:p>
    <w:p w:rsidR="00B9607F" w:rsidRPr="00580554" w:rsidRDefault="00B9607F" w:rsidP="000B2B4B">
      <w:pPr>
        <w:ind w:firstLine="567"/>
        <w:jc w:val="both"/>
        <w:rPr>
          <w:rFonts w:ascii="Times New Roman" w:hAnsi="Times New Roman" w:cs="Times New Roman"/>
          <w:b/>
          <w:sz w:val="28"/>
          <w:szCs w:val="28"/>
          <w:lang w:eastAsia="ru-RU"/>
        </w:rPr>
      </w:pPr>
      <w:r w:rsidRPr="00580554">
        <w:rPr>
          <w:rFonts w:ascii="Times New Roman" w:hAnsi="Times New Roman" w:cs="Times New Roman"/>
          <w:sz w:val="28"/>
          <w:szCs w:val="28"/>
          <w:lang w:eastAsia="ru-RU"/>
        </w:rPr>
        <w:lastRenderedPageBreak/>
        <w:t xml:space="preserve">II. 1. </w:t>
      </w:r>
      <w:r w:rsidRPr="00580554">
        <w:rPr>
          <w:rFonts w:ascii="Times New Roman" w:hAnsi="Times New Roman" w:cs="Times New Roman"/>
          <w:b/>
          <w:sz w:val="28"/>
          <w:szCs w:val="28"/>
          <w:lang w:eastAsia="ru-RU"/>
        </w:rPr>
        <w:t>Умственное воспитание детей в игре.</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 является своеобразной практической деятельностью ребенка и средством всестороннего воспитания.</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игре происходит формирование восприятия, мышления, памяти, речи – тех фундаментальных психических процессов, без достаточного развития которых нельзя говорить о воспитании гармоничной личности.</w:t>
      </w:r>
    </w:p>
    <w:p w:rsidR="001542C0"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Уровень развития мышления ребенка определяет характер его деятельности, интеллектуальный уровень ее осуществления.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Если ребенок использует в игре все знания, приобретенные на занятиях, в повседневной жизни (нравственно – этические, эстетические, экологические, общественной направленности, знания о предметах и машинах и др.), то игра будет выполнять свою основную педагогическую функцию – станет деятельностью развивающей, нацеленной на всестороннее воспитание дошкольников.</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2. </w:t>
      </w:r>
      <w:r w:rsidRPr="00580554">
        <w:rPr>
          <w:rFonts w:ascii="Times New Roman" w:hAnsi="Times New Roman" w:cs="Times New Roman"/>
          <w:b/>
          <w:sz w:val="28"/>
          <w:szCs w:val="28"/>
          <w:lang w:eastAsia="ru-RU"/>
        </w:rPr>
        <w:t>Дидактическая игра – форма обучения.</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Дидактические игры, чаще всего понимаемые как игры, направленные на умственное развитие детей в наибольшей степени могут быть приближены к учебным занятиям.</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Важно, чтобы игры не только были поучительными, но и вызывали интерес детей, радовали их. Только в этом случае они оправдывают свое назначение как средство воспитания.</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дидактической игре учебные, познавательные задачи взаимосвязаны с игровыми. При обучении детей младшего дошкольного возраста значительное место отводится занятиям с дидактическими игрушками: матрешками, башенками, пирамидками.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Действия малышей с дидактическими игрушками приобретают игровой характер: дети составляют из нескольких частей целую матрешку, подбирают детали по цвету, размеру, обыгрывают полученный образ.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w:t>
      </w:r>
    </w:p>
    <w:p w:rsidR="00B9607F" w:rsidRPr="00580554" w:rsidRDefault="00B9607F" w:rsidP="000B2B4B">
      <w:pPr>
        <w:ind w:firstLine="567"/>
        <w:jc w:val="both"/>
        <w:rPr>
          <w:rFonts w:ascii="Times New Roman" w:hAnsi="Times New Roman" w:cs="Times New Roman"/>
          <w:b/>
          <w:sz w:val="28"/>
          <w:szCs w:val="28"/>
          <w:lang w:eastAsia="ru-RU"/>
        </w:rPr>
      </w:pPr>
      <w:r w:rsidRPr="00580554">
        <w:rPr>
          <w:rFonts w:ascii="Times New Roman" w:hAnsi="Times New Roman" w:cs="Times New Roman"/>
          <w:sz w:val="28"/>
          <w:szCs w:val="28"/>
          <w:lang w:eastAsia="ru-RU"/>
        </w:rPr>
        <w:t xml:space="preserve">3. </w:t>
      </w:r>
      <w:r w:rsidRPr="00580554">
        <w:rPr>
          <w:rFonts w:ascii="Times New Roman" w:hAnsi="Times New Roman" w:cs="Times New Roman"/>
          <w:b/>
          <w:sz w:val="28"/>
          <w:szCs w:val="28"/>
          <w:lang w:eastAsia="ru-RU"/>
        </w:rPr>
        <w:t>Словесные дидактические игры.</w:t>
      </w:r>
    </w:p>
    <w:p w:rsidR="00B9607F" w:rsidRPr="00580554" w:rsidRDefault="001542C0"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С</w:t>
      </w:r>
      <w:r w:rsidR="00B9607F" w:rsidRPr="00580554">
        <w:rPr>
          <w:rFonts w:ascii="Times New Roman" w:hAnsi="Times New Roman" w:cs="Times New Roman"/>
          <w:sz w:val="28"/>
          <w:szCs w:val="28"/>
          <w:lang w:eastAsia="ru-RU"/>
        </w:rPr>
        <w:t>ловесные дидактические игры</w:t>
      </w:r>
      <w:r w:rsidR="00DF15EE">
        <w:rPr>
          <w:rFonts w:ascii="Times New Roman" w:hAnsi="Times New Roman" w:cs="Times New Roman"/>
          <w:sz w:val="28"/>
          <w:szCs w:val="28"/>
          <w:lang w:eastAsia="ru-RU"/>
        </w:rPr>
        <w:t xml:space="preserve"> </w:t>
      </w:r>
      <w:r w:rsidR="00B9607F" w:rsidRPr="00580554">
        <w:rPr>
          <w:rFonts w:ascii="Times New Roman" w:hAnsi="Times New Roman" w:cs="Times New Roman"/>
          <w:sz w:val="28"/>
          <w:szCs w:val="28"/>
          <w:lang w:eastAsia="ru-RU"/>
        </w:rPr>
        <w:t>формируют слуховое внимание, умение прислушиваться к звукам речи, повторять звукосочетания и слова. Дети учатся воспринимать произведения народного творчества: потешки, прибаутки, сказки. Выразительность речи, приобретенная в ходе этих игр, переносится и в самостоятельную сюжетную игру.</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lastRenderedPageBreak/>
        <w:t>Игровые действия в словесных дидактических играх побуждают к многократному повторению одного и того же звукосочетания, что упражняет в правильном произношении звуков и слов.</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речевом воспитании маленьких детей большую роль играют потешки, песенки. Они создают ту речевую среду, которая благоприятствует освоению родного языка. Систематически читая малышам народные потешки, сказки, мы закладываем основу для воспитания любви к художественному слову.</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Познавательный опыт детей раннего возраста, приобретенный в процессе дидактических игр, оказывает существенное влияние на обогащение их знаний о свойствах и назначении предметов, на расширение представлений об окружающем мире.</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4. </w:t>
      </w:r>
      <w:r w:rsidRPr="00580554">
        <w:rPr>
          <w:rFonts w:ascii="Times New Roman" w:hAnsi="Times New Roman" w:cs="Times New Roman"/>
          <w:b/>
          <w:sz w:val="28"/>
          <w:szCs w:val="28"/>
          <w:lang w:eastAsia="ru-RU"/>
        </w:rPr>
        <w:t>Настольно – печатные игры.</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Важную роль в воспитании и обучении играют настольно – печатные игры.</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процессе этих игр малыши усваивают и закрепляют знания в практических действиях не с предметами, а с их изображением на картинках. Маленькие дети играют в разные настольно - печатные игры: парные картинки,</w:t>
      </w:r>
      <w:r w:rsidR="00DF15EE">
        <w:rPr>
          <w:rFonts w:ascii="Times New Roman" w:hAnsi="Times New Roman" w:cs="Times New Roman"/>
          <w:sz w:val="28"/>
          <w:szCs w:val="28"/>
          <w:lang w:eastAsia="ru-RU"/>
        </w:rPr>
        <w:t xml:space="preserve"> </w:t>
      </w:r>
      <w:r w:rsidRPr="00580554">
        <w:rPr>
          <w:rFonts w:ascii="Times New Roman" w:hAnsi="Times New Roman" w:cs="Times New Roman"/>
          <w:sz w:val="28"/>
          <w:szCs w:val="28"/>
          <w:lang w:eastAsia="ru-RU"/>
        </w:rPr>
        <w:t xml:space="preserve">домино, складные кубики.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Разнообразны и умственные задачи, решаемые на занятиях: закрепление знаний о предметах, их назначении, классификации, обобщение предметов по существенным признакам.</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5. </w:t>
      </w:r>
      <w:r w:rsidRPr="00580554">
        <w:rPr>
          <w:rFonts w:ascii="Times New Roman" w:hAnsi="Times New Roman" w:cs="Times New Roman"/>
          <w:b/>
          <w:sz w:val="28"/>
          <w:szCs w:val="28"/>
          <w:lang w:eastAsia="ru-RU"/>
        </w:rPr>
        <w:t>Сюжетные игры.</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Огромное значение для решения задач всестороннего воспитания детей младшего возраста играют сюжетные игры. </w:t>
      </w:r>
      <w:r w:rsidR="001542C0" w:rsidRPr="00580554">
        <w:rPr>
          <w:rFonts w:ascii="Times New Roman" w:hAnsi="Times New Roman" w:cs="Times New Roman"/>
          <w:sz w:val="28"/>
          <w:szCs w:val="28"/>
          <w:lang w:eastAsia="ru-RU"/>
        </w:rPr>
        <w:t>Р</w:t>
      </w:r>
      <w:r w:rsidRPr="00580554">
        <w:rPr>
          <w:rFonts w:ascii="Times New Roman" w:hAnsi="Times New Roman" w:cs="Times New Roman"/>
          <w:sz w:val="28"/>
          <w:szCs w:val="28"/>
          <w:lang w:eastAsia="ru-RU"/>
        </w:rPr>
        <w:t>ебенок впервые усваивает способы действий с предметами, отрабатывает последовательность игровых действий. Первые навыки сюжетно – изобразительной игры малышу помогает приобрести взрослый: мама показывает, как кормят куклу, укладывают ее спать, как катают мишку на машинке, а ребенок повторяет эти действия с теми же самыми и другими игрушками.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Расширяется опыт ребенка, растет уровень его игровых навыков и умений – усложняется и сюжет игры. Малыш уже способен отражать в игре не только действия с предметами, но и отношения между двумя или несколькими персонажами. У него появляются представление о роли и определяемых этой ролью действиях, подчиненных единому игровому сюжету.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6. </w:t>
      </w:r>
      <w:r w:rsidRPr="00580554">
        <w:rPr>
          <w:rFonts w:ascii="Times New Roman" w:hAnsi="Times New Roman" w:cs="Times New Roman"/>
          <w:b/>
          <w:sz w:val="28"/>
          <w:szCs w:val="28"/>
          <w:lang w:eastAsia="ru-RU"/>
        </w:rPr>
        <w:t>Нравственное воспитание. Индивидуальная работа с детьми.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Умственное развитие в игре неразрывно связанно с нравственным, эстетическим, физическим, оно помогает малышу лучше ориентироваться в нравственных нормах, видеть красивое в окружающем.</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Основной путь обогащения игры нравственным содержанием лежит через ознакомление детей с явлениями общественной жизни и воспитание </w:t>
      </w:r>
      <w:r w:rsidRPr="00580554">
        <w:rPr>
          <w:rFonts w:ascii="Times New Roman" w:hAnsi="Times New Roman" w:cs="Times New Roman"/>
          <w:sz w:val="28"/>
          <w:szCs w:val="28"/>
          <w:lang w:eastAsia="ru-RU"/>
        </w:rPr>
        <w:lastRenderedPageBreak/>
        <w:t>положительного отношения к ним. Малышам дают последовательные представления о нравственном содержании труда взрослых путем экскурсий (прогулок), проведения дидактических игр типа поручений, с раздаточным материалом в которых принимают участие все дети, чтение художественных произведений, рассматривание картин.</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 очень важна для воспитания у дошкольников волевых черт характера: умения ставить перед собой цель, находить средства для ее осуществления, преодолевать трудности.</w:t>
      </w:r>
    </w:p>
    <w:p w:rsidR="001542C0"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8. </w:t>
      </w:r>
      <w:r w:rsidRPr="00580554">
        <w:rPr>
          <w:rFonts w:ascii="Times New Roman" w:hAnsi="Times New Roman" w:cs="Times New Roman"/>
          <w:b/>
          <w:sz w:val="28"/>
          <w:szCs w:val="28"/>
          <w:lang w:eastAsia="ru-RU"/>
        </w:rPr>
        <w:t>Подвижные игры.</w:t>
      </w:r>
    </w:p>
    <w:p w:rsidR="00B9607F" w:rsidRPr="00580554" w:rsidRDefault="001542C0"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Р</w:t>
      </w:r>
      <w:r w:rsidR="00B9607F" w:rsidRPr="00580554">
        <w:rPr>
          <w:rFonts w:ascii="Times New Roman" w:hAnsi="Times New Roman" w:cs="Times New Roman"/>
          <w:sz w:val="28"/>
          <w:szCs w:val="28"/>
          <w:lang w:eastAsia="ru-RU"/>
        </w:rPr>
        <w:t>усские ученые-педагоги, психологи, врачи, гигиенисты (Е. А. Покровский, Н. К. Крупская, А. С. Макаренко, А. П. Усова и многие другие) раскрыли роль игры как деятельности, способствующей качественным изменениям в психическом и физическом развитии ребенка, оказывающей разностороннее влияние на формирование его личности.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Подвижная игра, как и любая дидактическая, направлена на достижение определенных целей воспитания и обучения.</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Участие в игре учит детей ориентироваться в пространстве. Их действия четко определяются сюжетом и правилами, но водящий с помощью определенных сигналов может изменить игровую ситуацию, что требует от каждого ребенка мгновенной реакции и ответной переориентировки.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младшем дошкольном возрасте дети только знакомятся с движениями и учатся выполнять их в общих чертах. На данном этапе игра выступает как важное средство обучения: активное участие в ней воспитателя стимулирует непринужденное, естественное выполнение ребенком двигательных действий. Наиболее успешно происходит формирование навыков в беге и прыжках.</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III. </w:t>
      </w:r>
      <w:r w:rsidRPr="00580554">
        <w:rPr>
          <w:rFonts w:ascii="Times New Roman" w:hAnsi="Times New Roman" w:cs="Times New Roman"/>
          <w:b/>
          <w:sz w:val="28"/>
          <w:szCs w:val="28"/>
          <w:lang w:eastAsia="ru-RU"/>
        </w:rPr>
        <w:t>Заключение.</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 имеет большое значение в системе физического, нравственного, трудового и эстетического воспитания дошкольников.</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 xml:space="preserve">Ребенку нужна активная деятельность, способствующая повышению его жизненного тонуса, удовлетворяющая его интересы, социальные потребности. Игры необходимы для здоровья ребенка, они делают его жизнь содержательной, полной, создают уверенность в своих силах. </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 имеет большое образовательное значение, она тесно связана с обучением на занятиях, с наблюдениями повседневной жизни.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Играя, дети учатся применять свои знания и умения на практике, пользоваться ими в разных условиях. В творческих играх открывается широкий простор для выдумки. В играх с правилами требуется мобилизация знаний, самостоятельный выбор решения поставленной задачи.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lastRenderedPageBreak/>
        <w:t>Игра –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Дети играют потому, что это доставляет им удовольствие. Вместе с тем ни в какой другой деятельности нет таких строгих правил, такой обусловленности поведения, как в игре. Вот почему игра дисциплинирует детей, приучает их подчинять свои действия, чувства и мысли поставленной цели.</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 игре воспитывается интерес и уважение к труду взрослых: дети изображают людей разных профессий и при этом подражают не только их действиям, но и отношению к труду, к людям.</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Каждая игра содержит задачу, решение которой требует от ребенка определенной умственной работы, хотя и воспринимается им как игровая.</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Прогрессивное, развивающее значение игры состоит не только в реализации возможностей всестороннего развития детей, но и в том, что она способствует расширению сферы их интересов, возникновению потребности в знаниях, становлению мотива новой деятельности – учебной, что является одним из важнейших факторов психологической готовности обучению ребенка в школе.</w:t>
      </w:r>
    </w:p>
    <w:p w:rsidR="00B9607F" w:rsidRPr="00580554" w:rsidRDefault="00B9607F" w:rsidP="000B2B4B">
      <w:pPr>
        <w:ind w:firstLine="567"/>
        <w:jc w:val="both"/>
        <w:rPr>
          <w:rFonts w:ascii="Times New Roman" w:hAnsi="Times New Roman" w:cs="Times New Roman"/>
          <w:sz w:val="28"/>
          <w:szCs w:val="28"/>
          <w:lang w:eastAsia="ru-RU"/>
        </w:rPr>
      </w:pPr>
      <w:r w:rsidRPr="00580554">
        <w:rPr>
          <w:rFonts w:ascii="Times New Roman" w:hAnsi="Times New Roman" w:cs="Times New Roman"/>
          <w:sz w:val="28"/>
          <w:szCs w:val="28"/>
          <w:lang w:eastAsia="ru-RU"/>
        </w:rPr>
        <w:t>Таким образом, игра связана со всеми сторонами воспитательной и образовательной работы детского сада. В ней отражаются и развиваются знания и умения, полученные на занятиях, закрепляются правила поведения, к которым приучают детей в жизни.</w:t>
      </w:r>
    </w:p>
    <w:p w:rsidR="00B9607F" w:rsidRPr="00580554" w:rsidRDefault="00B04EBB" w:rsidP="00B9607F">
      <w:pPr>
        <w:rPr>
          <w:rFonts w:ascii="Times New Roman" w:hAnsi="Times New Roman" w:cs="Times New Roman"/>
          <w:sz w:val="28"/>
          <w:szCs w:val="28"/>
          <w:lang w:eastAsia="ru-RU"/>
        </w:rPr>
      </w:pPr>
      <w:r w:rsidRPr="00B04EBB">
        <w:rPr>
          <w:rFonts w:ascii="Times New Roman" w:hAnsi="Times New Roman" w:cs="Times New Roman"/>
          <w:sz w:val="28"/>
          <w:szCs w:val="28"/>
          <w:lang w:eastAsia="ru-RU"/>
        </w:rPr>
        <w:pict>
          <v:rect id="_x0000_i1025" style="width:0;height:1.5pt" o:hrstd="t" o:hrnoshade="t" o:hr="t" fillcolor="#303f50" stroked="f"/>
        </w:pic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Список литературы.</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Бондаренко А. К. Дидактические игры в детском саду/ А. К. Бондаренко. – М.: Просвещение, 1991, 160с.  </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Виноградова Н. Ф. Воспитателю о работе с семьей/ Н. Ф. Виноградова. – М.: Просвещение, 1989, 189с.</w:t>
      </w:r>
    </w:p>
    <w:p w:rsidR="008A3325" w:rsidRDefault="008A3325" w:rsidP="008A3325">
      <w:pPr>
        <w:shd w:val="clear" w:color="auto" w:fill="FFFFFF"/>
        <w:spacing w:after="0" w:line="338" w:lineRule="atLeast"/>
        <w:jc w:val="both"/>
        <w:rPr>
          <w:rFonts w:ascii="Times New Roman" w:eastAsia="Times New Roman" w:hAnsi="Times New Roman" w:cs="Times New Roman"/>
          <w:sz w:val="28"/>
          <w:szCs w:val="28"/>
          <w:lang w:eastAsia="ru-RU"/>
        </w:rPr>
      </w:pPr>
      <w:r w:rsidRPr="008A3325">
        <w:rPr>
          <w:rFonts w:ascii="Times New Roman" w:eastAsia="Times New Roman" w:hAnsi="Times New Roman" w:cs="Times New Roman"/>
          <w:sz w:val="28"/>
          <w:szCs w:val="28"/>
          <w:lang w:eastAsia="ru-RU"/>
        </w:rPr>
        <w:t>Михайленко, Н. Я., Короткова, Н. А. Организация сюжетной игры в детском саду, - М.: Мозаика-синтез, - 2001. – 156 с.</w:t>
      </w:r>
    </w:p>
    <w:p w:rsidR="00580554" w:rsidRPr="008A3325" w:rsidRDefault="00580554" w:rsidP="008A3325">
      <w:pPr>
        <w:shd w:val="clear" w:color="auto" w:fill="FFFFFF"/>
        <w:spacing w:after="0" w:line="338" w:lineRule="atLeast"/>
        <w:jc w:val="both"/>
        <w:rPr>
          <w:rFonts w:ascii="Times New Roman" w:eastAsia="Times New Roman" w:hAnsi="Times New Roman" w:cs="Times New Roman"/>
          <w:sz w:val="28"/>
          <w:szCs w:val="28"/>
          <w:lang w:eastAsia="ru-RU"/>
        </w:rPr>
      </w:pPr>
      <w:bookmarkStart w:id="0" w:name="_GoBack"/>
      <w:bookmarkEnd w:id="0"/>
    </w:p>
    <w:p w:rsidR="008A3325" w:rsidRPr="00580554" w:rsidRDefault="008A3325" w:rsidP="008A3325">
      <w:pPr>
        <w:shd w:val="clear" w:color="auto" w:fill="FFFFFF"/>
        <w:spacing w:after="0" w:line="338" w:lineRule="atLeast"/>
        <w:jc w:val="both"/>
        <w:rPr>
          <w:rFonts w:ascii="Times New Roman" w:eastAsia="Times New Roman" w:hAnsi="Times New Roman" w:cs="Times New Roman"/>
          <w:sz w:val="28"/>
          <w:szCs w:val="28"/>
          <w:lang w:eastAsia="ru-RU"/>
        </w:rPr>
      </w:pPr>
      <w:r w:rsidRPr="008A3325">
        <w:rPr>
          <w:rFonts w:ascii="Times New Roman" w:eastAsia="Times New Roman" w:hAnsi="Times New Roman" w:cs="Times New Roman"/>
          <w:sz w:val="28"/>
          <w:szCs w:val="28"/>
          <w:lang w:eastAsia="ru-RU"/>
        </w:rPr>
        <w:t>Калинченко, А. В., Микляева, Ю. В., Сидоренко, В. Н. Развитие игровой деятельности дошкольников: Методическое пособие. – М.: Айрис-пресс, 2004. – 112 с.</w:t>
      </w:r>
    </w:p>
    <w:p w:rsidR="008A3325" w:rsidRPr="00580554" w:rsidRDefault="008A3325" w:rsidP="008A3325">
      <w:pPr>
        <w:shd w:val="clear" w:color="auto" w:fill="FFFFFF"/>
        <w:spacing w:after="0" w:line="338" w:lineRule="atLeast"/>
        <w:jc w:val="both"/>
        <w:rPr>
          <w:rFonts w:ascii="Times New Roman" w:eastAsia="Times New Roman" w:hAnsi="Times New Roman" w:cs="Times New Roman"/>
          <w:sz w:val="28"/>
          <w:szCs w:val="28"/>
          <w:lang w:eastAsia="ru-RU"/>
        </w:rPr>
      </w:pP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Лямина Г. М. Воспитание детей раннего возраста/ Г. М. Лямина. – М.: Просвещение, 1974, 273с.</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lastRenderedPageBreak/>
        <w:t>Маркова Т. А. Детский сад и семья/ Т. А. Маркова. – М.: Просвещение, 1981, 173с.</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Менджерицкая Д. В. Воспитателю о детской игре/ Д. В. Менджерицкая. – М.: Просвещение, 1982, 128с.</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Новоселова Н. С. Игра дошкольника/ С. Л. Новоселова. – М.: Просвещение, 1989, 285с.</w:t>
      </w:r>
    </w:p>
    <w:p w:rsidR="00B9607F" w:rsidRPr="00580554" w:rsidRDefault="00B9607F" w:rsidP="00B9607F">
      <w:pPr>
        <w:rPr>
          <w:rFonts w:ascii="Times New Roman" w:hAnsi="Times New Roman" w:cs="Times New Roman"/>
          <w:sz w:val="28"/>
          <w:szCs w:val="28"/>
          <w:lang w:eastAsia="ru-RU"/>
        </w:rPr>
      </w:pPr>
      <w:r w:rsidRPr="00580554">
        <w:rPr>
          <w:rFonts w:ascii="Times New Roman" w:hAnsi="Times New Roman" w:cs="Times New Roman"/>
          <w:sz w:val="28"/>
          <w:szCs w:val="28"/>
          <w:lang w:eastAsia="ru-RU"/>
        </w:rPr>
        <w:t>Тимофеева Е. А. Подвижные игры с детьми младшего дошкольного возраста/ Е. А. Тимофеева. – М.: Просвещение, 1979, 95с.</w:t>
      </w:r>
    </w:p>
    <w:p w:rsidR="0064346E" w:rsidRPr="00580554" w:rsidRDefault="0064346E" w:rsidP="00B9607F">
      <w:pPr>
        <w:rPr>
          <w:rFonts w:ascii="Times New Roman" w:hAnsi="Times New Roman" w:cs="Times New Roman"/>
          <w:sz w:val="28"/>
          <w:szCs w:val="28"/>
        </w:rPr>
      </w:pPr>
    </w:p>
    <w:sectPr w:rsidR="0064346E" w:rsidRPr="00580554" w:rsidSect="000B2B4B">
      <w:pgSz w:w="11906" w:h="16838"/>
      <w:pgMar w:top="568"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900" w:rsidRDefault="00A91900" w:rsidP="00B9607F">
      <w:pPr>
        <w:spacing w:after="0" w:line="240" w:lineRule="auto"/>
      </w:pPr>
      <w:r>
        <w:separator/>
      </w:r>
    </w:p>
  </w:endnote>
  <w:endnote w:type="continuationSeparator" w:id="1">
    <w:p w:rsidR="00A91900" w:rsidRDefault="00A91900" w:rsidP="00B96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900" w:rsidRDefault="00A91900" w:rsidP="00B9607F">
      <w:pPr>
        <w:spacing w:after="0" w:line="240" w:lineRule="auto"/>
      </w:pPr>
      <w:r>
        <w:separator/>
      </w:r>
    </w:p>
  </w:footnote>
  <w:footnote w:type="continuationSeparator" w:id="1">
    <w:p w:rsidR="00A91900" w:rsidRDefault="00A91900" w:rsidP="00B96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2E21"/>
    <w:multiLevelType w:val="multilevel"/>
    <w:tmpl w:val="C748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4E126B"/>
    <w:multiLevelType w:val="multilevel"/>
    <w:tmpl w:val="A37C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DD22DD"/>
    <w:multiLevelType w:val="multilevel"/>
    <w:tmpl w:val="48B2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5EFC"/>
    <w:rsid w:val="000B2B4B"/>
    <w:rsid w:val="000B7425"/>
    <w:rsid w:val="001542C0"/>
    <w:rsid w:val="001C4C6A"/>
    <w:rsid w:val="002E2D4B"/>
    <w:rsid w:val="00580554"/>
    <w:rsid w:val="0064346E"/>
    <w:rsid w:val="00783754"/>
    <w:rsid w:val="007A6EED"/>
    <w:rsid w:val="00815EFC"/>
    <w:rsid w:val="008A3325"/>
    <w:rsid w:val="00960806"/>
    <w:rsid w:val="00A91900"/>
    <w:rsid w:val="00AE0AA5"/>
    <w:rsid w:val="00B04EBB"/>
    <w:rsid w:val="00B9607F"/>
    <w:rsid w:val="00DF15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BB"/>
  </w:style>
  <w:style w:type="paragraph" w:styleId="1">
    <w:name w:val="heading 1"/>
    <w:basedOn w:val="a"/>
    <w:link w:val="10"/>
    <w:uiPriority w:val="9"/>
    <w:qFormat/>
    <w:rsid w:val="00B96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0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6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960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607F"/>
  </w:style>
  <w:style w:type="paragraph" w:styleId="a6">
    <w:name w:val="footer"/>
    <w:basedOn w:val="a"/>
    <w:link w:val="a7"/>
    <w:uiPriority w:val="99"/>
    <w:unhideWhenUsed/>
    <w:rsid w:val="00B960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607F"/>
  </w:style>
</w:styles>
</file>

<file path=word/webSettings.xml><?xml version="1.0" encoding="utf-8"?>
<w:webSettings xmlns:r="http://schemas.openxmlformats.org/officeDocument/2006/relationships" xmlns:w="http://schemas.openxmlformats.org/wordprocessingml/2006/main">
  <w:divs>
    <w:div w:id="195897639">
      <w:bodyDiv w:val="1"/>
      <w:marLeft w:val="0"/>
      <w:marRight w:val="0"/>
      <w:marTop w:val="0"/>
      <w:marBottom w:val="0"/>
      <w:divBdr>
        <w:top w:val="none" w:sz="0" w:space="0" w:color="auto"/>
        <w:left w:val="none" w:sz="0" w:space="0" w:color="auto"/>
        <w:bottom w:val="none" w:sz="0" w:space="0" w:color="auto"/>
        <w:right w:val="none" w:sz="0" w:space="0" w:color="auto"/>
      </w:divBdr>
    </w:div>
    <w:div w:id="221335463">
      <w:bodyDiv w:val="1"/>
      <w:marLeft w:val="0"/>
      <w:marRight w:val="0"/>
      <w:marTop w:val="0"/>
      <w:marBottom w:val="0"/>
      <w:divBdr>
        <w:top w:val="none" w:sz="0" w:space="0" w:color="auto"/>
        <w:left w:val="none" w:sz="0" w:space="0" w:color="auto"/>
        <w:bottom w:val="none" w:sz="0" w:space="0" w:color="auto"/>
        <w:right w:val="none" w:sz="0" w:space="0" w:color="auto"/>
      </w:divBdr>
    </w:div>
    <w:div w:id="1075011098">
      <w:bodyDiv w:val="1"/>
      <w:marLeft w:val="0"/>
      <w:marRight w:val="0"/>
      <w:marTop w:val="0"/>
      <w:marBottom w:val="0"/>
      <w:divBdr>
        <w:top w:val="none" w:sz="0" w:space="0" w:color="auto"/>
        <w:left w:val="none" w:sz="0" w:space="0" w:color="auto"/>
        <w:bottom w:val="none" w:sz="0" w:space="0" w:color="auto"/>
        <w:right w:val="none" w:sz="0" w:space="0" w:color="auto"/>
      </w:divBdr>
    </w:div>
    <w:div w:id="11594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SkyNet</cp:lastModifiedBy>
  <cp:revision>6</cp:revision>
  <dcterms:created xsi:type="dcterms:W3CDTF">2018-03-12T19:42:00Z</dcterms:created>
  <dcterms:modified xsi:type="dcterms:W3CDTF">2018-03-13T20:26:00Z</dcterms:modified>
</cp:coreProperties>
</file>