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8F" w:rsidRDefault="009D3E8F" w:rsidP="009D3E8F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9D3E8F">
        <w:rPr>
          <w:rFonts w:ascii="Times New Roman" w:eastAsia="TimesNewRoman" w:hAnsi="Times New Roman" w:cs="Times New Roman"/>
          <w:b/>
          <w:sz w:val="24"/>
          <w:szCs w:val="24"/>
        </w:rPr>
        <w:t>МУНИЦИПАЛЬНОЕ ОБЩЕОБРАЗОВАТЕЛЬНОЕ УЧРЕЖДЕНИЕ  «ШКОЛА</w:t>
      </w:r>
    </w:p>
    <w:p w:rsidR="009D3E8F" w:rsidRPr="009D3E8F" w:rsidRDefault="009D3E8F" w:rsidP="009D3E8F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9D3E8F">
        <w:rPr>
          <w:rFonts w:ascii="Times New Roman" w:eastAsia="TimesNewRoman" w:hAnsi="Times New Roman" w:cs="Times New Roman"/>
          <w:b/>
          <w:sz w:val="24"/>
          <w:szCs w:val="24"/>
        </w:rPr>
        <w:t xml:space="preserve"> с. ЛОХ НОВОБУРАССКОГО РАЙОНА САРАТОВСКОЙ ОБЛАСТИ ИМЕНИ ГЕРОЯ СОВЕТСКОГО СОЮЗА В.И. ЗАГОРОДНЕВА»</w:t>
      </w:r>
    </w:p>
    <w:p w:rsidR="009D3E8F" w:rsidRPr="009D3E8F" w:rsidRDefault="009D3E8F" w:rsidP="009D3E8F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9D3E8F" w:rsidRPr="009D3E8F" w:rsidRDefault="009D3E8F" w:rsidP="009D3E8F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9D3E8F" w:rsidRPr="009D3E8F" w:rsidRDefault="009D3E8F" w:rsidP="009D3E8F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36"/>
          <w:szCs w:val="24"/>
        </w:rPr>
      </w:pPr>
      <w:r w:rsidRPr="009D3E8F">
        <w:rPr>
          <w:rFonts w:ascii="Times New Roman" w:eastAsia="TimesNewRoman" w:hAnsi="Times New Roman" w:cs="Times New Roman"/>
          <w:b/>
          <w:sz w:val="36"/>
          <w:szCs w:val="24"/>
        </w:rPr>
        <w:t>«Образовательный туризм – технология современного образования»</w:t>
      </w: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9D3E8F">
        <w:rPr>
          <w:rFonts w:ascii="Times New Roman" w:eastAsia="TimesNewRoman" w:hAnsi="Times New Roman" w:cs="Times New Roman"/>
          <w:b/>
          <w:sz w:val="24"/>
          <w:szCs w:val="24"/>
        </w:rPr>
        <w:t xml:space="preserve">Работу выполнила: Резцова Т.А., учитель </w:t>
      </w: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9D3E8F">
        <w:rPr>
          <w:rFonts w:ascii="Times New Roman" w:eastAsia="TimesNewRoman" w:hAnsi="Times New Roman" w:cs="Times New Roman"/>
          <w:b/>
          <w:sz w:val="24"/>
          <w:szCs w:val="24"/>
        </w:rPr>
        <w:t>английского языка МОУ «Школа с. Лох»</w:t>
      </w: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  <w:r w:rsidRPr="009D3E8F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D3E8F" w:rsidRPr="009D3E8F" w:rsidRDefault="009D3E8F" w:rsidP="009D3E8F">
      <w:pPr>
        <w:tabs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4"/>
        </w:rPr>
      </w:pPr>
      <w:bookmarkStart w:id="0" w:name="_GoBack"/>
      <w:r w:rsidRPr="009D3E8F">
        <w:rPr>
          <w:rFonts w:ascii="Times New Roman" w:eastAsia="TimesNewRoman" w:hAnsi="Times New Roman" w:cs="Times New Roman"/>
          <w:b/>
          <w:sz w:val="28"/>
          <w:szCs w:val="24"/>
        </w:rPr>
        <w:t>201</w:t>
      </w:r>
      <w:r>
        <w:rPr>
          <w:rFonts w:ascii="Times New Roman" w:eastAsia="TimesNewRoman" w:hAnsi="Times New Roman" w:cs="Times New Roman"/>
          <w:b/>
          <w:sz w:val="28"/>
          <w:szCs w:val="24"/>
        </w:rPr>
        <w:t>8г</w:t>
      </w:r>
    </w:p>
    <w:bookmarkEnd w:id="0"/>
    <w:p w:rsidR="00703478" w:rsidRDefault="00703478" w:rsidP="00703478">
      <w:pPr>
        <w:pStyle w:val="Default"/>
      </w:pPr>
    </w:p>
    <w:p w:rsidR="00703478" w:rsidRPr="000865F0" w:rsidRDefault="00345D29" w:rsidP="000865F0">
      <w:pPr>
        <w:pStyle w:val="Default"/>
        <w:spacing w:line="276" w:lineRule="auto"/>
        <w:jc w:val="both"/>
      </w:pPr>
      <w:r>
        <w:lastRenderedPageBreak/>
        <w:t xml:space="preserve">        </w:t>
      </w:r>
      <w:r w:rsidR="00703478">
        <w:t xml:space="preserve"> </w:t>
      </w:r>
      <w:r w:rsidR="00703478" w:rsidRPr="000865F0">
        <w:t>Образовательный туризм – понятие не н</w:t>
      </w:r>
      <w:r w:rsidR="004D4A9F">
        <w:t>овое, корнями своими произраста</w:t>
      </w:r>
      <w:r w:rsidR="00703478" w:rsidRPr="000865F0">
        <w:t xml:space="preserve">ющее из времён античного просвещения, в отечественной истории связанное с именами Петра Первого и Екатерины Великой. Тем не менее, даже так широко трактуемое понятие образовательного туризма, как завершение образования для дворянской молодёжи, в современной России </w:t>
      </w:r>
      <w:r w:rsidR="004D4A9F">
        <w:t xml:space="preserve">пока </w:t>
      </w:r>
      <w:r w:rsidR="00703478" w:rsidRPr="000865F0">
        <w:t>не имеет под собой</w:t>
      </w:r>
      <w:r w:rsidR="004D4A9F">
        <w:t xml:space="preserve"> достаточной </w:t>
      </w:r>
      <w:r w:rsidR="00703478" w:rsidRPr="000865F0">
        <w:t xml:space="preserve"> реальной базы для реализации. В большинстве работ по данн</w:t>
      </w:r>
      <w:r w:rsidR="00CA5D62" w:rsidRPr="000865F0">
        <w:t>ой тематике отмечается «зачаточ</w:t>
      </w:r>
      <w:r w:rsidR="00703478" w:rsidRPr="000865F0">
        <w:t>ное состояние образовательного туризма» (об</w:t>
      </w:r>
      <w:r w:rsidR="00CA5D62" w:rsidRPr="000865F0">
        <w:t>разовательный туризм, как специ</w:t>
      </w:r>
      <w:r w:rsidR="00703478" w:rsidRPr="000865F0">
        <w:t>ально организованная система, в стране практически отсутствует!). В лучшем случае он подменяется ни к чему не обязывающему туризмом культурно</w:t>
      </w:r>
      <w:r w:rsidR="00703478" w:rsidRPr="000865F0">
        <w:rPr>
          <w:rFonts w:ascii="Cambria Math" w:hAnsi="Cambria Math" w:cs="Cambria Math"/>
        </w:rPr>
        <w:t>‐</w:t>
      </w:r>
      <w:r w:rsidR="00CA5D62" w:rsidRPr="000865F0">
        <w:t>просве</w:t>
      </w:r>
      <w:r w:rsidR="00703478" w:rsidRPr="000865F0">
        <w:t xml:space="preserve">тительским. </w:t>
      </w:r>
    </w:p>
    <w:p w:rsidR="004D4A9F" w:rsidRDefault="00EE2A0F" w:rsidP="000865F0">
      <w:pPr>
        <w:pStyle w:val="Default"/>
        <w:spacing w:line="276" w:lineRule="auto"/>
        <w:jc w:val="both"/>
      </w:pPr>
      <w:r w:rsidRPr="000865F0">
        <w:t xml:space="preserve">Образовательный туризм рассматривается как туристская поездка, в которой турист совмещает отдых с обучением. Сфера образовательного туризма охватывает все виды обучения и просвещения, которые осуществляются вне постоянного места жительства. В настоящее время наиболее популярными стали следующие виды образовательного туризма: </w:t>
      </w:r>
    </w:p>
    <w:p w:rsidR="00EE2A0F" w:rsidRPr="000865F0" w:rsidRDefault="00EE2A0F" w:rsidP="004D4A9F">
      <w:pPr>
        <w:pStyle w:val="Default"/>
        <w:numPr>
          <w:ilvl w:val="0"/>
          <w:numId w:val="1"/>
        </w:numPr>
        <w:spacing w:line="276" w:lineRule="auto"/>
        <w:jc w:val="both"/>
      </w:pPr>
      <w:r w:rsidRPr="000865F0">
        <w:t xml:space="preserve">учебные поездки с целью изучения иностранного языка или тех или иных общеобразовательных или специальных предметов; </w:t>
      </w:r>
    </w:p>
    <w:p w:rsidR="00703478" w:rsidRPr="000865F0" w:rsidRDefault="00703478" w:rsidP="004D4A9F">
      <w:pPr>
        <w:pStyle w:val="Default"/>
        <w:numPr>
          <w:ilvl w:val="0"/>
          <w:numId w:val="1"/>
        </w:numPr>
        <w:spacing w:after="185" w:line="276" w:lineRule="auto"/>
        <w:jc w:val="both"/>
        <w:rPr>
          <w:color w:val="auto"/>
        </w:rPr>
      </w:pPr>
      <w:r w:rsidRPr="000865F0">
        <w:rPr>
          <w:color w:val="auto"/>
        </w:rPr>
        <w:t xml:space="preserve">ознакомительные поездки в учреждения, организации и предприятия; </w:t>
      </w:r>
    </w:p>
    <w:p w:rsidR="00703478" w:rsidRPr="000865F0" w:rsidRDefault="00703478" w:rsidP="004D4A9F">
      <w:pPr>
        <w:pStyle w:val="Default"/>
        <w:numPr>
          <w:ilvl w:val="0"/>
          <w:numId w:val="1"/>
        </w:numPr>
        <w:spacing w:after="185" w:line="276" w:lineRule="auto"/>
        <w:jc w:val="both"/>
        <w:rPr>
          <w:color w:val="auto"/>
        </w:rPr>
      </w:pPr>
      <w:r w:rsidRPr="000865F0">
        <w:rPr>
          <w:color w:val="auto"/>
        </w:rPr>
        <w:t xml:space="preserve">научные и учебные стажировки в учреждениях, организациях и на предприятиях; </w:t>
      </w:r>
    </w:p>
    <w:p w:rsidR="00703478" w:rsidRPr="000865F0" w:rsidRDefault="00703478" w:rsidP="004D4A9F">
      <w:pPr>
        <w:pStyle w:val="Default"/>
        <w:numPr>
          <w:ilvl w:val="0"/>
          <w:numId w:val="1"/>
        </w:numPr>
        <w:spacing w:after="185" w:line="276" w:lineRule="auto"/>
        <w:jc w:val="both"/>
        <w:rPr>
          <w:color w:val="auto"/>
        </w:rPr>
      </w:pPr>
      <w:r w:rsidRPr="000865F0">
        <w:rPr>
          <w:color w:val="auto"/>
        </w:rPr>
        <w:t>участие в семинарах, конференциях, съе</w:t>
      </w:r>
      <w:r w:rsidR="00345D29">
        <w:rPr>
          <w:color w:val="auto"/>
        </w:rPr>
        <w:t>здах, конгрессах, творческих ма</w:t>
      </w:r>
      <w:r w:rsidRPr="000865F0">
        <w:rPr>
          <w:color w:val="auto"/>
        </w:rPr>
        <w:t>стерских и мастер</w:t>
      </w:r>
      <w:r w:rsidRPr="000865F0">
        <w:rPr>
          <w:rFonts w:ascii="Cambria Math" w:hAnsi="Cambria Math" w:cs="Cambria Math"/>
          <w:color w:val="auto"/>
        </w:rPr>
        <w:t>‐</w:t>
      </w:r>
      <w:r w:rsidRPr="000865F0">
        <w:rPr>
          <w:color w:val="auto"/>
        </w:rPr>
        <w:t>классах, цель которых обм</w:t>
      </w:r>
      <w:r w:rsidR="00FD6D43" w:rsidRPr="000865F0">
        <w:rPr>
          <w:color w:val="auto"/>
        </w:rPr>
        <w:t>ен опытом и получение новой про</w:t>
      </w:r>
      <w:r w:rsidRPr="000865F0">
        <w:rPr>
          <w:color w:val="auto"/>
        </w:rPr>
        <w:t xml:space="preserve">фессионально важной информации; </w:t>
      </w:r>
    </w:p>
    <w:p w:rsidR="00703478" w:rsidRPr="000865F0" w:rsidRDefault="00703478" w:rsidP="004D4A9F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0865F0">
        <w:rPr>
          <w:color w:val="auto"/>
        </w:rPr>
        <w:t>экскурсионно</w:t>
      </w:r>
      <w:r w:rsidRPr="000865F0">
        <w:rPr>
          <w:rFonts w:ascii="Cambria Math" w:hAnsi="Cambria Math" w:cs="Cambria Math"/>
          <w:color w:val="auto"/>
        </w:rPr>
        <w:t>‐</w:t>
      </w:r>
      <w:r w:rsidRPr="000865F0">
        <w:rPr>
          <w:color w:val="auto"/>
        </w:rPr>
        <w:t>ознакомительные путеше</w:t>
      </w:r>
      <w:r w:rsidR="00345D29">
        <w:rPr>
          <w:color w:val="auto"/>
        </w:rPr>
        <w:t>ствия по различным городам, при</w:t>
      </w:r>
      <w:r w:rsidRPr="000865F0">
        <w:rPr>
          <w:color w:val="auto"/>
        </w:rPr>
        <w:t xml:space="preserve">родным зонам и странам. </w:t>
      </w:r>
    </w:p>
    <w:p w:rsidR="00703478" w:rsidRPr="000865F0" w:rsidRDefault="00703478" w:rsidP="000865F0">
      <w:pPr>
        <w:pStyle w:val="Default"/>
        <w:spacing w:line="276" w:lineRule="auto"/>
        <w:jc w:val="both"/>
        <w:rPr>
          <w:color w:val="auto"/>
        </w:rPr>
      </w:pPr>
    </w:p>
    <w:p w:rsidR="00CA5D62" w:rsidRPr="000865F0" w:rsidRDefault="00345D29" w:rsidP="000865F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</w:t>
      </w:r>
      <w:r w:rsidR="00703478" w:rsidRPr="000865F0">
        <w:rPr>
          <w:color w:val="auto"/>
        </w:rPr>
        <w:t xml:space="preserve">Образовательный туризм – это и высокоэффективная технология </w:t>
      </w:r>
      <w:proofErr w:type="gramStart"/>
      <w:r w:rsidR="00703478" w:rsidRPr="000865F0">
        <w:rPr>
          <w:color w:val="auto"/>
        </w:rPr>
        <w:t>обучения</w:t>
      </w:r>
      <w:proofErr w:type="gramEnd"/>
      <w:r w:rsidR="00703478" w:rsidRPr="000865F0">
        <w:rPr>
          <w:color w:val="auto"/>
        </w:rPr>
        <w:t xml:space="preserve"> и одновременно форма организации учебного</w:t>
      </w:r>
      <w:r w:rsidR="00CA5D62" w:rsidRPr="000865F0">
        <w:rPr>
          <w:color w:val="auto"/>
        </w:rPr>
        <w:t xml:space="preserve"> процесса. Сегодня концепция об</w:t>
      </w:r>
      <w:r w:rsidR="00703478" w:rsidRPr="000865F0">
        <w:rPr>
          <w:color w:val="auto"/>
        </w:rPr>
        <w:t xml:space="preserve">разовательного туризма в России базируется </w:t>
      </w:r>
      <w:r w:rsidR="00CA5D62" w:rsidRPr="000865F0">
        <w:rPr>
          <w:color w:val="auto"/>
        </w:rPr>
        <w:t>на ценностях открытого образова</w:t>
      </w:r>
      <w:r w:rsidR="00703478" w:rsidRPr="000865F0">
        <w:rPr>
          <w:color w:val="auto"/>
        </w:rPr>
        <w:t xml:space="preserve">ния – культурной грамотности, образовательной мобильности, индивидуальной траектории развития. </w:t>
      </w:r>
    </w:p>
    <w:p w:rsidR="00CA5D62" w:rsidRPr="000865F0" w:rsidRDefault="00345D29" w:rsidP="000865F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</w:t>
      </w:r>
      <w:r w:rsidR="00CA5D62" w:rsidRPr="000865F0">
        <w:rPr>
          <w:color w:val="auto"/>
        </w:rPr>
        <w:t>Повышение туристической привлекательности Новобурасского района и в частности с. Лох созда</w:t>
      </w:r>
      <w:r w:rsidR="00DC6E31" w:rsidRPr="000865F0">
        <w:rPr>
          <w:color w:val="auto"/>
        </w:rPr>
        <w:t>ет</w:t>
      </w:r>
      <w:r w:rsidR="00CA5D62" w:rsidRPr="000865F0">
        <w:rPr>
          <w:color w:val="auto"/>
        </w:rPr>
        <w:t xml:space="preserve"> хорошие предпосылки для развития </w:t>
      </w:r>
      <w:r w:rsidR="00B11459" w:rsidRPr="000865F0">
        <w:rPr>
          <w:color w:val="auto"/>
        </w:rPr>
        <w:t xml:space="preserve">школьного </w:t>
      </w:r>
      <w:r w:rsidR="00CA5D62" w:rsidRPr="000865F0">
        <w:rPr>
          <w:color w:val="auto"/>
        </w:rPr>
        <w:t>образовательного туризма на данной территории.</w:t>
      </w:r>
      <w:r w:rsidR="00DC6E31" w:rsidRPr="000865F0">
        <w:rPr>
          <w:color w:val="auto"/>
        </w:rPr>
        <w:t xml:space="preserve"> </w:t>
      </w:r>
      <w:proofErr w:type="gramStart"/>
      <w:r w:rsidR="00DC6E31" w:rsidRPr="000865F0">
        <w:rPr>
          <w:color w:val="auto"/>
        </w:rPr>
        <w:t>Особо охраняемая природная территория «Памятник природы «</w:t>
      </w:r>
      <w:proofErr w:type="spellStart"/>
      <w:r w:rsidR="00DC6E31" w:rsidRPr="000865F0">
        <w:rPr>
          <w:color w:val="auto"/>
        </w:rPr>
        <w:t>Кудеярова</w:t>
      </w:r>
      <w:proofErr w:type="spellEnd"/>
      <w:r w:rsidR="00DC6E31" w:rsidRPr="000865F0">
        <w:rPr>
          <w:color w:val="auto"/>
        </w:rPr>
        <w:t xml:space="preserve"> пещера»; </w:t>
      </w:r>
      <w:r w:rsidR="00FD6D43" w:rsidRPr="000865F0">
        <w:rPr>
          <w:color w:val="auto"/>
        </w:rPr>
        <w:t xml:space="preserve">Краеведческий музей в р. п. Новые Бурасы; </w:t>
      </w:r>
      <w:r w:rsidR="00DC6E31" w:rsidRPr="000865F0">
        <w:rPr>
          <w:color w:val="auto"/>
        </w:rPr>
        <w:t xml:space="preserve">водяная мельница, отреставрированная и вновь открытая для посетителей в 2015 году; </w:t>
      </w:r>
      <w:r w:rsidR="00B11459" w:rsidRPr="000865F0">
        <w:rPr>
          <w:color w:val="auto"/>
        </w:rPr>
        <w:t xml:space="preserve">экологическая тропа «В гости к </w:t>
      </w:r>
      <w:proofErr w:type="spellStart"/>
      <w:r w:rsidR="00B11459" w:rsidRPr="000865F0">
        <w:rPr>
          <w:color w:val="auto"/>
        </w:rPr>
        <w:t>Кудеяру</w:t>
      </w:r>
      <w:proofErr w:type="spellEnd"/>
      <w:r w:rsidR="00B11459" w:rsidRPr="000865F0">
        <w:rPr>
          <w:color w:val="auto"/>
        </w:rPr>
        <w:t xml:space="preserve">»; </w:t>
      </w:r>
      <w:r w:rsidR="000865F0" w:rsidRPr="000865F0">
        <w:rPr>
          <w:color w:val="auto"/>
        </w:rPr>
        <w:t xml:space="preserve"> </w:t>
      </w:r>
      <w:r w:rsidR="00DC6E31" w:rsidRPr="000865F0">
        <w:rPr>
          <w:color w:val="auto"/>
        </w:rPr>
        <w:t xml:space="preserve"> Михаила Архангела (в настоящее время, к сожалению,</w:t>
      </w:r>
      <w:r w:rsidR="00FD6D43" w:rsidRPr="000865F0">
        <w:rPr>
          <w:color w:val="auto"/>
        </w:rPr>
        <w:t xml:space="preserve"> закрытый для посещения</w:t>
      </w:r>
      <w:r w:rsidR="00DC6E31" w:rsidRPr="000865F0">
        <w:rPr>
          <w:color w:val="auto"/>
        </w:rPr>
        <w:t>)</w:t>
      </w:r>
      <w:r w:rsidR="00B11459" w:rsidRPr="000865F0">
        <w:rPr>
          <w:color w:val="auto"/>
        </w:rPr>
        <w:t xml:space="preserve">; </w:t>
      </w:r>
      <w:r w:rsidR="00E97336" w:rsidRPr="000865F0">
        <w:rPr>
          <w:color w:val="auto"/>
        </w:rPr>
        <w:t xml:space="preserve">помольная изба; </w:t>
      </w:r>
      <w:r w:rsidR="00B11459" w:rsidRPr="000865F0">
        <w:rPr>
          <w:color w:val="auto"/>
        </w:rPr>
        <w:t>Мемориал в центре села,  школьный Музей Боевой Славы с богатой краеведческой экспозицией;</w:t>
      </w:r>
      <w:proofErr w:type="gramEnd"/>
      <w:r w:rsidR="00E97336" w:rsidRPr="000865F0">
        <w:rPr>
          <w:color w:val="auto"/>
        </w:rPr>
        <w:t xml:space="preserve"> творческая изостудия «</w:t>
      </w:r>
      <w:proofErr w:type="spellStart"/>
      <w:r w:rsidR="00E97336" w:rsidRPr="000865F0">
        <w:rPr>
          <w:color w:val="auto"/>
        </w:rPr>
        <w:t>Лоховская</w:t>
      </w:r>
      <w:proofErr w:type="spellEnd"/>
      <w:r w:rsidR="00E97336" w:rsidRPr="000865F0">
        <w:rPr>
          <w:color w:val="auto"/>
        </w:rPr>
        <w:t xml:space="preserve"> </w:t>
      </w:r>
      <w:proofErr w:type="spellStart"/>
      <w:r w:rsidR="00E97336" w:rsidRPr="000865F0">
        <w:rPr>
          <w:color w:val="auto"/>
        </w:rPr>
        <w:t>АРТель</w:t>
      </w:r>
      <w:proofErr w:type="spellEnd"/>
      <w:r w:rsidR="00E97336" w:rsidRPr="000865F0">
        <w:rPr>
          <w:color w:val="auto"/>
        </w:rPr>
        <w:t>»</w:t>
      </w:r>
      <w:r w:rsidR="00B11459" w:rsidRPr="000865F0">
        <w:rPr>
          <w:color w:val="auto"/>
        </w:rPr>
        <w:t xml:space="preserve"> участие школы в проекте «Деревня у водяной мельницы»</w:t>
      </w:r>
      <w:r w:rsidR="00E97336" w:rsidRPr="000865F0">
        <w:rPr>
          <w:color w:val="auto"/>
        </w:rPr>
        <w:t xml:space="preserve"> </w:t>
      </w:r>
      <w:r w:rsidR="000865F0" w:rsidRPr="000865F0">
        <w:rPr>
          <w:color w:val="auto"/>
        </w:rPr>
        <w:t xml:space="preserve"> и приобретение </w:t>
      </w:r>
      <w:r w:rsidR="00E97336" w:rsidRPr="000865F0">
        <w:rPr>
          <w:color w:val="auto"/>
        </w:rPr>
        <w:t>гончарн</w:t>
      </w:r>
      <w:r w:rsidR="000865F0" w:rsidRPr="000865F0">
        <w:rPr>
          <w:color w:val="auto"/>
        </w:rPr>
        <w:t>ого</w:t>
      </w:r>
      <w:r w:rsidR="00E97336" w:rsidRPr="000865F0">
        <w:rPr>
          <w:color w:val="auto"/>
        </w:rPr>
        <w:t xml:space="preserve"> круг</w:t>
      </w:r>
      <w:r w:rsidR="000865F0" w:rsidRPr="000865F0">
        <w:rPr>
          <w:color w:val="auto"/>
        </w:rPr>
        <w:t xml:space="preserve">а, ткацкого </w:t>
      </w:r>
      <w:r w:rsidR="00E97336" w:rsidRPr="000865F0">
        <w:rPr>
          <w:color w:val="auto"/>
        </w:rPr>
        <w:t xml:space="preserve"> станк</w:t>
      </w:r>
      <w:r w:rsidR="000865F0" w:rsidRPr="000865F0">
        <w:rPr>
          <w:color w:val="auto"/>
        </w:rPr>
        <w:t>а</w:t>
      </w:r>
      <w:r w:rsidR="00E97336" w:rsidRPr="000865F0">
        <w:rPr>
          <w:color w:val="auto"/>
        </w:rPr>
        <w:t>, швейны</w:t>
      </w:r>
      <w:r w:rsidR="000865F0" w:rsidRPr="000865F0">
        <w:rPr>
          <w:color w:val="auto"/>
        </w:rPr>
        <w:t>х</w:t>
      </w:r>
      <w:r w:rsidR="00E97336" w:rsidRPr="000865F0">
        <w:rPr>
          <w:color w:val="auto"/>
        </w:rPr>
        <w:t xml:space="preserve"> машин значительно расширяют возможности образовательного туризма  и создают условия для развития следующих направлений:</w:t>
      </w:r>
    </w:p>
    <w:p w:rsidR="00703478" w:rsidRPr="000865F0" w:rsidRDefault="00703478" w:rsidP="00345D29">
      <w:pPr>
        <w:pStyle w:val="Default"/>
        <w:numPr>
          <w:ilvl w:val="0"/>
          <w:numId w:val="3"/>
        </w:numPr>
        <w:spacing w:after="192" w:line="276" w:lineRule="auto"/>
        <w:jc w:val="both"/>
        <w:rPr>
          <w:color w:val="auto"/>
        </w:rPr>
      </w:pPr>
      <w:r w:rsidRPr="000865F0">
        <w:rPr>
          <w:color w:val="auto"/>
        </w:rPr>
        <w:t xml:space="preserve">организацию тематических экскурсий по предметному содержанию школьных образовательных программ; </w:t>
      </w:r>
    </w:p>
    <w:p w:rsidR="00703478" w:rsidRPr="000865F0" w:rsidRDefault="00703478" w:rsidP="00345D29">
      <w:pPr>
        <w:pStyle w:val="Default"/>
        <w:numPr>
          <w:ilvl w:val="0"/>
          <w:numId w:val="3"/>
        </w:numPr>
        <w:spacing w:after="192" w:line="276" w:lineRule="auto"/>
        <w:jc w:val="both"/>
        <w:rPr>
          <w:color w:val="auto"/>
        </w:rPr>
      </w:pPr>
      <w:r w:rsidRPr="000865F0">
        <w:rPr>
          <w:color w:val="auto"/>
        </w:rPr>
        <w:t>мастер</w:t>
      </w:r>
      <w:r w:rsidRPr="000865F0">
        <w:rPr>
          <w:rFonts w:ascii="Cambria Math" w:hAnsi="Cambria Math" w:cs="Cambria Math"/>
          <w:color w:val="auto"/>
        </w:rPr>
        <w:t>‐</w:t>
      </w:r>
      <w:r w:rsidRPr="000865F0">
        <w:rPr>
          <w:color w:val="auto"/>
        </w:rPr>
        <w:t xml:space="preserve">классы по овладению практическими умениями и навыками; </w:t>
      </w:r>
    </w:p>
    <w:p w:rsidR="00703478" w:rsidRPr="000865F0" w:rsidRDefault="00703478" w:rsidP="00345D2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proofErr w:type="spellStart"/>
      <w:r w:rsidRPr="000865F0">
        <w:rPr>
          <w:color w:val="auto"/>
        </w:rPr>
        <w:lastRenderedPageBreak/>
        <w:t>квестовые</w:t>
      </w:r>
      <w:proofErr w:type="spellEnd"/>
      <w:r w:rsidRPr="000865F0">
        <w:rPr>
          <w:color w:val="auto"/>
        </w:rPr>
        <w:t xml:space="preserve"> программы, погружающие в интерактивное освоение </w:t>
      </w:r>
      <w:proofErr w:type="gramStart"/>
      <w:r w:rsidRPr="000865F0">
        <w:rPr>
          <w:color w:val="auto"/>
        </w:rPr>
        <w:t>про-</w:t>
      </w:r>
      <w:proofErr w:type="spellStart"/>
      <w:r w:rsidRPr="000865F0">
        <w:rPr>
          <w:color w:val="auto"/>
        </w:rPr>
        <w:t>граммного</w:t>
      </w:r>
      <w:proofErr w:type="spellEnd"/>
      <w:proofErr w:type="gramEnd"/>
      <w:r w:rsidRPr="000865F0">
        <w:rPr>
          <w:color w:val="auto"/>
        </w:rPr>
        <w:t xml:space="preserve"> материала. </w:t>
      </w:r>
    </w:p>
    <w:p w:rsidR="00850C68" w:rsidRPr="000865F0" w:rsidRDefault="00345D29" w:rsidP="000865F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</w:t>
      </w:r>
      <w:proofErr w:type="gramStart"/>
      <w:r w:rsidR="00850C68" w:rsidRPr="000865F0">
        <w:rPr>
          <w:color w:val="auto"/>
        </w:rPr>
        <w:t>Первое направление  - самое широкое, оно предполагает проведение экскурсий по разным предметам школьных образовательных программ</w:t>
      </w:r>
      <w:r w:rsidR="00A12277" w:rsidRPr="000865F0">
        <w:rPr>
          <w:color w:val="auto"/>
        </w:rPr>
        <w:t>: географии, биологии, экологии, истории, краеведению, литературе, иностранному языку и т.д.</w:t>
      </w:r>
      <w:proofErr w:type="gramEnd"/>
      <w:r w:rsidR="000865F0" w:rsidRPr="000865F0">
        <w:rPr>
          <w:color w:val="auto"/>
        </w:rPr>
        <w:t xml:space="preserve"> </w:t>
      </w:r>
      <w:r w:rsidR="00850C68" w:rsidRPr="000865F0">
        <w:rPr>
          <w:color w:val="auto"/>
        </w:rPr>
        <w:t>Прежде всего, необходимо отобрать такие темы программы, которые могут быть рассмотрены через погружение в реальный природно</w:t>
      </w:r>
      <w:r w:rsidR="00850C68" w:rsidRPr="000865F0">
        <w:rPr>
          <w:rFonts w:ascii="Cambria Math" w:hAnsi="Cambria Math" w:cs="Cambria Math"/>
          <w:color w:val="auto"/>
        </w:rPr>
        <w:t>‐</w:t>
      </w:r>
      <w:r w:rsidR="00850C68" w:rsidRPr="000865F0">
        <w:rPr>
          <w:color w:val="auto"/>
        </w:rPr>
        <w:t>историко</w:t>
      </w:r>
      <w:r w:rsidR="00850C68" w:rsidRPr="000865F0">
        <w:rPr>
          <w:rFonts w:ascii="Cambria Math" w:hAnsi="Cambria Math" w:cs="Cambria Math"/>
          <w:color w:val="auto"/>
        </w:rPr>
        <w:t>‐</w:t>
      </w:r>
      <w:r w:rsidR="00A12277" w:rsidRPr="000865F0">
        <w:rPr>
          <w:color w:val="auto"/>
        </w:rPr>
        <w:t>культурный кон</w:t>
      </w:r>
      <w:r w:rsidR="00850C68" w:rsidRPr="000865F0">
        <w:rPr>
          <w:color w:val="auto"/>
        </w:rPr>
        <w:t>текст.</w:t>
      </w:r>
    </w:p>
    <w:p w:rsidR="00703478" w:rsidRPr="000865F0" w:rsidRDefault="00345D29" w:rsidP="000865F0">
      <w:pPr>
        <w:pStyle w:val="Default"/>
        <w:tabs>
          <w:tab w:val="left" w:pos="3225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</w:t>
      </w:r>
      <w:r w:rsidR="00A12277" w:rsidRPr="000865F0">
        <w:rPr>
          <w:color w:val="auto"/>
        </w:rPr>
        <w:t xml:space="preserve">Экологическая тропа «В гости к </w:t>
      </w:r>
      <w:proofErr w:type="spellStart"/>
      <w:r w:rsidR="00A12277" w:rsidRPr="000865F0">
        <w:rPr>
          <w:color w:val="auto"/>
        </w:rPr>
        <w:t>Кудеяру</w:t>
      </w:r>
      <w:proofErr w:type="spellEnd"/>
      <w:r w:rsidR="00A12277" w:rsidRPr="000865F0">
        <w:rPr>
          <w:color w:val="auto"/>
        </w:rPr>
        <w:t>»</w:t>
      </w:r>
      <w:r w:rsidR="00FD6D43" w:rsidRPr="000865F0">
        <w:rPr>
          <w:color w:val="auto"/>
        </w:rPr>
        <w:t>, расположенная на территории памятника природы «</w:t>
      </w:r>
      <w:proofErr w:type="spellStart"/>
      <w:r w:rsidR="00FD6D43" w:rsidRPr="000865F0">
        <w:rPr>
          <w:color w:val="auto"/>
        </w:rPr>
        <w:t>Кудеярова</w:t>
      </w:r>
      <w:proofErr w:type="spellEnd"/>
      <w:r w:rsidR="00FD6D43" w:rsidRPr="000865F0">
        <w:rPr>
          <w:color w:val="auto"/>
        </w:rPr>
        <w:t xml:space="preserve"> пещера»,</w:t>
      </w:r>
      <w:r w:rsidR="00A12277" w:rsidRPr="000865F0">
        <w:rPr>
          <w:color w:val="auto"/>
        </w:rPr>
        <w:t xml:space="preserve"> рассматривается</w:t>
      </w:r>
      <w:r w:rsidR="000865F0" w:rsidRPr="000865F0">
        <w:rPr>
          <w:color w:val="auto"/>
        </w:rPr>
        <w:t>,</w:t>
      </w:r>
      <w:r w:rsidR="00A12277" w:rsidRPr="000865F0">
        <w:rPr>
          <w:color w:val="auto"/>
        </w:rPr>
        <w:t xml:space="preserve">  прежде всего</w:t>
      </w:r>
      <w:r w:rsidR="000865F0" w:rsidRPr="000865F0">
        <w:rPr>
          <w:color w:val="auto"/>
        </w:rPr>
        <w:t>,</w:t>
      </w:r>
      <w:r w:rsidR="00A12277" w:rsidRPr="000865F0">
        <w:rPr>
          <w:color w:val="auto"/>
        </w:rPr>
        <w:t xml:space="preserve"> как учебная тропа. Она может использоваться в ходе изучения различных разделов курса природоведения,  биологии, географии, экологии.</w:t>
      </w:r>
      <w:r w:rsidR="00850C68" w:rsidRPr="000865F0">
        <w:rPr>
          <w:color w:val="auto"/>
        </w:rPr>
        <w:tab/>
      </w:r>
      <w:r w:rsidR="00C43395" w:rsidRPr="000865F0">
        <w:rPr>
          <w:color w:val="auto"/>
        </w:rPr>
        <w:t xml:space="preserve"> </w:t>
      </w:r>
    </w:p>
    <w:p w:rsidR="00C43395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Эффективность любой экскурсии зависит от правильной организации и методики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проведения. Методически правильно организованные экскурсии дают ее участникам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возможность увидеть в природе не просто отдельные объекты и явления, но единое целое,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составные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части</w:t>
      </w:r>
      <w:proofErr w:type="gramEnd"/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которого неразрывно связаны между собой. Методика проведения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экскурсий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направлена</w:t>
      </w:r>
      <w:proofErr w:type="gramEnd"/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на то, чтобы помочь учащимся понять и усвоить материал. Серьезная</w:t>
      </w:r>
      <w:r w:rsidR="00FD6D43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подготовка учителя к проведению экскурсии по экологической тропе - залог ее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эффективности.</w:t>
      </w:r>
    </w:p>
    <w:p w:rsidR="00C43395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Экологическая экскурсия состоит из нескольких этапов: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- подготовки к экскурсии;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- проведения экскурсии;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- подведения итогов;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- дальнейшей проработки материала экскурсии и использования результатов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экскурсии в учебном процессе.</w:t>
      </w:r>
    </w:p>
    <w:p w:rsidR="00C43395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Подготовка к каждой экскурсии в природу должна происходить заранее. Учителю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необходимо определить тему, цель, место и время проведения экскурсии, задания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самостоятельной работы учащихся, объекты показа и сбора. План экскурсии должен быть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продуман</w:t>
      </w:r>
      <w:proofErr w:type="gramEnd"/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таким образом, чтобы она была максимально информативной. Для этого учитель</w:t>
      </w:r>
      <w:r w:rsidR="00FD6D43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заранее составляет ее план-конспект, а также список необходимых материалов, наглядных</w:t>
      </w:r>
      <w:r w:rsidR="00FD6D43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пособий и снаряжения.</w:t>
      </w:r>
    </w:p>
    <w:p w:rsidR="00C43395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Четко определенная тема экскурсии позволяет выделить среди всего разнообразия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окружающей природы наиболее важный и доступный материал для показа. В целом,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тематике выделяются ботанические, зоологические и </w:t>
      </w:r>
      <w:proofErr w:type="spellStart"/>
      <w:r w:rsidRPr="000865F0">
        <w:rPr>
          <w:rFonts w:ascii="Times New Roman" w:eastAsia="TimesNewRoman" w:hAnsi="Times New Roman" w:cs="Times New Roman"/>
          <w:sz w:val="24"/>
          <w:szCs w:val="24"/>
        </w:rPr>
        <w:t>экосистемные</w:t>
      </w:r>
      <w:proofErr w:type="spellEnd"/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экскурсии. При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составлении</w:t>
      </w:r>
      <w:proofErr w:type="gramEnd"/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плана экскурсий полезны следующие практические правила. Первое - идти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простого к сложному. Программу экскурсий лучше начинать с более легких тем, а более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сложные темы рассматривать в конце учебного года, когда у учеников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накоплен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достаточный багаж знаний и опыта. Второе – экскурсионные темы не должны быть слишком</w:t>
      </w:r>
      <w:r w:rsidR="00FD6D43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узкими. Ведь на экскурсии, кроме запланированных объектов, встретится много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интересного</w:t>
      </w:r>
      <w:proofErr w:type="gramEnd"/>
      <w:r w:rsidRPr="000865F0">
        <w:rPr>
          <w:rFonts w:ascii="Times New Roman" w:eastAsia="TimesNewRoman" w:hAnsi="Times New Roman" w:cs="Times New Roman"/>
          <w:sz w:val="24"/>
          <w:szCs w:val="24"/>
        </w:rPr>
        <w:t>, и у учеников возникнет масса вопросов, выходящих за рамки темы.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Ниже в качестве примера приведен список</w:t>
      </w:r>
      <w:r w:rsidR="00345D29">
        <w:rPr>
          <w:rFonts w:ascii="Times New Roman" w:eastAsia="TimesNewRoman" w:hAnsi="Times New Roman" w:cs="Times New Roman"/>
          <w:sz w:val="24"/>
          <w:szCs w:val="24"/>
        </w:rPr>
        <w:t xml:space="preserve"> примерных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тем, по которым могут проводиться</w:t>
      </w:r>
      <w:r w:rsidR="00345D2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экскурсии на экологической тропе «</w:t>
      </w:r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 xml:space="preserve">В гости к </w:t>
      </w:r>
      <w:proofErr w:type="spellStart"/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>Кудеряу</w:t>
      </w:r>
      <w:proofErr w:type="spellEnd"/>
      <w:r w:rsidRPr="000865F0">
        <w:rPr>
          <w:rFonts w:ascii="Times New Roman" w:eastAsia="TimesNewRoman" w:hAnsi="Times New Roman" w:cs="Times New Roman"/>
          <w:sz w:val="24"/>
          <w:szCs w:val="24"/>
        </w:rPr>
        <w:t>» (в рамках изучения общеобразовательного</w:t>
      </w:r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курса биологии</w:t>
      </w:r>
      <w:r w:rsidR="00345D29">
        <w:rPr>
          <w:rFonts w:ascii="Times New Roman" w:eastAsia="TimesNewRoman" w:hAnsi="Times New Roman" w:cs="Times New Roman"/>
          <w:sz w:val="24"/>
          <w:szCs w:val="24"/>
        </w:rPr>
        <w:t>,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географии</w:t>
      </w:r>
      <w:r w:rsidR="00345D29">
        <w:rPr>
          <w:rFonts w:ascii="Times New Roman" w:eastAsia="TimesNewRoman" w:hAnsi="Times New Roman" w:cs="Times New Roman"/>
          <w:sz w:val="24"/>
          <w:szCs w:val="24"/>
        </w:rPr>
        <w:t xml:space="preserve"> и т.д.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). 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865F0">
        <w:rPr>
          <w:rFonts w:ascii="Times New Roman" w:eastAsia="TimesNewRoman,Bold" w:hAnsi="Times New Roman" w:cs="Times New Roman"/>
          <w:b/>
          <w:bCs/>
          <w:sz w:val="24"/>
          <w:szCs w:val="24"/>
        </w:rPr>
        <w:t>Ботанические экскурсии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1. Жизненные формы растений. Знакомство с основными видами деревьев и</w:t>
      </w:r>
    </w:p>
    <w:p w:rsid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кустарников </w:t>
      </w:r>
      <w:r w:rsidR="000865F0">
        <w:rPr>
          <w:rFonts w:ascii="Times New Roman" w:eastAsia="TimesNewRoman" w:hAnsi="Times New Roman" w:cs="Times New Roman"/>
          <w:sz w:val="24"/>
          <w:szCs w:val="24"/>
        </w:rPr>
        <w:t>на территории памятника природы «</w:t>
      </w:r>
      <w:proofErr w:type="spellStart"/>
      <w:r w:rsidR="000865F0">
        <w:rPr>
          <w:rFonts w:ascii="Times New Roman" w:eastAsia="TimesNewRoman" w:hAnsi="Times New Roman" w:cs="Times New Roman"/>
          <w:sz w:val="24"/>
          <w:szCs w:val="24"/>
        </w:rPr>
        <w:t>Кудеярова</w:t>
      </w:r>
      <w:proofErr w:type="spellEnd"/>
      <w:r w:rsidR="000865F0">
        <w:rPr>
          <w:rFonts w:ascii="Times New Roman" w:eastAsia="TimesNewRoman" w:hAnsi="Times New Roman" w:cs="Times New Roman"/>
          <w:sz w:val="24"/>
          <w:szCs w:val="24"/>
        </w:rPr>
        <w:t xml:space="preserve"> пещера».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2. Разнообразие вегетативных органов растений. Формы корневой системы, стеблей,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lastRenderedPageBreak/>
        <w:t>листьев.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3. Осенние явления в жизни растений.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4. Весна в жизни растений. Знакомство с растениями – эфемерами.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5.  Практикум по составлению гербария.</w:t>
      </w:r>
    </w:p>
    <w:p w:rsidR="00C43395" w:rsidRPr="000865F0" w:rsidRDefault="000865F0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. Разнообразие плодов и семян, способы их распространения.</w:t>
      </w:r>
    </w:p>
    <w:p w:rsidR="00C43395" w:rsidRPr="000865F0" w:rsidRDefault="000865F0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7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. Разнообразие цветов и соцветий.</w:t>
      </w:r>
    </w:p>
    <w:p w:rsidR="00C43395" w:rsidRPr="000865F0" w:rsidRDefault="00FB737F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8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 xml:space="preserve">. Взаимосвязь растений с окружающей средой. Влияние экологических факторов </w:t>
      </w:r>
      <w:proofErr w:type="gramStart"/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растения.</w:t>
      </w:r>
    </w:p>
    <w:p w:rsidR="00C43395" w:rsidRPr="000865F0" w:rsidRDefault="00FB737F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. Влияние деятельности человека на растительность.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</w:t>
      </w:r>
      <w:r w:rsidR="00FB737F">
        <w:rPr>
          <w:rFonts w:ascii="Times New Roman" w:eastAsia="TimesNewRoman" w:hAnsi="Times New Roman" w:cs="Times New Roman"/>
          <w:sz w:val="24"/>
          <w:szCs w:val="24"/>
        </w:rPr>
        <w:t>0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. Практикум по оценке экологического состояния лесных сообществ. Учет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возобновления деревьев и кустарников.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</w:t>
      </w:r>
      <w:r w:rsidR="00FB737F">
        <w:rPr>
          <w:rFonts w:ascii="Times New Roman" w:eastAsia="TimesNewRoman" w:hAnsi="Times New Roman" w:cs="Times New Roman"/>
          <w:sz w:val="24"/>
          <w:szCs w:val="24"/>
        </w:rPr>
        <w:t>1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. Охрана и защита растительного мира. Знако</w:t>
      </w:r>
      <w:r w:rsidR="00FB737F">
        <w:rPr>
          <w:rFonts w:ascii="Times New Roman" w:eastAsia="TimesNewRoman" w:hAnsi="Times New Roman" w:cs="Times New Roman"/>
          <w:sz w:val="24"/>
          <w:szCs w:val="24"/>
        </w:rPr>
        <w:t>мство с редкими видами растений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, занесёнными в Красную книгу</w:t>
      </w:r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 xml:space="preserve"> Саратовской области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</w:t>
      </w:r>
      <w:r w:rsidR="00FB737F">
        <w:rPr>
          <w:rFonts w:ascii="Times New Roman" w:eastAsia="TimesNewRoman" w:hAnsi="Times New Roman" w:cs="Times New Roman"/>
          <w:sz w:val="24"/>
          <w:szCs w:val="24"/>
        </w:rPr>
        <w:t>2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. Зеленая аптека.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865F0">
        <w:rPr>
          <w:rFonts w:ascii="Times New Roman" w:eastAsia="TimesNewRoman,Bold" w:hAnsi="Times New Roman" w:cs="Times New Roman"/>
          <w:b/>
          <w:bCs/>
          <w:sz w:val="24"/>
          <w:szCs w:val="24"/>
        </w:rPr>
        <w:t>Зоологические экскурсии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1. Насекомые – вредители деревьев и кустарников.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2. Хищники, паразиты и сапрофиты в мире насекомых.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3. Практикум по учету численности насекомых.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4. Животные – соседи человека. Обитатели антропогенного ландшафта.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5. Разнообразие животного мира </w:t>
      </w:r>
      <w:r w:rsidR="007937CB" w:rsidRPr="000865F0">
        <w:rPr>
          <w:rFonts w:ascii="Times New Roman" w:eastAsia="TimesNewRoman" w:hAnsi="Times New Roman" w:cs="Times New Roman"/>
          <w:sz w:val="24"/>
          <w:szCs w:val="24"/>
        </w:rPr>
        <w:t>памятника природы «</w:t>
      </w:r>
      <w:proofErr w:type="spellStart"/>
      <w:r w:rsidR="007937CB" w:rsidRPr="000865F0">
        <w:rPr>
          <w:rFonts w:ascii="Times New Roman" w:eastAsia="TimesNewRoman" w:hAnsi="Times New Roman" w:cs="Times New Roman"/>
          <w:sz w:val="24"/>
          <w:szCs w:val="24"/>
        </w:rPr>
        <w:t>Кудеярова</w:t>
      </w:r>
      <w:proofErr w:type="spellEnd"/>
      <w:r w:rsidR="007937CB" w:rsidRPr="000865F0">
        <w:rPr>
          <w:rFonts w:ascii="Times New Roman" w:eastAsia="TimesNewRoman" w:hAnsi="Times New Roman" w:cs="Times New Roman"/>
          <w:sz w:val="24"/>
          <w:szCs w:val="24"/>
        </w:rPr>
        <w:t xml:space="preserve"> пещера»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6. Осень в жизни птиц. Приспособление птиц к сезонным явлениям.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7. Зимний практикум по изучению следов животных.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865F0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Ландшафтные и </w:t>
      </w:r>
      <w:proofErr w:type="spellStart"/>
      <w:r w:rsidRPr="000865F0">
        <w:rPr>
          <w:rFonts w:ascii="Times New Roman" w:eastAsia="TimesNewRoman,Bold" w:hAnsi="Times New Roman" w:cs="Times New Roman"/>
          <w:b/>
          <w:bCs/>
          <w:sz w:val="24"/>
          <w:szCs w:val="24"/>
        </w:rPr>
        <w:t>экосистемные</w:t>
      </w:r>
      <w:proofErr w:type="spellEnd"/>
      <w:r w:rsidRPr="000865F0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экскурсии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1. Практикум по измерению азимутов и расстояний.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2. Практикум по составлению топографического плана местности.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3. Практикум по изучению течения реки.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4. Практикум по изучению почвенного покрова. Эрозия почв.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5. Сезонные явления в неживой и живой природе. Фенологический практикум.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6. Рельеф и геологическое строение</w:t>
      </w:r>
      <w:r w:rsidR="00FB737F">
        <w:rPr>
          <w:rFonts w:ascii="Times New Roman" w:eastAsia="TimesNewRoman" w:hAnsi="Times New Roman" w:cs="Times New Roman"/>
          <w:sz w:val="24"/>
          <w:szCs w:val="24"/>
        </w:rPr>
        <w:t xml:space="preserve"> территории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>. Составление коллекции минералов.</w:t>
      </w:r>
    </w:p>
    <w:p w:rsidR="00C43395" w:rsidRPr="000865F0" w:rsidRDefault="00FB737F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7.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 xml:space="preserve"> Практикум по составлению ландшафтного профиля.</w:t>
      </w:r>
    </w:p>
    <w:p w:rsidR="00C43395" w:rsidRPr="000865F0" w:rsidRDefault="00FB737F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8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. Воздействие человека на экосистемы.</w:t>
      </w:r>
    </w:p>
    <w:p w:rsidR="00C43395" w:rsidRPr="000865F0" w:rsidRDefault="00FB737F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. Охрана природы и лесное хозяйство в нашем районе.</w:t>
      </w:r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1</w:t>
      </w:r>
      <w:r w:rsidR="00FB737F">
        <w:rPr>
          <w:rFonts w:ascii="Times New Roman" w:eastAsia="TimesNewRoman" w:hAnsi="Times New Roman" w:cs="Times New Roman"/>
          <w:sz w:val="24"/>
          <w:szCs w:val="24"/>
        </w:rPr>
        <w:t>0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. Практикум по составлению экологической карты окрестностей </w:t>
      </w:r>
      <w:proofErr w:type="spellStart"/>
      <w:r w:rsidRPr="000865F0">
        <w:rPr>
          <w:rFonts w:ascii="Times New Roman" w:eastAsia="TimesNewRoman" w:hAnsi="Times New Roman" w:cs="Times New Roman"/>
          <w:sz w:val="24"/>
          <w:szCs w:val="24"/>
        </w:rPr>
        <w:t>экотропы</w:t>
      </w:r>
      <w:proofErr w:type="spellEnd"/>
      <w:r w:rsidRPr="000865F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43395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Итак, при выборе экскурсионных тем</w:t>
      </w:r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 xml:space="preserve">, которые можно раскрывать на материале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 xml:space="preserve">экологической тропы и всего памятника природы,  </w:t>
      </w:r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 xml:space="preserve">упор делается на знакомство </w:t>
      </w:r>
      <w:proofErr w:type="gramStart"/>
      <w:r w:rsidR="00C43395" w:rsidRPr="000865F0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растительным и животным миром</w:t>
      </w:r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>,</w:t>
      </w:r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 ландшафтным разнообразием территории, а также 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C43395" w:rsidRPr="000865F0" w:rsidRDefault="00C43395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65F0">
        <w:rPr>
          <w:rFonts w:ascii="Times New Roman" w:eastAsia="TimesNewRoman" w:hAnsi="Times New Roman" w:cs="Times New Roman"/>
          <w:sz w:val="24"/>
          <w:szCs w:val="24"/>
        </w:rPr>
        <w:t>овладение несложными методами полевых исследований</w:t>
      </w:r>
      <w:proofErr w:type="gramStart"/>
      <w:r w:rsidRPr="000865F0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>(</w:t>
      </w:r>
      <w:proofErr w:type="gramStart"/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="00F21A10" w:rsidRPr="000865F0">
        <w:rPr>
          <w:rFonts w:ascii="Times New Roman" w:eastAsia="TimesNewRoman" w:hAnsi="Times New Roman" w:cs="Times New Roman"/>
          <w:sz w:val="24"/>
          <w:szCs w:val="24"/>
        </w:rPr>
        <w:t>ставка примера полевого исследования)</w:t>
      </w:r>
    </w:p>
    <w:p w:rsidR="004C5FBC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 xml:space="preserve">Помимо богатого </w:t>
      </w:r>
      <w:proofErr w:type="spellStart"/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>природно</w:t>
      </w:r>
      <w:proofErr w:type="spellEnd"/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 xml:space="preserve"> – ландшафтного ресурса на территории села присутствуют памятники культуры и быта, котор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>ые</w:t>
      </w:r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 xml:space="preserve"> знаком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>я</w:t>
      </w:r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 xml:space="preserve">т гостей с 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>культурно – историческим наследием</w:t>
      </w:r>
      <w:r w:rsidR="003F6BA8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>наших предков.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 Большой популярностью пользуется у школьников Саратовской области и нашего района  туристический маршрут «Тропою Кудеяра». 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Этот 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маршрут, 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 xml:space="preserve">как показывает практика, логически 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 правильно </w:t>
      </w:r>
      <w:r w:rsidR="008127C0" w:rsidRPr="000865F0">
        <w:rPr>
          <w:rFonts w:ascii="Times New Roman" w:eastAsia="TimesNewRoman" w:hAnsi="Times New Roman" w:cs="Times New Roman"/>
          <w:sz w:val="24"/>
          <w:szCs w:val="24"/>
        </w:rPr>
        <w:t>начинать с посещения Краеведческого музея</w:t>
      </w:r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t>р.п</w:t>
      </w:r>
      <w:proofErr w:type="spellEnd"/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t xml:space="preserve">. Новые Бурасы, где 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 начинается знакомство с районом, </w:t>
      </w:r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t>истори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ей </w:t>
      </w:r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t xml:space="preserve"> рабочего поселка, его люд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>ьми</w:t>
      </w:r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t xml:space="preserve">. Затем знакомство с краем продолжается через историю с. Лох, знакомство с его историческими  и культурными </w:t>
      </w:r>
      <w:r w:rsidR="00B5350F" w:rsidRPr="000865F0">
        <w:rPr>
          <w:rFonts w:ascii="Times New Roman" w:eastAsia="TimesNewRoman" w:hAnsi="Times New Roman" w:cs="Times New Roman"/>
          <w:sz w:val="24"/>
          <w:szCs w:val="24"/>
        </w:rPr>
        <w:lastRenderedPageBreak/>
        <w:t>памятниками: храмом Архангела Михаила, старой водяной мельницей</w:t>
      </w:r>
      <w:r w:rsidR="004C76DA" w:rsidRPr="000865F0">
        <w:rPr>
          <w:rFonts w:ascii="Times New Roman" w:eastAsia="TimesNewRoman" w:hAnsi="Times New Roman" w:cs="Times New Roman"/>
          <w:sz w:val="24"/>
          <w:szCs w:val="24"/>
        </w:rPr>
        <w:t xml:space="preserve">. Этот краеведческий маршрут сможет сделать историю прикладной наукой, позволяя рассмотреть глобальные исторические процессы в контексте одного села и района. А посещение знаменитой </w:t>
      </w:r>
      <w:proofErr w:type="spellStart"/>
      <w:r w:rsidR="004C76DA" w:rsidRPr="000865F0">
        <w:rPr>
          <w:rFonts w:ascii="Times New Roman" w:eastAsia="TimesNewRoman" w:hAnsi="Times New Roman" w:cs="Times New Roman"/>
          <w:sz w:val="24"/>
          <w:szCs w:val="24"/>
        </w:rPr>
        <w:t>Кудеяровой</w:t>
      </w:r>
      <w:proofErr w:type="spellEnd"/>
      <w:r w:rsidR="004C76DA" w:rsidRPr="000865F0">
        <w:rPr>
          <w:rFonts w:ascii="Times New Roman" w:eastAsia="TimesNewRoman" w:hAnsi="Times New Roman" w:cs="Times New Roman"/>
          <w:sz w:val="24"/>
          <w:szCs w:val="24"/>
        </w:rPr>
        <w:t xml:space="preserve"> пещеры</w:t>
      </w:r>
      <w:r w:rsidR="00504245" w:rsidRPr="000865F0">
        <w:rPr>
          <w:rFonts w:ascii="Times New Roman" w:eastAsia="TimesNewRoman" w:hAnsi="Times New Roman" w:cs="Times New Roman"/>
          <w:sz w:val="24"/>
          <w:szCs w:val="24"/>
        </w:rPr>
        <w:t xml:space="preserve"> заставит  глубже задуматься о личности самого  Кудеяра, понимании его места в истории, отражении этого образа в литературе и искусстве.</w:t>
      </w:r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 Этот туристический маршрут сочетает в себе элементы спортивно – оздоровительного туризма (подъем на </w:t>
      </w:r>
      <w:proofErr w:type="spellStart"/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>Кудеярову</w:t>
      </w:r>
      <w:proofErr w:type="spellEnd"/>
      <w:r w:rsidR="004C5FBC" w:rsidRPr="000865F0">
        <w:rPr>
          <w:rFonts w:ascii="Times New Roman" w:eastAsia="TimesNewRoman" w:hAnsi="Times New Roman" w:cs="Times New Roman"/>
          <w:sz w:val="24"/>
          <w:szCs w:val="24"/>
        </w:rPr>
        <w:t xml:space="preserve"> гору, спуск к пещере и затем к Симову роднику делают его в определенной степени экстремальным), что важно для физического развития, самопознания и самосовершенствования подрастающего поколения.</w:t>
      </w:r>
    </w:p>
    <w:p w:rsidR="000D05A1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Туристический маршрут: </w:t>
      </w:r>
      <w:proofErr w:type="gramStart"/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>Маршрут-памяти</w:t>
      </w:r>
      <w:proofErr w:type="gramEnd"/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«Это надо живым»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заслуживает особого внимания. Молодому поколению</w:t>
      </w:r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</w:t>
      </w:r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сохранить в памяти события минувшей войны. В туристический маршрут включены посещение мемориала в центре села,  в который входят памятнику уроженцу с. Лох Герою Советского Союза В.И. </w:t>
      </w:r>
      <w:proofErr w:type="spellStart"/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>Загородневу</w:t>
      </w:r>
      <w:proofErr w:type="spellEnd"/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, стела с именами </w:t>
      </w:r>
      <w:proofErr w:type="spellStart"/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>лоховчан</w:t>
      </w:r>
      <w:proofErr w:type="spellEnd"/>
      <w:r w:rsidR="00355DE3" w:rsidRPr="000865F0">
        <w:rPr>
          <w:rFonts w:ascii="Times New Roman" w:hAnsi="Times New Roman" w:cs="Times New Roman"/>
          <w:color w:val="000000"/>
          <w:sz w:val="24"/>
          <w:szCs w:val="24"/>
        </w:rPr>
        <w:t>, погибших в годы Великой Отечественной войны, памятник «Борцам за Советскую власть»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855C4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855C4" w:rsidRPr="000865F0">
        <w:rPr>
          <w:rFonts w:ascii="Times New Roman" w:hAnsi="Times New Roman" w:cs="Times New Roman"/>
          <w:color w:val="000000"/>
          <w:sz w:val="24"/>
          <w:szCs w:val="24"/>
        </w:rPr>
        <w:t>осещение школьного музея Боевой Славы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станет интересным продолжением экскурсии.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Экспозиции музея расскажу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>т о жизни и подвиге Героя Советского Союза В.И. Загороднева,</w:t>
      </w:r>
      <w:r w:rsidR="00A743C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женщинах – участницах войны, 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подвиге тружеников тыла. В музее представлены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бесценные военные реликвии</w:t>
      </w:r>
      <w:r w:rsidR="00A743C1" w:rsidRPr="000865F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письма с фронта, военные награды, воспоминания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фронтовик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>лоховчан</w:t>
      </w:r>
      <w:proofErr w:type="spellEnd"/>
      <w:proofErr w:type="gramStart"/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4C5FBC" w:rsidRPr="000865F0">
        <w:rPr>
          <w:rFonts w:ascii="Times New Roman" w:hAnsi="Times New Roman" w:cs="Times New Roman"/>
          <w:color w:val="000000"/>
          <w:sz w:val="24"/>
          <w:szCs w:val="24"/>
        </w:rPr>
        <w:t>осетители смогут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понять</w:t>
      </w:r>
      <w:r w:rsidR="004C5FBC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, как история Великой Отечественной войны 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отразилась в 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>судьб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5A1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жителей села, </w:t>
      </w:r>
      <w:r w:rsidR="001E5145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и какой след она оставила. </w:t>
      </w:r>
    </w:p>
    <w:p w:rsidR="006F5A3B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      </w:t>
      </w:r>
      <w:r w:rsidR="006F5A3B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Для образовательного туризма</w:t>
      </w:r>
      <w:r w:rsidR="00A743C1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огромную ценность представляет проект, который успешно реализуется на базе Краеведческого музея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в</w:t>
      </w:r>
      <w:r w:rsidR="00A743C1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43C1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р.п</w:t>
      </w:r>
      <w:proofErr w:type="spellEnd"/>
      <w:r w:rsidR="00A743C1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. Новые Бурасы. Автор проекта – директор музея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Т.П.</w:t>
      </w:r>
      <w:r w:rsidR="00A743C1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Новикова. Победа в конкурсе «Активное поколение» дало старт созданию Мастерской «Добрые руки»</w:t>
      </w:r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, которая стала открытой площадкой для проведения мастер – классов и общения людей разных поколений. В рамках работы Мастерской уже  прошли мастер – классы «Саратовская глиняная игрушка», «Соленое тесто», «Плетение из бумажной лозы», «Восковые свечи», «Деревянные лаковые шкатулки», где обучающиеся имеют </w:t>
      </w:r>
      <w:r w:rsidR="006F5A3B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возможность поучиться художественной работе с </w:t>
      </w:r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глиной, бумагой, воском, деревом т.д.</w:t>
      </w:r>
      <w:r w:rsidR="00935FF0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Планируются мастер – классы «Русские народные куклы – обереги», «Плетение из джутовой веревки». В перспективе возможны </w:t>
      </w:r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выездные мастер – классы, которые органично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впишутся в</w:t>
      </w:r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территори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ю</w:t>
      </w:r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мельницы  </w:t>
      </w:r>
      <w:proofErr w:type="gramStart"/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с. Лох</w:t>
      </w:r>
      <w:r w:rsidR="00935FF0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. И тогда станет </w:t>
      </w:r>
      <w:r w:rsidR="00D65F1F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="00935FF0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возможным</w:t>
      </w:r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участие </w:t>
      </w:r>
      <w:proofErr w:type="gramStart"/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мастер</w:t>
      </w:r>
      <w:proofErr w:type="gramEnd"/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– классах</w:t>
      </w:r>
      <w:r w:rsidR="00935FF0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туристов</w:t>
      </w:r>
      <w:r w:rsidR="00601C2A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со всей Саратовской области и других регионов</w:t>
      </w:r>
      <w:r w:rsidR="00420B83" w:rsidRPr="000865F0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, приезжающих в село на экскурсии.</w:t>
      </w:r>
    </w:p>
    <w:p w:rsidR="00601C2A" w:rsidRPr="000865F0" w:rsidRDefault="00345D29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01C2A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интересной и эффективной формой организации туристических образовательных маршрутов мы считаем путешествия в форме </w:t>
      </w:r>
      <w:proofErr w:type="spellStart"/>
      <w:r w:rsidR="00601C2A" w:rsidRPr="000865F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601C2A" w:rsidRPr="000865F0">
        <w:rPr>
          <w:rFonts w:ascii="Times New Roman" w:hAnsi="Times New Roman" w:cs="Times New Roman"/>
          <w:color w:val="000000"/>
          <w:sz w:val="24"/>
          <w:szCs w:val="24"/>
        </w:rPr>
        <w:t>-технологий.</w:t>
      </w:r>
    </w:p>
    <w:p w:rsidR="009B4561" w:rsidRPr="000865F0" w:rsidRDefault="00601C2A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>-технологии пользуется огромной популярностью у современных школьников и способны не только расширить кругозор учащихся, но и позволяют активно применить на практике свои знания и умения, а также прививают желание к учебе в целом.</w:t>
      </w:r>
      <w:r w:rsidRPr="000865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Актуальность использования </w:t>
      </w: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осознаётся всеми. ФГОС нового поколения требует использования в образовательном процессе технологий </w:t>
      </w: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типа. Жизнь показывает, что современные дети лучше усваивают знания в процессе самостоятельного добывания и систематизирования новой информации. Использование </w:t>
      </w: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воспитанию и развитию качеств личности, отвечающих требованию информационного общества, раскрытию способностей и поддержке одарённости детей.</w:t>
      </w:r>
    </w:p>
    <w:p w:rsidR="00194A69" w:rsidRPr="000865F0" w:rsidRDefault="009B4561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5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Нами разработан </w:t>
      </w: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«Тайна </w:t>
      </w: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Кудеяровой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горы», где команде предлагается отыскать клад Кудеяра. Для достижения </w:t>
      </w:r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поставленной </w:t>
      </w:r>
      <w:r w:rsidRPr="000865F0">
        <w:rPr>
          <w:rFonts w:ascii="Times New Roman" w:hAnsi="Times New Roman" w:cs="Times New Roman"/>
          <w:color w:val="000000"/>
          <w:sz w:val="24"/>
          <w:szCs w:val="24"/>
        </w:rPr>
        <w:t>цели члены команды должны пройти по заданному  маршруту</w:t>
      </w:r>
      <w:r w:rsidR="000D7AB2">
        <w:rPr>
          <w:rFonts w:ascii="Times New Roman" w:hAnsi="Times New Roman" w:cs="Times New Roman"/>
          <w:color w:val="000000"/>
          <w:sz w:val="24"/>
          <w:szCs w:val="24"/>
        </w:rPr>
        <w:t>. Карту</w:t>
      </w:r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маршрута участники </w:t>
      </w:r>
      <w:proofErr w:type="spellStart"/>
      <w:r w:rsidRPr="000865F0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</w:t>
      </w:r>
      <w:r w:rsidR="000D7AB2">
        <w:rPr>
          <w:rFonts w:ascii="Times New Roman" w:hAnsi="Times New Roman" w:cs="Times New Roman"/>
          <w:color w:val="000000"/>
          <w:sz w:val="24"/>
          <w:szCs w:val="24"/>
        </w:rPr>
        <w:t xml:space="preserve"> по частям, решая</w:t>
      </w:r>
      <w:r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логические задания, </w:t>
      </w:r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загадки, ребусы. </w:t>
      </w:r>
    </w:p>
    <w:p w:rsidR="00EE2A0F" w:rsidRPr="000865F0" w:rsidRDefault="000D7AB2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Итоги использования </w:t>
      </w:r>
      <w:proofErr w:type="spell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-технологий в образовательном туризме показали, что ребята, участвующие в игре, не только получают новые знания из различных сфер жизни и предметных областей, они приобретают навыки по</w:t>
      </w:r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иска, анализа новой информации, </w:t>
      </w:r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командной игры, где «один за всех и все за одного».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proofErr w:type="gram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 на коммуникационном взаимодействии между игроками. Не общаясь с другими игроками невозможно достичь  цели, </w:t>
      </w:r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служит хорошим способом сплотить </w:t>
      </w:r>
      <w:proofErr w:type="gram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. Живые </w:t>
      </w:r>
      <w:proofErr w:type="spell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несут в себе элемент </w:t>
      </w:r>
      <w:proofErr w:type="spell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, они способствуют развитию аналитических способностей.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194A69" w:rsidRPr="000865F0">
        <w:rPr>
          <w:rFonts w:ascii="Times New Roman" w:hAnsi="Times New Roman" w:cs="Times New Roman"/>
          <w:color w:val="000000"/>
          <w:sz w:val="24"/>
          <w:szCs w:val="24"/>
        </w:rPr>
        <w:t>-технологии позволяют сделать процесс обучения действительно актуальным, личностно-значимым, интересным, творческим и даже азартным.</w:t>
      </w:r>
    </w:p>
    <w:p w:rsidR="000D7AB2" w:rsidRDefault="000D7AB2" w:rsidP="000D7A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в педагогическую практику образовательных маршрутов позволит осуществить </w:t>
      </w:r>
      <w:proofErr w:type="spellStart"/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образованию школьников,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повысить эффективность </w:t>
      </w:r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E2A0F" w:rsidRPr="000865F0">
        <w:rPr>
          <w:rFonts w:ascii="Times New Roman" w:hAnsi="Times New Roman" w:cs="Times New Roman"/>
          <w:color w:val="000000"/>
          <w:sz w:val="24"/>
          <w:szCs w:val="24"/>
        </w:rPr>
        <w:t>бучения.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D6671E" w:rsidRPr="000D7AB2" w:rsidRDefault="000D7AB2" w:rsidP="000D7A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6671E" w:rsidRPr="000D7AB2">
        <w:rPr>
          <w:rFonts w:ascii="Times New Roman" w:hAnsi="Times New Roman" w:cs="Times New Roman"/>
          <w:sz w:val="24"/>
          <w:szCs w:val="24"/>
        </w:rPr>
        <w:t>Президент России Владимир Путин, выступая на встрече с участниками международного дискуссионного клуба «Валдай» 24 октября 2014 года, подчеркнул: «Я не могу себя представить вне России ни на одну секунду. (...) И я чувствую свою связь с русской землей, с русским народом, и жить вне России не смог бы никогда». Эти слова главы государства должны стать эпиграфом к каждому из уроков, предполагающих знакомство с культурой, историей, природой родной страны.</w:t>
      </w:r>
    </w:p>
    <w:p w:rsidR="00D6671E" w:rsidRPr="000D7AB2" w:rsidRDefault="00D6671E" w:rsidP="00D6671E">
      <w:pPr>
        <w:pStyle w:val="Default"/>
        <w:spacing w:line="276" w:lineRule="auto"/>
      </w:pPr>
    </w:p>
    <w:p w:rsidR="00D6671E" w:rsidRPr="00D6671E" w:rsidRDefault="00D6671E" w:rsidP="00D6671E">
      <w:pPr>
        <w:pStyle w:val="Default"/>
        <w:spacing w:line="276" w:lineRule="auto"/>
        <w:rPr>
          <w:szCs w:val="28"/>
        </w:rPr>
      </w:pPr>
    </w:p>
    <w:p w:rsidR="00EE2A0F" w:rsidRPr="00D6671E" w:rsidRDefault="00EE2A0F" w:rsidP="00D667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:rsidR="00EE2A0F" w:rsidRPr="000865F0" w:rsidRDefault="00EE2A0F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A0F" w:rsidRPr="000865F0" w:rsidRDefault="00EE2A0F" w:rsidP="000865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Pr="006C45BC" w:rsidRDefault="000D7AB2" w:rsidP="006C45BC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C45BC">
        <w:rPr>
          <w:rFonts w:ascii="Times New Roman" w:hAnsi="Times New Roman" w:cs="Times New Roman"/>
          <w:b/>
          <w:color w:val="000000"/>
          <w:sz w:val="28"/>
          <w:szCs w:val="24"/>
        </w:rPr>
        <w:t>Библиография</w:t>
      </w:r>
    </w:p>
    <w:p w:rsidR="000D7AB2" w:rsidRPr="000D7AB2" w:rsidRDefault="000D7AB2" w:rsidP="000D7AB2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0"/>
        </w:rPr>
      </w:pPr>
      <w:r>
        <w:rPr>
          <w:rFonts w:eastAsia="Literaturnaya-Regular" w:cs="Literaturnaya-Regular"/>
          <w:sz w:val="20"/>
          <w:szCs w:val="20"/>
        </w:rPr>
        <w:lastRenderedPageBreak/>
        <w:t>1</w:t>
      </w:r>
      <w:r w:rsidRPr="000D7AB2">
        <w:rPr>
          <w:rFonts w:ascii="Times New Roman" w:eastAsia="Literaturnaya-Regular" w:hAnsi="Times New Roman" w:cs="Times New Roman"/>
          <w:sz w:val="24"/>
          <w:szCs w:val="20"/>
        </w:rPr>
        <w:t>. Горлова, И. И., Морозов С. А. Образовательный туризм в современной России: сущность и специфика [Текст] /</w:t>
      </w:r>
    </w:p>
    <w:p w:rsidR="000D7AB2" w:rsidRDefault="000D7AB2" w:rsidP="000D7AB2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0"/>
        </w:rPr>
      </w:pPr>
      <w:r w:rsidRPr="000D7AB2">
        <w:rPr>
          <w:rFonts w:ascii="Times New Roman" w:eastAsia="Literaturnaya-Regular" w:hAnsi="Times New Roman" w:cs="Times New Roman"/>
          <w:sz w:val="24"/>
          <w:szCs w:val="20"/>
        </w:rPr>
        <w:t xml:space="preserve">И. И. Горлова // Электронное научное издание </w:t>
      </w:r>
      <w:r w:rsidRPr="000D7AB2">
        <w:rPr>
          <w:rFonts w:ascii="Cambria Math" w:eastAsia="Literaturnaya-Regular" w:hAnsi="Cambria Math" w:cs="Cambria Math"/>
          <w:sz w:val="24"/>
          <w:szCs w:val="20"/>
        </w:rPr>
        <w:t>≪</w:t>
      </w:r>
      <w:r w:rsidRPr="000D7AB2">
        <w:rPr>
          <w:rFonts w:ascii="Times New Roman" w:eastAsia="Literaturnaya-Regular" w:hAnsi="Times New Roman" w:cs="Times New Roman"/>
          <w:sz w:val="24"/>
          <w:szCs w:val="20"/>
        </w:rPr>
        <w:t>Аналитика культурологи</w:t>
      </w:r>
      <w:r w:rsidRPr="000D7AB2">
        <w:rPr>
          <w:rFonts w:ascii="Cambria Math" w:eastAsia="Literaturnaya-Regular" w:hAnsi="Cambria Math" w:cs="Cambria Math"/>
          <w:sz w:val="24"/>
          <w:szCs w:val="20"/>
        </w:rPr>
        <w:t>≫</w:t>
      </w:r>
      <w:r w:rsidRPr="000D7AB2">
        <w:rPr>
          <w:rFonts w:ascii="Times New Roman" w:eastAsia="Literaturnaya-Regular" w:hAnsi="Times New Roman" w:cs="Times New Roman"/>
          <w:sz w:val="24"/>
          <w:szCs w:val="20"/>
        </w:rPr>
        <w:t>. — 2013. — №</w:t>
      </w:r>
      <w:r>
        <w:rPr>
          <w:rFonts w:ascii="Times New Roman" w:eastAsia="Literaturnaya-Regular" w:hAnsi="Times New Roman" w:cs="Times New Roman"/>
          <w:sz w:val="24"/>
          <w:szCs w:val="20"/>
        </w:rPr>
        <w:t xml:space="preserve"> 3 (27). </w:t>
      </w:r>
      <w:hyperlink r:id="rId6" w:history="1">
        <w:r w:rsidRPr="00052E4B">
          <w:rPr>
            <w:rStyle w:val="a6"/>
            <w:rFonts w:ascii="Times New Roman" w:eastAsia="Literaturnaya-Regular" w:hAnsi="Times New Roman" w:cs="Times New Roman"/>
            <w:sz w:val="24"/>
            <w:szCs w:val="20"/>
          </w:rPr>
          <w:t>http://www.analiculturolog.ru/</w:t>
        </w:r>
      </w:hyperlink>
    </w:p>
    <w:p w:rsidR="006C45BC" w:rsidRPr="006C45BC" w:rsidRDefault="006C45BC" w:rsidP="006C45BC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0"/>
        </w:rPr>
      </w:pPr>
      <w:r>
        <w:rPr>
          <w:rFonts w:ascii="Times New Roman" w:eastAsia="Literaturnaya-Regular" w:hAnsi="Times New Roman" w:cs="Times New Roman"/>
          <w:sz w:val="24"/>
          <w:szCs w:val="20"/>
        </w:rPr>
        <w:t xml:space="preserve">2. </w:t>
      </w:r>
      <w:r w:rsidRPr="006C45BC">
        <w:rPr>
          <w:rFonts w:ascii="Times New Roman" w:eastAsia="Literaturnaya-Regular" w:hAnsi="Times New Roman" w:cs="Times New Roman"/>
          <w:sz w:val="24"/>
          <w:szCs w:val="20"/>
        </w:rPr>
        <w:t>Образовательный туризм — что это? [Эл</w:t>
      </w:r>
      <w:proofErr w:type="gramStart"/>
      <w:r w:rsidRPr="006C45BC">
        <w:rPr>
          <w:rFonts w:ascii="Times New Roman" w:eastAsia="Literaturnaya-Regular" w:hAnsi="Times New Roman" w:cs="Times New Roman"/>
          <w:sz w:val="24"/>
          <w:szCs w:val="20"/>
        </w:rPr>
        <w:t>.</w:t>
      </w:r>
      <w:proofErr w:type="gramEnd"/>
      <w:r w:rsidRPr="006C45BC">
        <w:rPr>
          <w:rFonts w:ascii="Times New Roman" w:eastAsia="Literaturnaya-Regular" w:hAnsi="Times New Roman" w:cs="Times New Roman"/>
          <w:sz w:val="24"/>
          <w:szCs w:val="20"/>
        </w:rPr>
        <w:t xml:space="preserve"> </w:t>
      </w:r>
      <w:proofErr w:type="gramStart"/>
      <w:r w:rsidRPr="006C45BC">
        <w:rPr>
          <w:rFonts w:ascii="Times New Roman" w:eastAsia="Literaturnaya-Regular" w:hAnsi="Times New Roman" w:cs="Times New Roman"/>
          <w:sz w:val="24"/>
          <w:szCs w:val="20"/>
        </w:rPr>
        <w:t>р</w:t>
      </w:r>
      <w:proofErr w:type="gramEnd"/>
      <w:r w:rsidRPr="006C45BC">
        <w:rPr>
          <w:rFonts w:ascii="Times New Roman" w:eastAsia="Literaturnaya-Regular" w:hAnsi="Times New Roman" w:cs="Times New Roman"/>
          <w:sz w:val="24"/>
          <w:szCs w:val="20"/>
        </w:rPr>
        <w:t>есурс] / Эл. текст. данные. — Режим доступа</w:t>
      </w:r>
      <w:r>
        <w:rPr>
          <w:rFonts w:ascii="Times New Roman" w:eastAsia="Literaturnaya-Regular" w:hAnsi="Times New Roman" w:cs="Times New Roman"/>
          <w:sz w:val="24"/>
          <w:szCs w:val="20"/>
        </w:rPr>
        <w:t xml:space="preserve"> </w:t>
      </w:r>
      <w:hyperlink r:id="rId7" w:history="1">
        <w:r w:rsidRPr="00052E4B">
          <w:rPr>
            <w:rStyle w:val="a6"/>
            <w:rFonts w:ascii="Times New Roman" w:eastAsia="Literaturnaya-Regular" w:hAnsi="Times New Roman" w:cs="Times New Roman"/>
            <w:sz w:val="24"/>
            <w:szCs w:val="20"/>
          </w:rPr>
          <w:t>http://www.poznaysebia</w:t>
        </w:r>
      </w:hyperlink>
      <w:r>
        <w:rPr>
          <w:rFonts w:ascii="Times New Roman" w:eastAsia="Literaturnaya-Regular" w:hAnsi="Times New Roman" w:cs="Times New Roman"/>
          <w:sz w:val="24"/>
          <w:szCs w:val="20"/>
        </w:rPr>
        <w:t xml:space="preserve">. </w:t>
      </w:r>
      <w:proofErr w:type="spellStart"/>
      <w:r w:rsidRPr="006C45BC">
        <w:rPr>
          <w:rFonts w:ascii="Times New Roman" w:eastAsia="Literaturnaya-Regular" w:hAnsi="Times New Roman" w:cs="Times New Roman"/>
          <w:sz w:val="24"/>
          <w:szCs w:val="20"/>
        </w:rPr>
        <w:t>com</w:t>
      </w:r>
      <w:proofErr w:type="spellEnd"/>
      <w:r w:rsidRPr="006C45BC">
        <w:rPr>
          <w:rFonts w:ascii="Times New Roman" w:eastAsia="Literaturnaya-Regular" w:hAnsi="Times New Roman" w:cs="Times New Roman"/>
          <w:sz w:val="24"/>
          <w:szCs w:val="20"/>
        </w:rPr>
        <w:t>/2013/12/21/</w:t>
      </w:r>
      <w:proofErr w:type="spellStart"/>
      <w:r w:rsidRPr="006C45BC">
        <w:rPr>
          <w:rFonts w:ascii="Times New Roman" w:eastAsia="Literaturnaya-Regular" w:hAnsi="Times New Roman" w:cs="Times New Roman"/>
          <w:sz w:val="24"/>
          <w:szCs w:val="20"/>
        </w:rPr>
        <w:t>obrazovatelnyiy-turizm-chto-eto</w:t>
      </w:r>
      <w:proofErr w:type="spellEnd"/>
      <w:r w:rsidRPr="006C45BC">
        <w:rPr>
          <w:rFonts w:ascii="Times New Roman" w:eastAsia="Literaturnaya-Regular" w:hAnsi="Times New Roman" w:cs="Times New Roman"/>
          <w:sz w:val="24"/>
          <w:szCs w:val="20"/>
        </w:rPr>
        <w:t>/ свободный.</w:t>
      </w:r>
    </w:p>
    <w:p w:rsidR="006C45BC" w:rsidRPr="006C45BC" w:rsidRDefault="006C45BC" w:rsidP="006C45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3. </w:t>
      </w:r>
      <w:r w:rsidRPr="006C45BC">
        <w:rPr>
          <w:rFonts w:ascii="Times New Roman" w:eastAsia="TimesNewRoman" w:hAnsi="Times New Roman" w:cs="Times New Roman"/>
          <w:sz w:val="24"/>
          <w:szCs w:val="24"/>
        </w:rPr>
        <w:t xml:space="preserve">Тропа в гармонии с природой: сборник российского и зарубежного опыта </w:t>
      </w:r>
      <w:proofErr w:type="gramStart"/>
      <w:r w:rsidRPr="006C45BC">
        <w:rPr>
          <w:rFonts w:ascii="Times New Roman" w:eastAsia="TimesNewRoman" w:hAnsi="Times New Roman" w:cs="Times New Roman"/>
          <w:sz w:val="24"/>
          <w:szCs w:val="24"/>
        </w:rPr>
        <w:t>по</w:t>
      </w:r>
      <w:proofErr w:type="gramEnd"/>
    </w:p>
    <w:p w:rsidR="006C45BC" w:rsidRDefault="006C45BC" w:rsidP="006C45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6C45BC">
        <w:rPr>
          <w:rFonts w:ascii="Times New Roman" w:eastAsia="TimesNewRoman" w:hAnsi="Times New Roman" w:cs="Times New Roman"/>
          <w:sz w:val="24"/>
          <w:szCs w:val="24"/>
        </w:rPr>
        <w:t xml:space="preserve">созданию экологических троп. – Москва: </w:t>
      </w:r>
      <w:proofErr w:type="spellStart"/>
      <w:r w:rsidRPr="006C45BC">
        <w:rPr>
          <w:rFonts w:ascii="Times New Roman" w:eastAsia="TimesNewRoman" w:hAnsi="Times New Roman" w:cs="Times New Roman"/>
          <w:sz w:val="24"/>
          <w:szCs w:val="24"/>
        </w:rPr>
        <w:t>Р.Валент</w:t>
      </w:r>
      <w:proofErr w:type="spellEnd"/>
      <w:r w:rsidRPr="006C45BC">
        <w:rPr>
          <w:rFonts w:ascii="Times New Roman" w:eastAsia="TimesNewRoman" w:hAnsi="Times New Roman" w:cs="Times New Roman"/>
          <w:sz w:val="24"/>
          <w:szCs w:val="24"/>
        </w:rPr>
        <w:t>, 2007</w:t>
      </w:r>
    </w:p>
    <w:p w:rsidR="006C45BC" w:rsidRDefault="006C45BC" w:rsidP="006C45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</w:t>
      </w:r>
      <w:r w:rsidRPr="006C45BC">
        <w:rPr>
          <w:rFonts w:ascii="Times New Roman" w:eastAsia="Literaturnaya-Regular" w:hAnsi="Times New Roman" w:cs="Times New Roman"/>
          <w:sz w:val="24"/>
          <w:szCs w:val="20"/>
        </w:rPr>
        <w:t xml:space="preserve"> </w:t>
      </w:r>
      <w:r>
        <w:rPr>
          <w:rFonts w:ascii="Times New Roman" w:eastAsia="Literaturnaya-Regular" w:hAnsi="Times New Roman" w:cs="Times New Roman"/>
          <w:sz w:val="24"/>
          <w:szCs w:val="20"/>
        </w:rPr>
        <w:t xml:space="preserve"> </w:t>
      </w:r>
      <w:hyperlink r:id="rId8" w:history="1">
        <w:r w:rsidRPr="00052E4B">
          <w:rPr>
            <w:rStyle w:val="a6"/>
            <w:rFonts w:ascii="Times New Roman" w:eastAsia="TimesNewRoman" w:hAnsi="Times New Roman" w:cs="Times New Roman"/>
            <w:sz w:val="24"/>
            <w:szCs w:val="24"/>
          </w:rPr>
          <w:t>http://zoometod.narod.ru</w:t>
        </w:r>
      </w:hyperlink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:rsidR="00BA605A" w:rsidRPr="006C45BC" w:rsidRDefault="006C45BC" w:rsidP="006C45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FF"/>
          <w:sz w:val="24"/>
          <w:szCs w:val="24"/>
        </w:rPr>
        <w:t>http://1september.ru</w:t>
      </w: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5A" w:rsidRDefault="00BA605A" w:rsidP="00BA605A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C2A" w:rsidRPr="006C45BC" w:rsidRDefault="00BA605A" w:rsidP="006C45BC">
      <w:pPr>
        <w:tabs>
          <w:tab w:val="left" w:pos="1380"/>
          <w:tab w:val="left" w:pos="1410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color w:val="000000" w:themeColor="text1"/>
          <w:sz w:val="24"/>
          <w:szCs w:val="24"/>
        </w:rPr>
      </w:pPr>
      <w:r w:rsidRPr="006C45BC">
        <w:rPr>
          <w:rFonts w:ascii="Times New Roman" w:hAnsi="Times New Roman" w:cs="Times New Roman"/>
          <w:b/>
          <w:color w:val="000000"/>
          <w:sz w:val="28"/>
          <w:szCs w:val="24"/>
        </w:rPr>
        <w:t>Приложение</w:t>
      </w:r>
      <w:r w:rsidR="00194A69" w:rsidRPr="006C45BC">
        <w:rPr>
          <w:rFonts w:ascii="Times New Roman" w:hAnsi="Times New Roman" w:cs="Times New Roman"/>
          <w:b/>
          <w:color w:val="000000"/>
          <w:sz w:val="28"/>
          <w:szCs w:val="24"/>
        </w:rPr>
        <w:br/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b/>
          <w:bCs/>
          <w:sz w:val="24"/>
          <w:szCs w:val="24"/>
        </w:rPr>
        <w:t>Экологический практикум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b/>
          <w:bCs/>
          <w:sz w:val="24"/>
          <w:szCs w:val="24"/>
        </w:rPr>
        <w:t>Изучение течения реки</w:t>
      </w:r>
      <w:r w:rsidR="004D4A9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Соколка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Цель занятия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научить детей самостоятельно выполнять несложные гидрологические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наблюдения и расчеты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Оборудование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дневник наблюдений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карта или план местности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измерительная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рулетка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метровая измерительная рейка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секундомер 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(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можно использовать сотовый </w:t>
      </w:r>
      <w:proofErr w:type="spellStart"/>
      <w:r w:rsidRPr="00D6671E">
        <w:rPr>
          <w:rFonts w:ascii="Times New Roman" w:eastAsia="TimesNewRoman" w:hAnsi="Times New Roman" w:cs="Times New Roman"/>
          <w:sz w:val="24"/>
          <w:szCs w:val="24"/>
        </w:rPr>
        <w:t>телефон</w:t>
      </w:r>
      <w:proofErr w:type="gramStart"/>
      <w:r w:rsidR="00BA605A">
        <w:rPr>
          <w:rFonts w:ascii="Times New Roman" w:eastAsia="TimesNewRoman,Bold" w:hAnsi="Times New Roman" w:cs="Times New Roman"/>
          <w:sz w:val="24"/>
          <w:szCs w:val="24"/>
        </w:rPr>
        <w:t>,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у</w:t>
      </w:r>
      <w:proofErr w:type="spellEnd"/>
      <w:proofErr w:type="gramEnd"/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 которого есть функция секундомера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), 3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поплавка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термометр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два 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5-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метровых куска веревки</w:t>
      </w:r>
      <w:r w:rsidR="00BA605A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или шпагата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4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колышка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Инструкция по выполнению практикума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1.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Записать в дневник наблюдений дату и название реки 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2.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Определить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в каком месте проводятся наблюдения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у истока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в верховье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в среднем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671E">
        <w:rPr>
          <w:rFonts w:ascii="Times New Roman" w:eastAsia="TimesNewRoman" w:hAnsi="Times New Roman" w:cs="Times New Roman"/>
          <w:sz w:val="24"/>
          <w:szCs w:val="24"/>
        </w:rPr>
        <w:t>течении</w:t>
      </w:r>
      <w:proofErr w:type="gramEnd"/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в низовье или в устье реки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Отметить пункт наблюдений карандашом на карте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3.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Ответить на вопросы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Куда впадает эта река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?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К какой речной системе и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671E">
        <w:rPr>
          <w:rFonts w:ascii="Times New Roman" w:eastAsia="TimesNewRoman" w:hAnsi="Times New Roman" w:cs="Times New Roman"/>
          <w:sz w:val="24"/>
          <w:szCs w:val="24"/>
        </w:rPr>
        <w:t>бассейну</w:t>
      </w:r>
      <w:proofErr w:type="gramEnd"/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 какого моря и океана принадлежит исследуемая река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?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4.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Определить состояние водного режима реки в данный момент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: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межень или паводок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Определить тип питания реки 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(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источники воды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):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атмосферное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родниковое или ледниковое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5.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При помощи таблицы 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1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определить тип грунта у берегов и на дне реки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Таблица </w:t>
      </w:r>
      <w:r w:rsidRPr="00D6671E">
        <w:rPr>
          <w:rFonts w:ascii="Times New Roman" w:eastAsia="TimesNewRoman,Bold" w:hAnsi="Times New Roman" w:cs="Times New Roman"/>
          <w:sz w:val="24"/>
          <w:szCs w:val="24"/>
        </w:rPr>
        <w:t xml:space="preserve">1.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Типы грунта реки</w:t>
      </w:r>
    </w:p>
    <w:p w:rsidR="00BA605A" w:rsidRDefault="00BA605A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6671E">
              <w:rPr>
                <w:rFonts w:ascii="Times New Roman" w:eastAsia="TimesNewRoman" w:hAnsi="Times New Roman" w:cs="Times New Roman"/>
                <w:sz w:val="24"/>
                <w:szCs w:val="24"/>
              </w:rPr>
              <w:t>Тип грунта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6671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Преобладающий размер обломков, </w:t>
            </w:r>
            <w:proofErr w:type="gramStart"/>
            <w:r w:rsidRPr="00D6671E">
              <w:rPr>
                <w:rFonts w:ascii="Times New Roman" w:eastAsia="TimesNew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6671E">
              <w:rPr>
                <w:rFonts w:ascii="Times New Roman" w:eastAsia="TimesNewRoman" w:hAnsi="Times New Roman" w:cs="Times New Roman"/>
                <w:sz w:val="24"/>
                <w:szCs w:val="24"/>
              </w:rPr>
              <w:t>Валуны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Галька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BA605A" w:rsidTr="00BA605A">
        <w:tc>
          <w:tcPr>
            <w:tcW w:w="4785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478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BA605A" w:rsidRDefault="00BA605A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6. Определить скорость течения. Для этого выберите ровный участок реки, натяните и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закрепите колышками веревку через реку. Чуть ниже по течению (через 10 м) натяните и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закрепите еще одну веревку. Получился гидрологический створ. Скорость течения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lastRenderedPageBreak/>
        <w:t>измеряется с помощью поплавков. Поплавки могут быть изготовлены из любого плавающего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материала, например, небольшие деревянные кружочки, отпиленные от бревна. Потребуется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3 поплавка, так как измерение скорости проводится 3 раза.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Около первой веревки (выше по течению) стоит человек с поплавками, через 10 м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ниже по течению, около второй веревки – человек с секундомером. Одновременно с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отпусканием поплавка включается секундомер. При прохождении поплавком нижней черты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гидрологического створа (нижней веревки) секундомер выключается, время хода поплавка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(t1) записывается в дневнике. Измерения повторяют еще 2 раза. После этого вычисляют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среднее время хода поплавков (t1+t2+t3)/3 и среднюю скорость течения реки (</w:t>
      </w:r>
      <w:proofErr w:type="gramStart"/>
      <w:r w:rsidRPr="00D6671E">
        <w:rPr>
          <w:rFonts w:ascii="Times New Roman" w:eastAsia="TimesNewRoman" w:hAnsi="Times New Roman" w:cs="Times New Roman"/>
          <w:sz w:val="24"/>
          <w:szCs w:val="24"/>
        </w:rPr>
        <w:t>м</w:t>
      </w:r>
      <w:proofErr w:type="gramEnd"/>
      <w:r w:rsidRPr="00D6671E">
        <w:rPr>
          <w:rFonts w:ascii="Times New Roman" w:eastAsia="TimesNewRoman" w:hAnsi="Times New Roman" w:cs="Times New Roman"/>
          <w:sz w:val="24"/>
          <w:szCs w:val="24"/>
        </w:rPr>
        <w:t>/с). Скорость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течения будет равна длине гидрологического створа (10 м), поделенной на среднее время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хода поплавка.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7. Определить глубину и ширину реки. Рек</w:t>
      </w:r>
      <w:r w:rsidR="004D4A9F">
        <w:rPr>
          <w:rFonts w:ascii="Times New Roman" w:eastAsia="TimesNewRoman" w:hAnsi="Times New Roman" w:cs="Times New Roman"/>
          <w:sz w:val="24"/>
          <w:szCs w:val="24"/>
        </w:rPr>
        <w:t>а Соколка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4D4A9F">
        <w:rPr>
          <w:rFonts w:ascii="Times New Roman" w:eastAsia="TimesNewRoman" w:hAnsi="Times New Roman" w:cs="Times New Roman"/>
          <w:sz w:val="24"/>
          <w:szCs w:val="24"/>
        </w:rPr>
        <w:t>неширока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 и мелководн</w:t>
      </w:r>
      <w:r w:rsidR="004D4A9F">
        <w:rPr>
          <w:rFonts w:ascii="Times New Roman" w:eastAsia="TimesNewRoman" w:hAnsi="Times New Roman" w:cs="Times New Roman"/>
          <w:sz w:val="24"/>
          <w:szCs w:val="24"/>
        </w:rPr>
        <w:t>а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поэтому в наших условиях глубину можно измерять </w:t>
      </w:r>
      <w:proofErr w:type="gramStart"/>
      <w:r w:rsidRPr="00D6671E">
        <w:rPr>
          <w:rFonts w:ascii="Times New Roman" w:eastAsia="TimesNewRoman" w:hAnsi="Times New Roman" w:cs="Times New Roman"/>
          <w:sz w:val="24"/>
          <w:szCs w:val="24"/>
        </w:rPr>
        <w:t>метровой</w:t>
      </w:r>
      <w:proofErr w:type="gramEnd"/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 или полутораметровой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рейкой, которую опускают на дно по центру ровного участка реки, отмечают уровень и затем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измеряют рулеткой. Ширину измеряют рулеткой по натянутой веревке от одного берега до</w:t>
      </w:r>
      <w:r w:rsidR="00BA60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6671E">
        <w:rPr>
          <w:rFonts w:ascii="Times New Roman" w:eastAsia="TimesNewRoman" w:hAnsi="Times New Roman" w:cs="Times New Roman"/>
          <w:sz w:val="24"/>
          <w:szCs w:val="24"/>
        </w:rPr>
        <w:t>другого.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8. Рассчитать расход воды в реке. Расход воды – это объем воды (</w:t>
      </w:r>
      <w:proofErr w:type="spellStart"/>
      <w:r w:rsidRPr="00D6671E">
        <w:rPr>
          <w:rFonts w:ascii="Times New Roman" w:eastAsia="TimesNewRoman" w:hAnsi="Times New Roman" w:cs="Times New Roman"/>
          <w:sz w:val="24"/>
          <w:szCs w:val="24"/>
        </w:rPr>
        <w:t>куб</w:t>
      </w:r>
      <w:proofErr w:type="gramStart"/>
      <w:r w:rsidRPr="00D6671E">
        <w:rPr>
          <w:rFonts w:ascii="Times New Roman" w:eastAsia="TimesNewRoman" w:hAnsi="Times New Roman" w:cs="Times New Roman"/>
          <w:sz w:val="24"/>
          <w:szCs w:val="24"/>
        </w:rPr>
        <w:t>.м</w:t>
      </w:r>
      <w:proofErr w:type="spellEnd"/>
      <w:proofErr w:type="gramEnd"/>
      <w:r w:rsidRPr="00D6671E">
        <w:rPr>
          <w:rFonts w:ascii="Times New Roman" w:eastAsia="TimesNewRoman" w:hAnsi="Times New Roman" w:cs="Times New Roman"/>
          <w:sz w:val="24"/>
          <w:szCs w:val="24"/>
        </w:rPr>
        <w:t>),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6671E">
        <w:rPr>
          <w:rFonts w:ascii="Times New Roman" w:eastAsia="TimesNewRoman" w:hAnsi="Times New Roman" w:cs="Times New Roman"/>
          <w:sz w:val="24"/>
          <w:szCs w:val="24"/>
        </w:rPr>
        <w:t>протекающий</w:t>
      </w:r>
      <w:proofErr w:type="gramEnd"/>
      <w:r w:rsidRPr="00D6671E">
        <w:rPr>
          <w:rFonts w:ascii="Times New Roman" w:eastAsia="TimesNewRoman" w:hAnsi="Times New Roman" w:cs="Times New Roman"/>
          <w:sz w:val="24"/>
          <w:szCs w:val="24"/>
        </w:rPr>
        <w:t xml:space="preserve"> через поперечное сечение реки за 1 секунду. Поперечное сечение реки – это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площадь вертикального разреза русла реки, заполненного водой. Она равна 2/3 глубины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умноженной на ширину реки и определяется в квадратных метрах. Расход воды равен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поперечному сечению, умноженному на скорость течения.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9. Определить температуру воды в реке. Температуру измеряют термометром, держа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его в середине потока около 1 минуты.</w:t>
      </w:r>
    </w:p>
    <w:p w:rsidR="00D6671E" w:rsidRP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10. По результатам исследования заполнить таблицу:</w:t>
      </w:r>
    </w:p>
    <w:p w:rsid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Таблица. Результаты гидрологических наблюдений на реке ______________ (дата)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6"/>
        <w:gridCol w:w="1215"/>
        <w:gridCol w:w="847"/>
        <w:gridCol w:w="1440"/>
        <w:gridCol w:w="1244"/>
        <w:gridCol w:w="1322"/>
        <w:gridCol w:w="1422"/>
        <w:gridCol w:w="875"/>
      </w:tblGrid>
      <w:tr w:rsidR="004D4A9F" w:rsidTr="00BA605A"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Ширина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Глубина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Тип грунта</w:t>
            </w:r>
          </w:p>
        </w:tc>
        <w:tc>
          <w:tcPr>
            <w:tcW w:w="1196" w:type="dxa"/>
          </w:tcPr>
          <w:p w:rsidR="00BA605A" w:rsidRPr="00D6671E" w:rsidRDefault="00BA605A" w:rsidP="00BA60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Температура воды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D6671E">
              <w:rPr>
                <w:rFonts w:ascii="Times New Roman" w:eastAsia="TimesNewRoman" w:hAnsi="Times New Roman" w:cs="Times New Roman"/>
                <w:sz w:val="24"/>
                <w:szCs w:val="24"/>
              </w:rPr>
              <w:t>°С</w:t>
            </w:r>
            <w:proofErr w:type="gramEnd"/>
          </w:p>
          <w:p w:rsidR="00BA605A" w:rsidRP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Среднее время хода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поплавка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197" w:type="dxa"/>
          </w:tcPr>
          <w:p w:rsidR="00BA605A" w:rsidRDefault="004D4A9F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Скорость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течения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97" w:type="dxa"/>
          </w:tcPr>
          <w:p w:rsidR="00BA605A" w:rsidRDefault="004D4A9F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Площадь поперечного сечения реки,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97" w:type="dxa"/>
          </w:tcPr>
          <w:p w:rsidR="00BA605A" w:rsidRDefault="004D4A9F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Расход воды, куб. м/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D4A9F" w:rsidTr="00BA605A"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A605A" w:rsidRDefault="00BA605A" w:rsidP="00D667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BA605A" w:rsidRPr="00D6671E" w:rsidRDefault="00BA605A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6671E" w:rsidRDefault="00D6671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D6671E">
        <w:rPr>
          <w:rFonts w:ascii="Times New Roman" w:eastAsia="TimesNewRoman" w:hAnsi="Times New Roman" w:cs="Times New Roman"/>
          <w:sz w:val="24"/>
          <w:szCs w:val="24"/>
        </w:rPr>
        <w:t>10. Оформить отчет с описанием этапов работы, таблицей результатов и выводами и</w:t>
      </w:r>
      <w:r w:rsidR="004D4A9F">
        <w:rPr>
          <w:rFonts w:ascii="Times New Roman" w:eastAsia="TimesNewRoman" w:hAnsi="Times New Roman" w:cs="Times New Roman"/>
          <w:sz w:val="24"/>
          <w:szCs w:val="24"/>
        </w:rPr>
        <w:t xml:space="preserve"> сдать его учителю.</w:t>
      </w: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D7117E" w:rsidRDefault="00D7117E" w:rsidP="00D6671E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sectPr w:rsidR="00D7117E" w:rsidSect="003F5A3F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D1"/>
      </v:shape>
    </w:pict>
  </w:numPicBullet>
  <w:abstractNum w:abstractNumId="0">
    <w:nsid w:val="10704ED3"/>
    <w:multiLevelType w:val="hybridMultilevel"/>
    <w:tmpl w:val="E93097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30A1"/>
    <w:multiLevelType w:val="hybridMultilevel"/>
    <w:tmpl w:val="DBD4149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220A03"/>
    <w:multiLevelType w:val="hybridMultilevel"/>
    <w:tmpl w:val="86C83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F7881"/>
    <w:multiLevelType w:val="hybridMultilevel"/>
    <w:tmpl w:val="860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78"/>
    <w:rsid w:val="00040A7F"/>
    <w:rsid w:val="000865F0"/>
    <w:rsid w:val="000D05A1"/>
    <w:rsid w:val="000D7AB2"/>
    <w:rsid w:val="00194A69"/>
    <w:rsid w:val="001E5145"/>
    <w:rsid w:val="00345D29"/>
    <w:rsid w:val="00355DE3"/>
    <w:rsid w:val="003F5A3F"/>
    <w:rsid w:val="003F6BA8"/>
    <w:rsid w:val="00420B83"/>
    <w:rsid w:val="004C5FBC"/>
    <w:rsid w:val="004C76DA"/>
    <w:rsid w:val="004D4A9F"/>
    <w:rsid w:val="00504245"/>
    <w:rsid w:val="005F7AFF"/>
    <w:rsid w:val="00601C2A"/>
    <w:rsid w:val="006C45BC"/>
    <w:rsid w:val="006F5A3B"/>
    <w:rsid w:val="00703478"/>
    <w:rsid w:val="007937CB"/>
    <w:rsid w:val="00807928"/>
    <w:rsid w:val="008127C0"/>
    <w:rsid w:val="00850C68"/>
    <w:rsid w:val="008E00F9"/>
    <w:rsid w:val="00935FF0"/>
    <w:rsid w:val="009855C4"/>
    <w:rsid w:val="009B4561"/>
    <w:rsid w:val="009D3E8F"/>
    <w:rsid w:val="00A12277"/>
    <w:rsid w:val="00A743C1"/>
    <w:rsid w:val="00B11459"/>
    <w:rsid w:val="00B14DFA"/>
    <w:rsid w:val="00B163C4"/>
    <w:rsid w:val="00B5350F"/>
    <w:rsid w:val="00BA605A"/>
    <w:rsid w:val="00BC224D"/>
    <w:rsid w:val="00BD4D2E"/>
    <w:rsid w:val="00C43395"/>
    <w:rsid w:val="00CA5D62"/>
    <w:rsid w:val="00CF4AE5"/>
    <w:rsid w:val="00D65F1F"/>
    <w:rsid w:val="00D6671E"/>
    <w:rsid w:val="00D7117E"/>
    <w:rsid w:val="00DC6E31"/>
    <w:rsid w:val="00E17C95"/>
    <w:rsid w:val="00E97336"/>
    <w:rsid w:val="00EE2A0F"/>
    <w:rsid w:val="00F21A10"/>
    <w:rsid w:val="00F22BD8"/>
    <w:rsid w:val="00FB737F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478"/>
  </w:style>
  <w:style w:type="paragraph" w:customStyle="1" w:styleId="Default">
    <w:name w:val="Default"/>
    <w:rsid w:val="00703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A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A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478"/>
  </w:style>
  <w:style w:type="paragraph" w:customStyle="1" w:styleId="Default">
    <w:name w:val="Default"/>
    <w:rsid w:val="00703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A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A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metod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znayse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liculturolo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Пользователь</cp:lastModifiedBy>
  <cp:revision>4</cp:revision>
  <dcterms:created xsi:type="dcterms:W3CDTF">2017-11-08T19:05:00Z</dcterms:created>
  <dcterms:modified xsi:type="dcterms:W3CDTF">2018-06-20T08:20:00Z</dcterms:modified>
</cp:coreProperties>
</file>