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729" w:rsidRPr="002C6729" w:rsidRDefault="002C6729" w:rsidP="002C67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r w:rsidRPr="002C67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Игровая обучающая ситуация </w:t>
      </w:r>
      <w:bookmarkEnd w:id="0"/>
      <w:r w:rsidRPr="002C67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 средство развития</w:t>
      </w:r>
    </w:p>
    <w:p w:rsidR="002C6729" w:rsidRPr="002C6729" w:rsidRDefault="002C6729" w:rsidP="002C67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C67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 коррекции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речевых нарушений </w:t>
      </w:r>
      <w:r w:rsidR="00AF19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</w:t>
      </w:r>
      <w:r w:rsidR="00AF19AA" w:rsidRPr="00AF19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C67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детей дошкольного возраста</w:t>
      </w:r>
    </w:p>
    <w:p w:rsidR="002C6729" w:rsidRPr="002C6729" w:rsidRDefault="002C6729" w:rsidP="00CC27BB">
      <w:pPr>
        <w:spacing w:after="0" w:line="24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</w:p>
    <w:p w:rsidR="009F7B94" w:rsidRPr="002C6729" w:rsidRDefault="009F7B94" w:rsidP="00CC2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729">
        <w:rPr>
          <w:rFonts w:ascii="Times New Roman" w:hAnsi="Times New Roman" w:cs="Times New Roman"/>
          <w:sz w:val="24"/>
          <w:szCs w:val="24"/>
          <w:shd w:val="clear" w:color="auto" w:fill="FFFFFF"/>
        </w:rPr>
        <w:t>Игра – это особый и очень важный вид деятельности, необходимый для гармоничного развития ребенка. </w:t>
      </w:r>
    </w:p>
    <w:p w:rsidR="009F7B94" w:rsidRPr="002C6729" w:rsidRDefault="009F7B94" w:rsidP="00CC2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729">
        <w:rPr>
          <w:rFonts w:ascii="Times New Roman" w:hAnsi="Times New Roman" w:cs="Times New Roman"/>
          <w:sz w:val="24"/>
          <w:szCs w:val="24"/>
          <w:shd w:val="clear" w:color="auto" w:fill="FFFFFF"/>
        </w:rPr>
        <w:t>В процессе игры зарождаются и развиваются новые виды деятельности дошкольника. Именно в игре впервые появляются элементы обучения. Игра создает «зону ближайшего развития ребенка».</w:t>
      </w:r>
    </w:p>
    <w:p w:rsidR="00776992" w:rsidRPr="002C6729" w:rsidRDefault="009F7B94" w:rsidP="007769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729">
        <w:rPr>
          <w:rFonts w:ascii="Times New Roman" w:hAnsi="Times New Roman" w:cs="Times New Roman"/>
          <w:sz w:val="24"/>
          <w:szCs w:val="24"/>
          <w:shd w:val="clear" w:color="auto" w:fill="FFFFFF"/>
        </w:rPr>
        <w:t>Но детей интересует не только игра, гораздо сильнее они стремятся к общению – как между собой, так и с окружающими взрослыми. К ребенку на помощь должен прийти взрослый, чтобы он овладел механизмами эффективного игрового общения. </w:t>
      </w:r>
    </w:p>
    <w:p w:rsidR="00FA7C9A" w:rsidRPr="002C6729" w:rsidRDefault="00FA7C9A" w:rsidP="00FA7C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729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Учителя-логопеды уделяют большое внимание игровой деятельности, ибо она выполняет ряд важных функций в развитии личности ребенка. Например, компенсаторная функция игры основана на том, что для ребенка игровое пространство становится новой реальностью в реальности, созданной взрослыми. Иначе говоря, игра – это альтернатива действительности, и поэтому она обладает терапевтическим свойством, используется для коррекции состояния и поведения ребенка. Но все же главная функция игры – развивающая: она повышает интеллект, способствует чувственному восприятию мира и эмоциональному благополучию ребенка.</w:t>
      </w:r>
    </w:p>
    <w:p w:rsidR="00776992" w:rsidRPr="002C6729" w:rsidRDefault="009F7B94" w:rsidP="00F40E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7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развития полноценного игрового общения педагоги могут использовать такую форму речевой работы с детьми, как </w:t>
      </w:r>
      <w:r w:rsidRPr="002C672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игровые обучающие ситуации</w:t>
      </w:r>
      <w:r w:rsidRPr="002C67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(ИОС).</w:t>
      </w:r>
      <w:r w:rsidR="00F40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76992" w:rsidRPr="002C67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Ведущей формой работы по развитию речи детей является образовательная ситуация. </w:t>
      </w:r>
      <w:r w:rsidR="00776992" w:rsidRPr="002C672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Игровые обучающие ситуации</w:t>
      </w:r>
      <w:r w:rsidR="00776992" w:rsidRPr="002C67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одна из современных форм деятельности. Навыки игрового общения, которые будут приобретены в ИОС, дети свободно перенесут и в самостоятельную деятельность.</w:t>
      </w:r>
    </w:p>
    <w:p w:rsidR="009F7B94" w:rsidRPr="002C6729" w:rsidRDefault="009F7B94" w:rsidP="00CC2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729">
        <w:rPr>
          <w:rFonts w:ascii="Times New Roman" w:eastAsia="Times New Roman" w:hAnsi="Times New Roman" w:cs="Times New Roman"/>
          <w:sz w:val="24"/>
          <w:szCs w:val="24"/>
        </w:rPr>
        <w:t xml:space="preserve">Известно четыре вида игровых обучающих ситуаций: </w:t>
      </w:r>
    </w:p>
    <w:p w:rsidR="009F7B94" w:rsidRPr="002C6729" w:rsidRDefault="009F7B94" w:rsidP="00CC27BB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729">
        <w:rPr>
          <w:rFonts w:ascii="Times New Roman" w:eastAsia="Times New Roman" w:hAnsi="Times New Roman" w:cs="Times New Roman"/>
          <w:sz w:val="24"/>
          <w:szCs w:val="24"/>
        </w:rPr>
        <w:t xml:space="preserve">ситуации-иллюстрации, </w:t>
      </w:r>
    </w:p>
    <w:p w:rsidR="009F7B94" w:rsidRPr="002C6729" w:rsidRDefault="009F7B94" w:rsidP="00CC27BB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729">
        <w:rPr>
          <w:rFonts w:ascii="Times New Roman" w:eastAsia="Times New Roman" w:hAnsi="Times New Roman" w:cs="Times New Roman"/>
          <w:sz w:val="24"/>
          <w:szCs w:val="24"/>
        </w:rPr>
        <w:t xml:space="preserve">ситуации-упражнения, </w:t>
      </w:r>
    </w:p>
    <w:p w:rsidR="009F7B94" w:rsidRPr="002C6729" w:rsidRDefault="009F7B94" w:rsidP="00CC27BB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729">
        <w:rPr>
          <w:rFonts w:ascii="Times New Roman" w:eastAsia="Times New Roman" w:hAnsi="Times New Roman" w:cs="Times New Roman"/>
          <w:sz w:val="24"/>
          <w:szCs w:val="24"/>
        </w:rPr>
        <w:t xml:space="preserve">ситуации-проблемы, </w:t>
      </w:r>
    </w:p>
    <w:p w:rsidR="009F7B94" w:rsidRPr="002C6729" w:rsidRDefault="009F7B94" w:rsidP="00CC27BB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729">
        <w:rPr>
          <w:rFonts w:ascii="Times New Roman" w:eastAsia="Times New Roman" w:hAnsi="Times New Roman" w:cs="Times New Roman"/>
          <w:sz w:val="24"/>
          <w:szCs w:val="24"/>
        </w:rPr>
        <w:t>ситуации-оценки.</w:t>
      </w:r>
    </w:p>
    <w:p w:rsidR="009F7B94" w:rsidRPr="002C6729" w:rsidRDefault="009F7B94" w:rsidP="00CC2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72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C6729">
        <w:rPr>
          <w:rFonts w:ascii="Times New Roman" w:eastAsia="Times New Roman" w:hAnsi="Times New Roman" w:cs="Times New Roman"/>
          <w:bCs/>
          <w:i/>
          <w:sz w:val="24"/>
          <w:szCs w:val="24"/>
        </w:rPr>
        <w:t>ситуациях-иллюстрациях</w:t>
      </w:r>
      <w:r w:rsidRPr="002C67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C6729">
        <w:rPr>
          <w:rFonts w:ascii="Times New Roman" w:eastAsia="Times New Roman" w:hAnsi="Times New Roman" w:cs="Times New Roman"/>
          <w:sz w:val="24"/>
          <w:szCs w:val="24"/>
        </w:rPr>
        <w:t>педагогом могут разыгрываться простые сценки из жизни детей. Чаще всего такие ситуации используются в работе с детьми младшего дошкольного возраста. С помощью различных игровых материалов и дидактических пособий педагог демонстрирует детям образцы социально приемлемого поведения, а также активизирует их навыки эффективного общения.</w:t>
      </w:r>
    </w:p>
    <w:p w:rsidR="009F7B94" w:rsidRPr="002C6729" w:rsidRDefault="009F7B94" w:rsidP="00CC2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72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C6729">
        <w:rPr>
          <w:rFonts w:ascii="Times New Roman" w:eastAsia="Times New Roman" w:hAnsi="Times New Roman" w:cs="Times New Roman"/>
          <w:bCs/>
          <w:i/>
          <w:sz w:val="24"/>
          <w:szCs w:val="24"/>
        </w:rPr>
        <w:t>ситуации-упражнении</w:t>
      </w:r>
      <w:r w:rsidRPr="002C6729">
        <w:rPr>
          <w:rFonts w:ascii="Times New Roman" w:eastAsia="Times New Roman" w:hAnsi="Times New Roman" w:cs="Times New Roman"/>
          <w:sz w:val="24"/>
          <w:szCs w:val="24"/>
        </w:rPr>
        <w:t xml:space="preserve"> ребёнок не только слушает и наблюдает, но и активно действует. Дети тренируются в выполнении отдельных игровых действий и связывании их в сюжет, учатся регулировать взаимоотношения со сверстниками в рамках игрового взаимодействия. Такой вид ИОС   используется со средней группы.</w:t>
      </w:r>
    </w:p>
    <w:p w:rsidR="009F7B94" w:rsidRPr="002C6729" w:rsidRDefault="009F7B94" w:rsidP="00CC2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729">
        <w:rPr>
          <w:rFonts w:ascii="Times New Roman" w:eastAsia="Times New Roman" w:hAnsi="Times New Roman" w:cs="Times New Roman"/>
          <w:sz w:val="24"/>
          <w:szCs w:val="24"/>
        </w:rPr>
        <w:t xml:space="preserve">Участие старших дошкольников в </w:t>
      </w:r>
      <w:r w:rsidRPr="002C6729">
        <w:rPr>
          <w:rFonts w:ascii="Times New Roman" w:eastAsia="Times New Roman" w:hAnsi="Times New Roman" w:cs="Times New Roman"/>
          <w:bCs/>
          <w:i/>
          <w:sz w:val="24"/>
          <w:szCs w:val="24"/>
        </w:rPr>
        <w:t>ситуациях-проблемах</w:t>
      </w:r>
      <w:r w:rsidRPr="002C67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C6729">
        <w:rPr>
          <w:rFonts w:ascii="Times New Roman" w:eastAsia="Times New Roman" w:hAnsi="Times New Roman" w:cs="Times New Roman"/>
          <w:sz w:val="24"/>
          <w:szCs w:val="24"/>
        </w:rPr>
        <w:t>способствует усвоению ими основных векторов социальных отношений, их «отработке» и моделированию стратегии своего поведения в мире людей. В таких ситуациях взрослый привлекает внимание ребенка к своему эмоциональному состоянию и состоянию других персонажей. Активно участвуя в ситуациях-проблемах, ребенок находит выход своим чувствам и переживаниям, учится осознавать и принимать их. Он постепенно овладевает умениями предвосхищать реальные последствия своих поступков и на основе этого выстраивать дальнейший сюжет игры, произвольно изменять свое игровое и речевое поведение. В ситуациях-проблемах каждый ребенок находится в активной действующей позиции. В этом и состоит их педагогическая ценность таких ситуаций.</w:t>
      </w:r>
    </w:p>
    <w:p w:rsidR="009F7B94" w:rsidRPr="002C6729" w:rsidRDefault="009F7B94" w:rsidP="00CC2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729">
        <w:rPr>
          <w:rFonts w:ascii="Times New Roman" w:eastAsia="Times New Roman" w:hAnsi="Times New Roman" w:cs="Times New Roman"/>
          <w:sz w:val="24"/>
          <w:szCs w:val="24"/>
        </w:rPr>
        <w:t xml:space="preserve">В подготовительной к школе группе  используются </w:t>
      </w:r>
      <w:r w:rsidRPr="002C6729">
        <w:rPr>
          <w:rFonts w:ascii="Times New Roman" w:eastAsia="Times New Roman" w:hAnsi="Times New Roman" w:cs="Times New Roman"/>
          <w:i/>
          <w:sz w:val="24"/>
          <w:szCs w:val="24"/>
        </w:rPr>
        <w:t>ситуации-оценки</w:t>
      </w:r>
      <w:r w:rsidRPr="002C672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C67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C6729">
        <w:rPr>
          <w:rFonts w:ascii="Times New Roman" w:eastAsia="Times New Roman" w:hAnsi="Times New Roman" w:cs="Times New Roman"/>
          <w:sz w:val="24"/>
          <w:szCs w:val="24"/>
        </w:rPr>
        <w:t xml:space="preserve">предполагающие анализ и обоснование принятого решения, его оценку со стороны самих детей. В этом случае игровая проблема уже решена, но от взрослого требуется помочь ребёнку проанализировать и обосновать решение, оценить его. </w:t>
      </w:r>
    </w:p>
    <w:p w:rsidR="009F7B94" w:rsidRPr="009F7B94" w:rsidRDefault="009F7B94" w:rsidP="00CC27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 игровой обучающей ситуации составляет </w:t>
      </w:r>
      <w:r w:rsidRPr="002C672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сценарий активизирующего общения</w:t>
      </w:r>
      <w:r w:rsidRPr="002C67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который может</w:t>
      </w:r>
      <w:r w:rsidRPr="009F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включать различные формы проведения: это разговор </w:t>
      </w:r>
      <w:r w:rsidRPr="002C67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r w:rsidRPr="009F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9F7B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детьми, игры-путешествия, игры-беседы, игры-драматизации, игры-импровизации. Такие формы предполагают включение в сценарий имитационных упражнений, обследование предметов (рассматривание игрушек, предметов, картин). Именно в таких видах детской деятельности речь выступает во всех своих многообразных функциях, несет основную нагрузку при решении практических и познавательных задач.</w:t>
      </w:r>
    </w:p>
    <w:p w:rsidR="00B35DEA" w:rsidRPr="002C6729" w:rsidRDefault="009F7B94" w:rsidP="00CC27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Разрабатывая сценарии активизирующего общения, мы решаем  важные задачи: коммуникативное развитие детей и пробуждение собственной речевой активности каждого ребёнка, его </w:t>
      </w:r>
      <w:r w:rsidRPr="002C67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речевых</w:t>
      </w:r>
      <w:r w:rsidRPr="009F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игр, диалогов между детьми, т.е. коммуникативной </w:t>
      </w:r>
      <w:r w:rsidRPr="002C67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компетентности.</w:t>
      </w:r>
    </w:p>
    <w:p w:rsidR="00B35DEA" w:rsidRPr="002C6729" w:rsidRDefault="009F7B94" w:rsidP="00CC27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9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</w:t>
      </w:r>
      <w:r w:rsidR="002C6729" w:rsidRPr="002C6729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9F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</w:t>
      </w:r>
      <w:r w:rsidR="002C6729" w:rsidRPr="002C6729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9F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</w:t>
      </w:r>
      <w:r w:rsidR="002C6729" w:rsidRPr="002C672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</w:t>
      </w:r>
      <w:r w:rsidR="002C6729" w:rsidRPr="002C67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F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успешно решать </w:t>
      </w:r>
      <w:r w:rsidR="00B35DEA" w:rsidRPr="002C6729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коррекционные задачи</w:t>
      </w:r>
      <w:r w:rsidRPr="009F7B9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например, обогащение и активизация словаря, формирование грамматического стр</w:t>
      </w:r>
      <w:r w:rsidR="00B35DEA" w:rsidRPr="002C6729">
        <w:rPr>
          <w:rFonts w:ascii="Times New Roman" w:eastAsia="Times New Roman" w:hAnsi="Times New Roman" w:cs="Times New Roman"/>
          <w:sz w:val="24"/>
          <w:szCs w:val="24"/>
          <w:lang w:eastAsia="ru-RU"/>
        </w:rPr>
        <w:t>оя языка, развитие связной речи, а также коррекция звукопроизношения.</w:t>
      </w:r>
    </w:p>
    <w:p w:rsidR="009F7B94" w:rsidRPr="009F7B94" w:rsidRDefault="009F7B94" w:rsidP="00CC27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активизировать игровое общение </w:t>
      </w:r>
      <w:r w:rsidR="00B35DEA" w:rsidRPr="002C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педагогам необходимо </w:t>
      </w:r>
      <w:r w:rsidRPr="009F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составлении сценариев активизирующего общения подбирать специальные речевые </w:t>
      </w:r>
      <w:r w:rsidR="00B35DEA" w:rsidRPr="002C672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и упражнения</w:t>
      </w:r>
      <w:r w:rsidRPr="009F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решающие </w:t>
      </w:r>
      <w:r w:rsidR="00B35DEA" w:rsidRPr="009F7B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  <w:r w:rsidR="00B35DEA" w:rsidRPr="002C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коррекции речевого </w:t>
      </w:r>
      <w:r w:rsidRPr="009F7B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="00B35DEA" w:rsidRPr="002C67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F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5DEA" w:rsidRPr="002C6729" w:rsidRDefault="009F7B94" w:rsidP="00CC27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сценариях активизирующего общения обучение совершается в основном с применением косвенных методов обучения, имеет не учебную, а игр</w:t>
      </w:r>
      <w:r w:rsidR="00B35DEA" w:rsidRPr="002C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овую, коммуникативную мотивацию. </w:t>
      </w:r>
      <w:r w:rsidRPr="009F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дает возможность синхронизировать процессы воспитания</w:t>
      </w:r>
      <w:r w:rsidR="00B35DEA" w:rsidRPr="002C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коррекционно-развивающего обучения</w:t>
      </w:r>
      <w:r w:rsidRPr="009F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сделать их не противостоящими друг другу, а взаимодополняющими, </w:t>
      </w:r>
      <w:proofErr w:type="spellStart"/>
      <w:r w:rsidRPr="009F7B9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взаимообогащающими</w:t>
      </w:r>
      <w:proofErr w:type="spellEnd"/>
      <w:r w:rsidRPr="009F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ребенка. </w:t>
      </w:r>
    </w:p>
    <w:p w:rsidR="009F7B94" w:rsidRPr="009F7B94" w:rsidRDefault="009F7B94" w:rsidP="00CC27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7B9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занятия активизирующего общения содействуют обогащению детей впечатлениями об окружающем мире  и эффективно используют один из словесных методов – беседу, т.е. целенаправленное обсуждение с детьми каких-</w:t>
      </w:r>
      <w:r w:rsidRPr="009F7B9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либо явлений, то можно определить ценность беседы именно в том, что </w:t>
      </w:r>
      <w:r w:rsidR="00B35DEA" w:rsidRPr="002C67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Pr="009F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ней учит ребенка логически мыслить, рассуждать, постепенно поднимает сознание ребенка от конкретного способа мышления на более высокую ступень простейшего абстрагирования, что</w:t>
      </w:r>
      <w:proofErr w:type="gramEnd"/>
      <w:r w:rsidRPr="009F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чрезвычайно важно для подготовки ребенка к школьному обучению. Но в этом и большая трудность беседы – как для ребенка, так и </w:t>
      </w:r>
      <w:r w:rsidR="00B35DEA" w:rsidRPr="002C67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r w:rsidRPr="009F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Ведь научить детей самостоятельно мыслить гораздо сложнее, чем  сообщать им готовые знания. </w:t>
      </w:r>
    </w:p>
    <w:p w:rsidR="009F7B94" w:rsidRPr="009F7B94" w:rsidRDefault="009F7B94" w:rsidP="00CC27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развитием мышления тесно связано и развитие речи дошкольника. В </w:t>
      </w:r>
      <w:r w:rsidR="00B35DEA" w:rsidRPr="002C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процессе </w:t>
      </w:r>
      <w:r w:rsidRPr="009F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беседе </w:t>
      </w:r>
      <w:r w:rsidR="00B35DEA" w:rsidRPr="002C67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учится</w:t>
      </w:r>
      <w:r w:rsidRPr="009F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ясно выражать свои мысли в слове, </w:t>
      </w:r>
      <w:r w:rsidR="00B35DEA" w:rsidRPr="002C6729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развивается</w:t>
      </w:r>
      <w:r w:rsidRPr="009F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слушать собеседника. </w:t>
      </w:r>
      <w:r w:rsidR="00F71882" w:rsidRPr="002C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B9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здесь развиваются, с одной стороны, активность ребенка, с другой – способность к сдержанности. Таким образом, беседы являются ценным методом не только  </w:t>
      </w:r>
      <w:r w:rsidR="00F71882" w:rsidRPr="002C67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познавательно-речевого развития</w:t>
      </w:r>
      <w:r w:rsidRPr="009F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и средством </w:t>
      </w:r>
      <w:r w:rsidR="002C6729" w:rsidRPr="002C67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нравственного</w:t>
      </w:r>
      <w:r w:rsidRPr="009F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воспитания.</w:t>
      </w:r>
    </w:p>
    <w:p w:rsidR="00422F74" w:rsidRPr="002C6729" w:rsidRDefault="009F7B94" w:rsidP="00CC27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различие между обучающим занятием и сценарием активизирующего общения состоит в том, что </w:t>
      </w:r>
      <w:r w:rsidR="00F71882" w:rsidRPr="002C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</w:t>
      </w:r>
      <w:r w:rsidRPr="009F7B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игровой обучающей ситуации выступает как партнер по общению, который стремится к установлению равноправных, личностных взаимоотношений. Он уважает право ребенка на инициативу, его желание говорить на интересующие именно его темы, а при необходимости – уходить от неприятных ситуаций.</w:t>
      </w:r>
      <w:r w:rsidR="00422F74" w:rsidRPr="002C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Ребенок-субъект. </w:t>
      </w:r>
      <w:r w:rsidR="00422F74" w:rsidRPr="00422F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обу</w:t>
      </w:r>
      <w:r w:rsidR="00422F74" w:rsidRPr="002C672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чающем занятии (учебная модель)</w:t>
      </w:r>
      <w:r w:rsidR="00422F74" w:rsidRPr="00422F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22F74" w:rsidRPr="002C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F74" w:rsidRPr="00422F74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– «учитель», ребёнок – объект.</w:t>
      </w:r>
    </w:p>
    <w:p w:rsidR="00422F74" w:rsidRPr="00422F74" w:rsidRDefault="00422F74" w:rsidP="00CC27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Ценность </w:t>
      </w:r>
      <w:r w:rsidRPr="002C6729">
        <w:rPr>
          <w:rFonts w:ascii="Times New Roman" w:hAnsi="Times New Roman" w:cs="Times New Roman"/>
          <w:sz w:val="24"/>
          <w:szCs w:val="24"/>
          <w:shd w:val="clear" w:color="auto" w:fill="FFFFFF"/>
        </w:rPr>
        <w:t>игровой обучающей ситуации</w:t>
      </w:r>
      <w:r w:rsidRPr="002C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том, что к</w:t>
      </w:r>
      <w:r w:rsidRPr="00422F74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аждый ребенок находится в активной действующей позиции.</w:t>
      </w:r>
      <w:r w:rsidRPr="002C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2F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отличие от отдельных игровых приёмов и дидактических игр, ИОС можно тесно связать с текущим моментом, темой дня, недели, месяца. Её содержание легко можно скорректировать, уместна импровизация по ходу её сценария.</w:t>
      </w:r>
      <w:r w:rsidRPr="002C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27BB" w:rsidRPr="002C6729" w:rsidRDefault="00422F74" w:rsidP="00CC27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729">
        <w:rPr>
          <w:rFonts w:ascii="Times New Roman" w:hAnsi="Times New Roman" w:cs="Times New Roman"/>
          <w:sz w:val="24"/>
          <w:szCs w:val="24"/>
          <w:shd w:val="clear" w:color="auto" w:fill="FFFFFF"/>
        </w:rPr>
        <w:t>Игровая обучающая ситуация</w:t>
      </w:r>
      <w:r w:rsidRPr="00422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672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повышению активности</w:t>
      </w:r>
      <w:r w:rsidRPr="00422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в процессе обучения, </w:t>
      </w:r>
      <w:r w:rsidR="00CC27BB" w:rsidRPr="002C672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</w:t>
      </w:r>
      <w:r w:rsidRPr="00422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</w:t>
      </w:r>
      <w:r w:rsidR="00CC27BB" w:rsidRPr="002C67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22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познават</w:t>
      </w:r>
      <w:r w:rsidR="00CC27BB" w:rsidRPr="002C6729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ельной деятельности, развитию эмоциональной отзывчивости</w:t>
      </w:r>
      <w:r w:rsidRPr="00422F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C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2F74">
        <w:rPr>
          <w:rFonts w:ascii="Times New Roman" w:eastAsia="Times New Roman" w:hAnsi="Times New Roman" w:cs="Times New Roman"/>
          <w:sz w:val="24"/>
          <w:szCs w:val="24"/>
          <w:lang w:eastAsia="ru-RU"/>
        </w:rPr>
        <w:t>ИОС помогает ребёнку почувствовать собственные возможности, обрести уверенность в себе.</w:t>
      </w:r>
    </w:p>
    <w:p w:rsidR="009F7B94" w:rsidRPr="002C6729" w:rsidRDefault="009F7B94" w:rsidP="002C67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729">
        <w:rPr>
          <w:rFonts w:ascii="Times New Roman" w:hAnsi="Times New Roman" w:cs="Times New Roman"/>
          <w:sz w:val="24"/>
          <w:szCs w:val="24"/>
          <w:shd w:val="clear" w:color="auto" w:fill="FFFFFF"/>
        </w:rPr>
        <w:t>Игровые обучающие ситуации позволяют успешно решать задачи, которые являются уже традиционными для методики развития речи: обогащение и активизация словаря, воспитание звуковой культуры речи, формирование грамматического строя языка, развитие связной речи.</w:t>
      </w:r>
    </w:p>
    <w:p w:rsidR="002C6729" w:rsidRPr="002C6729" w:rsidRDefault="002C6729" w:rsidP="002C67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2C6729" w:rsidRPr="002C6729" w:rsidRDefault="00F40E8F" w:rsidP="002C6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</w:t>
      </w:r>
      <w:r w:rsidR="009F7B94" w:rsidRPr="002C67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Литература:</w:t>
      </w:r>
      <w:r w:rsidR="009F7B94" w:rsidRPr="009F7B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C6729" w:rsidRPr="002C672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F7B94" w:rsidRPr="009F7B9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spellStart"/>
      <w:r w:rsidR="009F7B94" w:rsidRPr="002C67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Арушанова</w:t>
      </w:r>
      <w:proofErr w:type="spellEnd"/>
      <w:r w:rsidR="009F7B94" w:rsidRPr="002C67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А.Г.</w:t>
      </w:r>
      <w:r w:rsidR="002C6729" w:rsidRPr="002C67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Речь и речевое общение детей</w:t>
      </w:r>
      <w:r w:rsidR="009F7B94" w:rsidRPr="009F7B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.– М.: «Мозаика-Синтез», 2004.</w:t>
      </w:r>
      <w:r w:rsidR="009F7B94" w:rsidRPr="009F7B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2C6729" w:rsidRPr="002C67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="009F7B94" w:rsidRPr="009F7B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 </w:t>
      </w:r>
      <w:proofErr w:type="spellStart"/>
      <w:r w:rsidR="009F7B94" w:rsidRPr="002C67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Арушанова</w:t>
      </w:r>
      <w:proofErr w:type="spellEnd"/>
      <w:r w:rsidR="009F7B94" w:rsidRPr="002C67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А.Г. </w:t>
      </w:r>
      <w:r w:rsidR="009F7B94" w:rsidRPr="009F7B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Формиров</w:t>
      </w:r>
      <w:r w:rsidR="002C6729" w:rsidRPr="002C67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ание грамматического строя речи</w:t>
      </w:r>
      <w:r w:rsidR="009F7B94" w:rsidRPr="009F7B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– М.: Мозаика-Синтез, 2005.</w:t>
      </w:r>
    </w:p>
    <w:p w:rsidR="002C6729" w:rsidRPr="002C6729" w:rsidRDefault="002C6729" w:rsidP="002C6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C67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3. </w:t>
      </w:r>
      <w:r w:rsidR="00FA7C9A" w:rsidRPr="002C67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Игры в логопе</w:t>
      </w:r>
      <w:r w:rsidRPr="002C67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дической работе с детьми // под</w:t>
      </w:r>
      <w:proofErr w:type="gramStart"/>
      <w:r w:rsidRPr="002C67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proofErr w:type="gramEnd"/>
      <w:r w:rsidRPr="002C67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2C67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proofErr w:type="gramEnd"/>
      <w:r w:rsidR="00FA7C9A" w:rsidRPr="002C67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ед.</w:t>
      </w:r>
      <w:r w:rsidRPr="002C67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Селиверстова В.И. </w:t>
      </w:r>
      <w:r w:rsidRPr="002C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2C67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М.: Просвещение, 1989</w:t>
      </w:r>
      <w:r w:rsidR="00FA7C9A" w:rsidRPr="002C67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2C6729" w:rsidRPr="002C6729" w:rsidRDefault="009F7B94" w:rsidP="002C6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F7B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4. </w:t>
      </w:r>
      <w:r w:rsidRPr="002C67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Клюева Н.В., Касаткина Ю.В. </w:t>
      </w:r>
      <w:r w:rsidRPr="009F7B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Учим детей общению. Характер, коммуникабельность.</w:t>
      </w:r>
      <w:r w:rsidR="002C6729" w:rsidRPr="002C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9F7B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Яросл</w:t>
      </w:r>
      <w:r w:rsidR="002C6729" w:rsidRPr="002C67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авль, Академия развития, 1996.</w:t>
      </w:r>
    </w:p>
    <w:p w:rsidR="002C6729" w:rsidRPr="002C6729" w:rsidRDefault="002C6729" w:rsidP="002C6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="009F7B94" w:rsidRPr="009F7B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proofErr w:type="spellStart"/>
      <w:r w:rsidR="009F7B94" w:rsidRPr="009F7B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Новоторцева</w:t>
      </w:r>
      <w:proofErr w:type="spellEnd"/>
      <w:r w:rsidR="009F7B94" w:rsidRPr="009F7B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Н.В. Развитие речи детей. </w:t>
      </w:r>
      <w:r w:rsidRPr="002C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2C67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Ярославль, </w:t>
      </w:r>
      <w:r w:rsidR="009F7B94" w:rsidRPr="009F7B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Академия</w:t>
      </w:r>
      <w:r w:rsidRPr="002C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</w:t>
      </w:r>
      <w:r w:rsidR="009F7B94" w:rsidRPr="009F7B94">
        <w:rPr>
          <w:rFonts w:ascii="Times New Roman" w:eastAsia="Times New Roman" w:hAnsi="Times New Roman" w:cs="Times New Roman"/>
          <w:sz w:val="24"/>
          <w:szCs w:val="24"/>
          <w:lang w:eastAsia="ru-RU"/>
        </w:rPr>
        <w:t>, 1996.</w:t>
      </w:r>
    </w:p>
    <w:p w:rsidR="002C6729" w:rsidRPr="002C6729" w:rsidRDefault="002C6729" w:rsidP="002C6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72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F7B94" w:rsidRPr="009F7B9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9F7B94" w:rsidRPr="002C67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Ушакова О.С., Струнина Е.М. </w:t>
      </w:r>
      <w:r w:rsidR="009F7B94" w:rsidRPr="009F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развития </w:t>
      </w:r>
      <w:r w:rsidRPr="002C67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 детей дошкольного возраста. – М.: ВЛАДОС</w:t>
      </w:r>
      <w:r w:rsidR="009F7B94" w:rsidRPr="009F7B94">
        <w:rPr>
          <w:rFonts w:ascii="Times New Roman" w:eastAsia="Times New Roman" w:hAnsi="Times New Roman" w:cs="Times New Roman"/>
          <w:sz w:val="24"/>
          <w:szCs w:val="24"/>
          <w:lang w:eastAsia="ru-RU"/>
        </w:rPr>
        <w:t>, 2003.</w:t>
      </w:r>
    </w:p>
    <w:p w:rsidR="009F7B94" w:rsidRPr="009F7B94" w:rsidRDefault="002C6729" w:rsidP="002C6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C672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F7B94" w:rsidRPr="009F7B9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9F7B94" w:rsidRPr="002C672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Филичева Т.Б., Соболева А.Р. </w:t>
      </w:r>
      <w:r w:rsidR="009F7B94" w:rsidRPr="009F7B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 дошкольника</w:t>
      </w:r>
      <w:r w:rsidR="00776992" w:rsidRPr="002C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r w:rsidR="009F7B94" w:rsidRPr="009F7B94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Екатеринбург "АРГО", 1996.</w:t>
      </w:r>
    </w:p>
    <w:p w:rsidR="00776992" w:rsidRPr="002C6729" w:rsidRDefault="002C6729" w:rsidP="002C6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72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76992" w:rsidRPr="002C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Сиротина В.Л. Использование игровых обучающих ситуаций в реализации образовательной области «Коммуникация» </w:t>
      </w:r>
      <w:r w:rsidRPr="002C672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Челябинск, 2011</w:t>
      </w:r>
    </w:p>
    <w:p w:rsidR="009F7B94" w:rsidRPr="002C6729" w:rsidRDefault="002C6729" w:rsidP="0077699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72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76992" w:rsidRPr="002C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.Смирнова И. «Современные подходы к организации речевого развития дошкольников в соответствии с требованиями ФГОС </w:t>
      </w:r>
      <w:proofErr w:type="gramStart"/>
      <w:r w:rsidR="00776992" w:rsidRPr="002C67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776992" w:rsidRPr="002C6729">
        <w:rPr>
          <w:rFonts w:ascii="Times New Roman" w:eastAsia="Times New Roman" w:hAnsi="Times New Roman" w:cs="Times New Roman"/>
          <w:sz w:val="24"/>
          <w:szCs w:val="24"/>
          <w:lang w:eastAsia="ru-RU"/>
        </w:rPr>
        <w:t>» [Электронный ресурс] URL: http://pedagogie.ru/</w:t>
      </w:r>
    </w:p>
    <w:sectPr w:rsidR="009F7B94" w:rsidRPr="002C6729" w:rsidSect="002C6729">
      <w:pgSz w:w="11906" w:h="16838"/>
      <w:pgMar w:top="709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B6928"/>
    <w:multiLevelType w:val="multilevel"/>
    <w:tmpl w:val="CF3CC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943BC3"/>
    <w:multiLevelType w:val="multilevel"/>
    <w:tmpl w:val="EC287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D97208"/>
    <w:multiLevelType w:val="multilevel"/>
    <w:tmpl w:val="DCF42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2B1B79"/>
    <w:multiLevelType w:val="multilevel"/>
    <w:tmpl w:val="5A8E7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9AD"/>
    <w:rsid w:val="000929AD"/>
    <w:rsid w:val="002C6729"/>
    <w:rsid w:val="00397C85"/>
    <w:rsid w:val="00422F74"/>
    <w:rsid w:val="00776992"/>
    <w:rsid w:val="007C6FFD"/>
    <w:rsid w:val="009F7B94"/>
    <w:rsid w:val="00A238EC"/>
    <w:rsid w:val="00AF19AA"/>
    <w:rsid w:val="00B35DEA"/>
    <w:rsid w:val="00CC27BB"/>
    <w:rsid w:val="00E27013"/>
    <w:rsid w:val="00F40E8F"/>
    <w:rsid w:val="00F71882"/>
    <w:rsid w:val="00FA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7B94"/>
    <w:rPr>
      <w:b/>
      <w:bCs/>
    </w:rPr>
  </w:style>
  <w:style w:type="character" w:styleId="a5">
    <w:name w:val="Emphasis"/>
    <w:basedOn w:val="a0"/>
    <w:uiPriority w:val="20"/>
    <w:qFormat/>
    <w:rsid w:val="009F7B9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7B94"/>
    <w:rPr>
      <w:b/>
      <w:bCs/>
    </w:rPr>
  </w:style>
  <w:style w:type="character" w:styleId="a5">
    <w:name w:val="Emphasis"/>
    <w:basedOn w:val="a0"/>
    <w:uiPriority w:val="20"/>
    <w:qFormat/>
    <w:rsid w:val="009F7B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2018-10-22T15:54:00Z</dcterms:created>
  <dcterms:modified xsi:type="dcterms:W3CDTF">2018-10-22T18:39:00Z</dcterms:modified>
</cp:coreProperties>
</file>