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64" w:rsidRDefault="00A35D64" w:rsidP="00A35D64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A35D64">
        <w:rPr>
          <w:b/>
          <w:bCs/>
          <w:i/>
          <w:iCs/>
          <w:color w:val="0070C0"/>
          <w:sz w:val="32"/>
          <w:szCs w:val="32"/>
        </w:rPr>
        <w:t>«Применение современных логопедических технологий</w:t>
      </w:r>
      <w:r w:rsidRPr="00A35D64">
        <w:rPr>
          <w:rStyle w:val="apple-converted-space"/>
          <w:b/>
          <w:bCs/>
          <w:i/>
          <w:iCs/>
          <w:color w:val="0070C0"/>
          <w:sz w:val="32"/>
          <w:szCs w:val="32"/>
        </w:rPr>
        <w:t> </w:t>
      </w:r>
      <w:r w:rsidRPr="00A35D64">
        <w:rPr>
          <w:b/>
          <w:bCs/>
          <w:i/>
          <w:iCs/>
          <w:color w:val="0070C0"/>
          <w:sz w:val="32"/>
          <w:szCs w:val="32"/>
        </w:rPr>
        <w:br/>
        <w:t>в практической деятельности</w:t>
      </w:r>
      <w:r w:rsidRPr="00A35D64">
        <w:rPr>
          <w:rStyle w:val="apple-converted-space"/>
          <w:b/>
          <w:bCs/>
          <w:i/>
          <w:iCs/>
          <w:color w:val="0070C0"/>
          <w:sz w:val="32"/>
          <w:szCs w:val="32"/>
        </w:rPr>
        <w:t> </w:t>
      </w:r>
      <w:r w:rsidRPr="00A35D64">
        <w:rPr>
          <w:b/>
          <w:bCs/>
          <w:i/>
          <w:iCs/>
          <w:color w:val="0070C0"/>
          <w:sz w:val="32"/>
          <w:szCs w:val="32"/>
        </w:rPr>
        <w:br/>
        <w:t>учителя-логопеда»</w:t>
      </w:r>
      <w:r w:rsidRPr="00A35D64">
        <w:rPr>
          <w:rFonts w:ascii="Tahoma" w:hAnsi="Tahoma" w:cs="Tahoma"/>
          <w:color w:val="000000"/>
          <w:sz w:val="32"/>
          <w:szCs w:val="32"/>
        </w:rPr>
        <w:t xml:space="preserve">                                  </w:t>
      </w:r>
    </w:p>
    <w:p w:rsidR="00A35D64" w:rsidRPr="00A35D64" w:rsidRDefault="00A35D64" w:rsidP="00A35D64">
      <w:pPr>
        <w:pStyle w:val="a3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                                                                          </w:t>
      </w:r>
      <w:r w:rsidRPr="00A35D64">
        <w:rPr>
          <w:b/>
          <w:bCs/>
          <w:i/>
          <w:iCs/>
          <w:color w:val="000000"/>
        </w:rPr>
        <w:t>Учитель-логопед</w:t>
      </w:r>
    </w:p>
    <w:p w:rsidR="00A35D64" w:rsidRDefault="00A35D64" w:rsidP="00A35D64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Новосёлова Лилия Николаевна</w:t>
      </w:r>
    </w:p>
    <w:p w:rsidR="00A35D64" w:rsidRDefault="00A35D64" w:rsidP="00A35D64">
      <w:pPr>
        <w:pStyle w:val="a3"/>
        <w:tabs>
          <w:tab w:val="left" w:pos="7620"/>
          <w:tab w:val="right" w:pos="9355"/>
        </w:tabs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  <w:t xml:space="preserve">        Г.Рязань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педагогическом сознании сформировалось устойчивое представление о развитии и социализации человека как о процессе его образования. Поэтому не прекращается поиск путей оптимизации педагогического взаимодействия на разных возрастных этапах и в различных условиях, в том числе и в ситуации удовлетворения особых образовательных потребностей.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Принципы специального образования в коррекционно-педагогическом процессе реализуются в соответствующих методах и приёмах. В процессе образования человека с особыми образовательными потребностями специальная педагогика использует многообразные методы обучения и учения, воспитания, коррекции, совокупность, </w:t>
      </w:r>
      <w:proofErr w:type="spellStart"/>
      <w:r>
        <w:rPr>
          <w:color w:val="000000"/>
          <w:sz w:val="27"/>
          <w:szCs w:val="27"/>
        </w:rPr>
        <w:t>взаимодополняемость</w:t>
      </w:r>
      <w:proofErr w:type="spellEnd"/>
      <w:r>
        <w:rPr>
          <w:color w:val="000000"/>
          <w:sz w:val="27"/>
          <w:szCs w:val="27"/>
        </w:rPr>
        <w:t xml:space="preserve"> и комплексное использование которых и определяет его эффективность.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Современная логопедическая практика имеет в своём арсенале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традиционные коррекционно-развивающие образовательные технологии</w:t>
      </w:r>
      <w:r>
        <w:rPr>
          <w:color w:val="000000"/>
          <w:sz w:val="27"/>
          <w:szCs w:val="27"/>
          <w:shd w:val="clear" w:color="auto" w:fill="FFFFFF"/>
        </w:rPr>
        <w:t>, направленные на своевременную диагностику и максимально возможную коррекцию речевых нарушений. Находясь на границе соприкосновения педагогики, психологии и медицины логопедия использует в своей практике, адаптируя к своим потребностям наиболее эффективные,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нетрадиционные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для неё методы и приёмы смежных наук, помогающие оптимизировать, работу учителя-логопеда. Эти методы нельзя рассматривать в логопедии как самостоятельные, они становятся частью общепринятых проверенных временем технологий, и привносят в них дух времени, новые способы взаимодействия педагога и ребёнка,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 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Разными авторами выделяется ряд весьма разнообразных технологий, относящихся сегодня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инновационным. Некоторые из них, я успешно применяю в собственной практике и хочу поделиться собственными наблюдениями.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Современные логопедические технологии. Применяемые в собственной практике считаю эффективными только в комплексе с традиционными методами работы.</w:t>
      </w:r>
    </w:p>
    <w:p w:rsidR="00A35D64" w:rsidRDefault="00A35D64" w:rsidP="00A35D6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ассаж пальцев рук;</w:t>
      </w:r>
    </w:p>
    <w:p w:rsidR="00A35D64" w:rsidRDefault="00A35D64" w:rsidP="00A35D6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lastRenderedPageBreak/>
        <w:t>элементы песочной терапии;</w:t>
      </w:r>
    </w:p>
    <w:p w:rsidR="00A35D64" w:rsidRDefault="00A35D64" w:rsidP="00A35D6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ароматерапия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;</w:t>
      </w:r>
    </w:p>
    <w:p w:rsidR="00A35D64" w:rsidRDefault="00A35D64" w:rsidP="00A35D6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цветотерапия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;</w:t>
      </w:r>
    </w:p>
    <w:p w:rsidR="00A35D64" w:rsidRDefault="00A35D64" w:rsidP="00A35D6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кинезиологические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упражнения;</w:t>
      </w:r>
    </w:p>
    <w:p w:rsidR="00A35D64" w:rsidRDefault="00A35D64" w:rsidP="00A35D6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информационные технологии;</w:t>
      </w:r>
    </w:p>
    <w:p w:rsidR="00A35D64" w:rsidRDefault="00A35D64" w:rsidP="00A35D6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авторские разработки с применением технологий сенсорного развития (сенсорное панно, алфавит).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Для проведения массажа пальцев рук использую различные материалы: приборы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су-джок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терапии, мелкие и крупные камешки гладкие и шершавые на ощупь, природные материалы (сосновые шишки) карточки, на которые нанесен определенный материал (ткань, нитки различные по своей структуре, капли воска,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шерсь</w:t>
      </w:r>
      <w:proofErr w:type="spellEnd"/>
      <w:r>
        <w:rPr>
          <w:color w:val="000000"/>
          <w:sz w:val="27"/>
          <w:szCs w:val="27"/>
          <w:shd w:val="clear" w:color="auto" w:fill="FFFFFF"/>
        </w:rPr>
        <w:t>, кожа, мех, спички, вата и др.)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Частичный перенос логопедических занятий в песочницу, даёт больший воспитательный и образовательный эффект, нежели стандартные формы обучения. Усиливается желание ребёнка узнавать что-то новое, экспериментировать и работать самостоятельно, развивается тактильная чувствительность как основа "ручного интеллекта". В играх с песком более гармонично и интенсивно развиваются все познавательные функции (восприятие, внимание, память, мышление), а главное для нас - речь и моторика. Также совершенствуется предметно-игровая деятельность, что способствует развитию сюжетно-ролевой игры и коммуникативных навыков ребёнка. Песок я заменяю манной крупой, в качестве посуды использую пластиковые лотки.</w:t>
      </w:r>
    </w:p>
    <w:p w:rsidR="00A35D64" w:rsidRDefault="00A35D64" w:rsidP="00A35D6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Игры с песком, используемые мной на логопедических занятиях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«Чувствительные ладошки»</w:t>
      </w:r>
      <w:r>
        <w:rPr>
          <w:color w:val="000000"/>
          <w:sz w:val="27"/>
          <w:szCs w:val="27"/>
        </w:rPr>
        <w:t xml:space="preserve"> (Т.Д. </w:t>
      </w:r>
      <w:proofErr w:type="spellStart"/>
      <w:r>
        <w:rPr>
          <w:color w:val="000000"/>
          <w:sz w:val="27"/>
          <w:szCs w:val="27"/>
        </w:rPr>
        <w:t>Зинкевич</w:t>
      </w:r>
      <w:proofErr w:type="spellEnd"/>
      <w:r>
        <w:rPr>
          <w:color w:val="000000"/>
          <w:sz w:val="27"/>
          <w:szCs w:val="27"/>
        </w:rPr>
        <w:t xml:space="preserve"> - Евстигнеева) </w:t>
      </w:r>
      <w:r>
        <w:rPr>
          <w:color w:val="000000"/>
          <w:sz w:val="27"/>
          <w:szCs w:val="27"/>
        </w:rPr>
        <w:br/>
        <w:t>- Положите ладоши на песок, закройте глазки, почувствуйте, какой он. </w:t>
      </w:r>
      <w:r>
        <w:rPr>
          <w:color w:val="000000"/>
          <w:sz w:val="27"/>
          <w:szCs w:val="27"/>
        </w:rPr>
        <w:br/>
        <w:t>- Откройте глазки, расскажите, что вы чувствовали. </w:t>
      </w:r>
      <w:r>
        <w:rPr>
          <w:color w:val="000000"/>
          <w:sz w:val="27"/>
          <w:szCs w:val="27"/>
        </w:rPr>
        <w:br/>
        <w:t>- Сделайте то же самое, повернув ладошки другой стороной. –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- Расскажите о своих ощущениях.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Скользить по поверхности песка как змейка или как машина.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Пройтись ладошками, как слон, как маленький слонёнок, как быстрый зайчик.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Оставить отпечатки ладошек, кулачков, ребер ладоней.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Создать узоры и рисунки - солнышко, бабочка, буква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или целое слово.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«Пройтись» каждым пальчиком правой и левой руки поочередно.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Просеять песок сквозь пальцы или щепоткой высеять дорожку из контрастного по фактуре песка.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Разложить на песке в особой логической очерёдности разные по структуре и размеру камни и природные материалы.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Провести фигурку по песочным дорожкам-лабиринтам.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Выложить фишками геометрическую фигуру.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Песочницу можно использовать для нахождения мелких предметов, определенной буквы, изготовленной из пластмассы и закопанной среди прочих в песке.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Найди спрятанные в песке буквы и составь из них слоги, слово.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Можно писать слова на песке печатными и письменными буквами, сначала пальчиком, потом палочкой, держа ее как ручку. Песок позволяет дольше сохранить работоспособность ребенка. Ошибки на песке исправить проще, чем на бумаге. Это дает возможность ребенку ощущать себя </w:t>
      </w:r>
      <w:proofErr w:type="gramStart"/>
      <w:r>
        <w:rPr>
          <w:color w:val="000000"/>
          <w:sz w:val="27"/>
          <w:szCs w:val="27"/>
        </w:rPr>
        <w:t>успешным</w:t>
      </w:r>
      <w:proofErr w:type="gramEnd"/>
      <w:r>
        <w:rPr>
          <w:color w:val="000000"/>
          <w:sz w:val="27"/>
          <w:szCs w:val="27"/>
        </w:rPr>
        <w:t>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Ароматерапия</w:t>
      </w:r>
      <w:proofErr w:type="spellEnd"/>
      <w:r>
        <w:rPr>
          <w:color w:val="000000"/>
          <w:sz w:val="27"/>
          <w:szCs w:val="27"/>
        </w:rPr>
        <w:t xml:space="preserve"> применяется мной на занятиях с целью успокоения нервной системы детей, концентрации внимания, проявления интереса к занятию. Использую </w:t>
      </w:r>
      <w:proofErr w:type="spellStart"/>
      <w:r>
        <w:rPr>
          <w:color w:val="000000"/>
          <w:sz w:val="27"/>
          <w:szCs w:val="27"/>
        </w:rPr>
        <w:t>арома-лампы</w:t>
      </w:r>
      <w:proofErr w:type="spellEnd"/>
      <w:r>
        <w:rPr>
          <w:color w:val="000000"/>
          <w:sz w:val="27"/>
          <w:szCs w:val="27"/>
        </w:rPr>
        <w:t>, ароматические свечи, ароматические китайские палочки.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Применение элементов </w:t>
      </w:r>
      <w:proofErr w:type="spellStart"/>
      <w:r>
        <w:rPr>
          <w:color w:val="000000"/>
          <w:sz w:val="27"/>
          <w:szCs w:val="27"/>
        </w:rPr>
        <w:t>цветотерапии</w:t>
      </w:r>
      <w:proofErr w:type="spellEnd"/>
      <w:r>
        <w:rPr>
          <w:color w:val="000000"/>
          <w:sz w:val="27"/>
          <w:szCs w:val="27"/>
        </w:rPr>
        <w:t xml:space="preserve"> помогает лучше понять настроение и индивидуальное состояние каждого ребенка, развить позитивное отношение к занятию, повысить речевую активность и коммуникативные возможности.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Использование </w:t>
      </w:r>
      <w:proofErr w:type="spellStart"/>
      <w:r>
        <w:rPr>
          <w:color w:val="000000"/>
          <w:sz w:val="27"/>
          <w:szCs w:val="27"/>
        </w:rPr>
        <w:t>кинезиологических</w:t>
      </w:r>
      <w:proofErr w:type="spellEnd"/>
      <w:r>
        <w:rPr>
          <w:color w:val="000000"/>
          <w:sz w:val="27"/>
          <w:szCs w:val="27"/>
        </w:rPr>
        <w:t xml:space="preserve"> упражнений способствует развитию памяти, внимания, мышления, ориентировки в пространстве, помогает ребенку гармонично управлять собственным телом, повышает речевую активность, способствует проявлению инициативы в общении.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Использование информационно-коммуникационных технологий в логопедической практике имеет ряд преимуществ:</w:t>
      </w:r>
    </w:p>
    <w:p w:rsidR="00A35D64" w:rsidRDefault="00A35D64" w:rsidP="00A35D6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повышение мотивации к логопедическим занятиям;</w:t>
      </w:r>
    </w:p>
    <w:p w:rsidR="00A35D64" w:rsidRDefault="00A35D64" w:rsidP="00A35D6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объективного контроля развития и деятельности детей;</w:t>
      </w:r>
    </w:p>
    <w:p w:rsidR="00A35D64" w:rsidRDefault="00A35D64" w:rsidP="00A35D6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расширение сюжетного наполнения традиционной игровой деятельности;</w:t>
      </w:r>
    </w:p>
    <w:p w:rsidR="00A35D64" w:rsidRDefault="00A35D64" w:rsidP="00A35D6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возможность быстрого создания собственного дидактического материала;</w:t>
      </w:r>
    </w:p>
    <w:p w:rsidR="00A35D64" w:rsidRDefault="00A35D64" w:rsidP="00A35D6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визуализация акустических компонентов речи;</w:t>
      </w:r>
    </w:p>
    <w:p w:rsidR="00A35D64" w:rsidRDefault="00A35D64" w:rsidP="00A35D6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расширение спектра </w:t>
      </w:r>
      <w:proofErr w:type="spellStart"/>
      <w:r>
        <w:rPr>
          <w:color w:val="000000"/>
          <w:sz w:val="27"/>
          <w:szCs w:val="27"/>
        </w:rPr>
        <w:t>невебральных</w:t>
      </w:r>
      <w:proofErr w:type="spellEnd"/>
      <w:r>
        <w:rPr>
          <w:color w:val="000000"/>
          <w:sz w:val="27"/>
          <w:szCs w:val="27"/>
        </w:rPr>
        <w:t xml:space="preserve"> заданий;</w:t>
      </w:r>
    </w:p>
    <w:p w:rsidR="00A35D64" w:rsidRDefault="00A35D64" w:rsidP="00A35D6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обеспечение незаметного для ребёнка перехода от игровой деятельности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учебной;</w:t>
      </w:r>
    </w:p>
    <w:p w:rsidR="00A35D64" w:rsidRDefault="00A35D64" w:rsidP="00A35D6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счёт повышенного эмоционального тонуса осуществляется более быстрый перевод изучаемого материала в долговременную память.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С учетом положительного опыта применения ИКТ, на базе детского сада №153 активно разрабатываются и используются </w:t>
      </w: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 дидактические пособия. </w:t>
      </w:r>
      <w:proofErr w:type="gramStart"/>
      <w:r>
        <w:rPr>
          <w:color w:val="000000"/>
          <w:sz w:val="27"/>
          <w:szCs w:val="27"/>
        </w:rPr>
        <w:t>Которые рекомендованы к использованию, как воспитателями, так и педагогами, в частности, логопедами.</w:t>
      </w:r>
      <w:proofErr w:type="gramEnd"/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целью повышения качества коррекционного процесса с детьми с нарушениями речи (в том числе с тяжелыми нарушениями речи) и нарушениями зрения, я изготавливаю дидактические пособия для развития сенсорного восприятия и мелкой моторики.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1 пособие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индивидуальной работы, содержит в себе ряд упражнений для развития мелкой моторики (шнуровка, пуговицы, косичка из веревочек, замочек, застежки, липучки, пробка).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2 пособие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работы с подгруппой представляет собой панно для сенсорного развития. Здесь помимо пробок и застежек имеются различные материалы (мелкая наждачная бумага, вязаный коврик из мягких ниток, пластиковые бабочки, рыбки, елочки, спички, кусочки меха, кожи, ткани различной по текстуре и др.)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Авторское пособие «Говорящий алфавит» предназначено для лучшего запоминания зрительного образа буквы у детей с нарушением зрения и речи. Пособие выполнено на пластике, все буквы расположены по порядку как в алфавите. Каждая буква изготовлена из определенного материала, первая буква в названии которого соответствует букве алфавита. Например: </w:t>
      </w:r>
      <w:proofErr w:type="gramStart"/>
      <w:r>
        <w:rPr>
          <w:color w:val="000000"/>
          <w:sz w:val="27"/>
          <w:szCs w:val="27"/>
        </w:rPr>
        <w:t>А – апельсиновая корочка, Б – бумага, В – веревка, Г – горох, К – кофе.</w:t>
      </w:r>
      <w:proofErr w:type="gramEnd"/>
      <w:r>
        <w:rPr>
          <w:color w:val="000000"/>
          <w:sz w:val="27"/>
          <w:szCs w:val="27"/>
        </w:rPr>
        <w:t xml:space="preserve"> С – семечки и т.д.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Опыт работы показал, что использование современных и нетрадиционных методов работы в логопедической практике дает положительные результаты: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у детей значительно возрастает интерес к логопедическим занятиям; </w:t>
      </w:r>
      <w:r>
        <w:rPr>
          <w:color w:val="000000"/>
          <w:sz w:val="27"/>
          <w:szCs w:val="27"/>
        </w:rPr>
        <w:br/>
        <w:t>- дети чувствуют себя более успешными; </w:t>
      </w:r>
      <w:r>
        <w:rPr>
          <w:color w:val="000000"/>
          <w:sz w:val="27"/>
          <w:szCs w:val="27"/>
        </w:rPr>
        <w:br/>
        <w:t>- повышается мотивация речевого общения;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развиваются первичные произносительные умения и навыки;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пополняется и активизируется словарь;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корректируется грамматический строй речи, связная речь;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развивается мелкая моторика, зрительное восприятие;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лучше формируются навыки чтения и письма.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Главным в работе коррекционного педагога </w:t>
      </w:r>
      <w:proofErr w:type="gramStart"/>
      <w:r>
        <w:rPr>
          <w:color w:val="000000"/>
          <w:sz w:val="27"/>
          <w:szCs w:val="27"/>
        </w:rPr>
        <w:t>по прежнему</w:t>
      </w:r>
      <w:proofErr w:type="gramEnd"/>
      <w:r>
        <w:rPr>
          <w:color w:val="000000"/>
          <w:sz w:val="27"/>
          <w:szCs w:val="27"/>
        </w:rPr>
        <w:t xml:space="preserve"> остается индивидуальный подход. Об этом следуем помнить, выбирая способы, методы и формы работы.</w:t>
      </w:r>
    </w:p>
    <w:p w:rsidR="00A35D64" w:rsidRDefault="00A35D64" w:rsidP="00A35D6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14C83" w:rsidRDefault="00C14C83"/>
    <w:sectPr w:rsidR="00C14C83" w:rsidSect="00C1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063"/>
    <w:multiLevelType w:val="multilevel"/>
    <w:tmpl w:val="2A90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92424"/>
    <w:multiLevelType w:val="multilevel"/>
    <w:tmpl w:val="6D14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C30CE"/>
    <w:multiLevelType w:val="multilevel"/>
    <w:tmpl w:val="266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503E3"/>
    <w:multiLevelType w:val="multilevel"/>
    <w:tmpl w:val="86EE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B7FBC"/>
    <w:multiLevelType w:val="multilevel"/>
    <w:tmpl w:val="A2DE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5D64"/>
    <w:rsid w:val="00A35D64"/>
    <w:rsid w:val="00C1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1242</Words>
  <Characters>7080</Characters>
  <Application>Microsoft Office Word</Application>
  <DocSecurity>0</DocSecurity>
  <Lines>59</Lines>
  <Paragraphs>16</Paragraphs>
  <ScaleCrop>false</ScaleCrop>
  <Company>Microsoft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2016-11-17T13:42:00Z</dcterms:created>
  <dcterms:modified xsi:type="dcterms:W3CDTF">2016-11-17T13:47:00Z</dcterms:modified>
</cp:coreProperties>
</file>