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E6" w:rsidRDefault="003477E6" w:rsidP="00AE0ECA">
      <w:pPr>
        <w:pStyle w:val="1"/>
        <w:spacing w:before="0" w:line="36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</w:t>
      </w:r>
      <w:bookmarkStart w:id="0" w:name="_GoBack"/>
      <w:bookmarkEnd w:id="0"/>
    </w:p>
    <w:p w:rsidR="003477E6" w:rsidRDefault="003477E6" w:rsidP="003477E6">
      <w:pPr>
        <w:spacing w:after="75" w:line="360" w:lineRule="auto"/>
        <w:jc w:val="center"/>
        <w:outlineLvl w:val="1"/>
        <w:rPr>
          <w:rFonts w:ascii="Times New Roman" w:eastAsia="Times New Roman" w:hAnsi="Times New Roman" w:cs="Times New Roman"/>
          <w:color w:val="1F1F21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1"/>
          <w:spacing w:val="-15"/>
          <w:sz w:val="28"/>
          <w:szCs w:val="28"/>
          <w:lang w:eastAsia="ru-RU"/>
        </w:rPr>
        <w:t>Новые педагогические технологии и электронные средства обучения</w:t>
      </w:r>
    </w:p>
    <w:p w:rsidR="003477E6" w:rsidRDefault="003477E6" w:rsidP="003477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t xml:space="preserve">  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Технические и технологические новинки уже перевернули нашу повседневную жизнь и бизнес-процессы. Узнавая о выходе нового гаджета, мы можем легко отказаться от менее совершенных  решений и за один-два дня перейти </w:t>
      </w:r>
      <w:proofErr w:type="gramStart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 новые. Школа же должна более критично подходить к выбору новых устройств и технологий, проводя исследования и апробацию. Зная обо всех возможностях, которые предлагает </w:t>
      </w:r>
      <w:proofErr w:type="spellStart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техномир</w:t>
      </w:r>
      <w:proofErr w:type="spellEnd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, школа и учителя ищут то, что действительно качественно изменит и улучшит образовательный процесс, а не просто сделает его более современным. Но уже сейчас очевидно, что без технических и технологических нововведений системе общего образования, в том числе и в России, не обойтись. Предлагаем Вашему вниманию список тенденций развития образования, основанных на техническом прогрессе.</w:t>
      </w:r>
    </w:p>
    <w:p w:rsidR="003477E6" w:rsidRDefault="003477E6" w:rsidP="003477E6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«Носимые» гаджеты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 – например, «умные часы»  – выглядят многообещающе с точки зрения перспективы применения в образовании. Преподавателей, строящих свои занятия на основе физической активности учащихся</w:t>
      </w:r>
      <w:proofErr w:type="gramStart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 привлекут такие функции, как измерение пульса, давления и скорости движения, а  благодаря технологии дополненной реальности поможет наглядно соединить «виртуальные» знания и реальный мир, повышая интерес к обучению.</w:t>
      </w:r>
      <w:r>
        <w:rPr>
          <w:rFonts w:ascii="Times New Roman" w:eastAsia="Times New Roman" w:hAnsi="Times New Roman" w:cs="Times New Roman"/>
          <w:b/>
          <w:bCs/>
          <w:color w:val="4242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Учитывая распространение смартфонов и планшетов среди школьников, уже сейчас взять с собой в школу гаджет так же естественно, как ручку и тетрадку. Сотрудники, у которых дома есть современные устройства, ожидают не менее современного технического обеспечения и на рабочем месте. То же самое можно сказать и о школьниках: если школа не может предложить учащимся оборудование, которое есть у них дома, то они принесут гаджеты с собой. Есть ли смысл это запрещать, или можно использовать это во благо?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Мобильное обучение.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 Что касается образовательного сегмента, то мобильные приложения с </w:t>
      </w:r>
      <w:proofErr w:type="gramStart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учебным</w:t>
      </w:r>
      <w:proofErr w:type="gramEnd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 контентом на сегодняшний день занимают 2-е место по количеству скачиваний. Это 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lastRenderedPageBreak/>
        <w:t xml:space="preserve">значит, что, во-первых, пользователи действительно хотят получать знания, а во-вторых – что они сами решают, когда и где им учиться. Эта тенденция может сильно изменить традиционное «локализованное» школьное образование.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«Облачные» технологии.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 Всё больше школ в мире используют «облачные» инструменты. Как учителям, так и учащимся удобнее иметь доступ к образовательному ресурсу в любом месте и в любое удобное время.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Социальные сети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 из места для публикации фото и статусов давно превратились в рабочий инструмент по обмену информацией и дистанционному взаимодействию. Постепенно их осваивают и школы.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Открытость и прозрачность.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 Электронные журналы и дневники, электронные учебные средства и онлайн-курсы позволяют большему количеству участников образовательного процесса не только иметь постоянный доступ к информации, но и, более того, персонализировать  сам процесс обучения. Даже несмотря на то, что образовательное пространство всё больше «оцифровывается», в нём по-прежнему остаётся место более сложным действиям в «</w:t>
      </w:r>
      <w:proofErr w:type="spellStart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>офлайне</w:t>
      </w:r>
      <w:proofErr w:type="spellEnd"/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», нежели манипуляции с сенсорным экраном.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Технология 3D-печати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 может стать недостающим звеном, наглядно объединяющим цифровую информацию с реальными объектами, которые можно потрогать руками. В скором времени 3D-принтеры получат широкое распространение в образовательной отрасли. А в настоящее время в некоторых школах используются инженерные и лабораторные технологии и устройства. </w:t>
      </w:r>
      <w:r>
        <w:rPr>
          <w:rFonts w:ascii="Times New Roman" w:eastAsia="Times New Roman" w:hAnsi="Times New Roman" w:cs="Times New Roman"/>
          <w:bCs/>
          <w:color w:val="424245"/>
          <w:sz w:val="28"/>
          <w:szCs w:val="28"/>
          <w:lang w:eastAsia="ru-RU"/>
        </w:rPr>
        <w:t>Смешанное обучение</w:t>
      </w:r>
      <w:r>
        <w:rPr>
          <w:rFonts w:ascii="Times New Roman" w:eastAsia="Times New Roman" w:hAnsi="Times New Roman" w:cs="Times New Roman"/>
          <w:color w:val="424245"/>
          <w:sz w:val="28"/>
          <w:szCs w:val="28"/>
          <w:lang w:eastAsia="ru-RU"/>
        </w:rPr>
        <w:t xml:space="preserve"> уже не является новинкой, но до сих пор используется не во всех школах. Тем не менее, эта технология успела доказать свою эффективность для индивидуализации обучения и повышения самостоятельности учащихся. Благодаря переносу «рутинной» части в электронный формат учитель получает больше времени на организацию продуктивной, исследовательской и творческой деятельности учащихся. </w:t>
      </w:r>
    </w:p>
    <w:p w:rsidR="00C75773" w:rsidRDefault="00AE0ECA"/>
    <w:sectPr w:rsidR="00C7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E6"/>
    <w:rsid w:val="003477E6"/>
    <w:rsid w:val="00AE0ECA"/>
    <w:rsid w:val="00CC4CCE"/>
    <w:rsid w:val="00D253AF"/>
    <w:rsid w:val="00E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6"/>
  </w:style>
  <w:style w:type="paragraph" w:styleId="1">
    <w:name w:val="heading 1"/>
    <w:basedOn w:val="a"/>
    <w:next w:val="a"/>
    <w:link w:val="10"/>
    <w:uiPriority w:val="9"/>
    <w:qFormat/>
    <w:rsid w:val="00347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6"/>
  </w:style>
  <w:style w:type="paragraph" w:styleId="1">
    <w:name w:val="heading 1"/>
    <w:basedOn w:val="a"/>
    <w:next w:val="a"/>
    <w:link w:val="10"/>
    <w:uiPriority w:val="9"/>
    <w:qFormat/>
    <w:rsid w:val="00347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</cp:revision>
  <dcterms:created xsi:type="dcterms:W3CDTF">2018-06-20T17:59:00Z</dcterms:created>
  <dcterms:modified xsi:type="dcterms:W3CDTF">2019-01-10T21:09:00Z</dcterms:modified>
</cp:coreProperties>
</file>