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69" w:rsidRPr="00AC39B2" w:rsidRDefault="00E95AB4" w:rsidP="00152C69">
      <w:pPr>
        <w:spacing w:before="270" w:after="27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3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</w:t>
      </w:r>
      <w:proofErr w:type="gramStart"/>
      <w:r w:rsidRPr="00AC3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proofErr w:type="gramEnd"/>
      <w:r w:rsidRPr="00AC3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актуальность темы </w:t>
      </w:r>
    </w:p>
    <w:p w:rsidR="00E95AB4" w:rsidRPr="00A21F64" w:rsidRDefault="00152C69" w:rsidP="00152C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Несмотря на то, что итоговая аттестация проводится в форме ЕГЭ уже не первый год, и никакой отмены данной формы аттестации выпускников не ожидается, мы все еще продолжаем спорить и доказывать какому-то неизвестному оппоненту, что это очень сложно, выпускники не способны справиться с большей частью заданий. </w:t>
      </w:r>
    </w:p>
    <w:p w:rsidR="004862BB" w:rsidRPr="00A21F64" w:rsidRDefault="00152C69" w:rsidP="00152C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 данным психологов и педиатров, можно говорить “о тенденции падения интеллектуального потенциала в средней школе как о свершившемся факте, которы</w:t>
      </w:r>
      <w:r w:rsidR="00060730"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й происходит </w:t>
      </w:r>
      <w:r w:rsidR="00E95AB4"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 наших глазах”</w:t>
      </w:r>
    </w:p>
    <w:p w:rsidR="00E95AB4" w:rsidRPr="00A21F64" w:rsidRDefault="00E95AB4" w:rsidP="00152C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152C69"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Каждый учитель-практик может подтвердить сказанное примерами из своего опыта. </w:t>
      </w:r>
    </w:p>
    <w:p w:rsidR="004862BB" w:rsidRPr="00A21F64" w:rsidRDefault="00152C69" w:rsidP="00152C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Однако, выполняя заказ государства по подготовке и проведению ЕГЭ, мы вынуждены работать в предложенных обстоятельствах. </w:t>
      </w:r>
    </w:p>
    <w:p w:rsidR="004862BB" w:rsidRPr="00A21F64" w:rsidRDefault="00152C69" w:rsidP="00152C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Для преодоления их необходимо грамотно спланировать работу на всех ступенях обучения, с</w:t>
      </w:r>
      <w:r w:rsidR="00E95AB4"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 всеми категориями обучающихся.</w:t>
      </w:r>
    </w:p>
    <w:p w:rsidR="003B2DC2" w:rsidRPr="00A21F64" w:rsidRDefault="00152C69" w:rsidP="003B2D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Еще одной </w:t>
      </w:r>
      <w:r w:rsidR="004862BB"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очень важной </w:t>
      </w:r>
      <w:r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особенностью сегодняшнего дня является осознание необходимости непрерывного образования на протяжении всей сознательной жизни. </w:t>
      </w:r>
    </w:p>
    <w:p w:rsidR="003B2DC2" w:rsidRPr="00A21F64" w:rsidRDefault="003B2DC2" w:rsidP="003B2D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A21F6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Слайд 2</w:t>
      </w:r>
    </w:p>
    <w:p w:rsidR="00152C69" w:rsidRPr="00A21F64" w:rsidRDefault="00152C69" w:rsidP="00152C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Американский ученый, теоретик и практик образования для взрослых, М. </w:t>
      </w:r>
      <w:proofErr w:type="spellStart"/>
      <w:r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Ноузл</w:t>
      </w:r>
      <w:proofErr w:type="spellEnd"/>
      <w:r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писал: “Главной сегодняшней задачей стало производство компетентных людей – таких людей, которые были бы способны применять свои знания в изменяющихся условиях, и чья основная компетенция заключалась бы в умении включаться в постоянное самообразование на протяжении всей своей жизни”.</w:t>
      </w:r>
      <w:r w:rsidR="00E95AB4"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B371CF" w:rsidRPr="00A21F64" w:rsidRDefault="00B371CF" w:rsidP="00D4138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A21F64" w:rsidRPr="00A21F64" w:rsidRDefault="00D41388" w:rsidP="00D4138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Нужна определенная стратегия, позволяющая достичь желаемого результата, одним  из направлений  стратегии является интеграция различных видов деятельности в про</w:t>
      </w:r>
      <w:r w:rsidR="00B371CF"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цессе подготовки выпускников  к государственной итоговой аттестации</w:t>
      </w:r>
    </w:p>
    <w:p w:rsidR="00D41388" w:rsidRPr="00A21F64" w:rsidRDefault="00B371CF" w:rsidP="00D4138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A21F6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слайд 3 </w:t>
      </w:r>
    </w:p>
    <w:p w:rsidR="004862BB" w:rsidRPr="00A21F64" w:rsidRDefault="004862BB" w:rsidP="00152C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A21F6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Рассмотрим некоторые </w:t>
      </w:r>
      <w:r w:rsidR="00B371CF" w:rsidRPr="00A21F6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виды деятельности</w:t>
      </w:r>
      <w:r w:rsidR="003B2DC2" w:rsidRPr="00A21F6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обучающихся </w:t>
      </w:r>
      <w:r w:rsidR="00B371CF" w:rsidRPr="00A21F6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на этих этапах</w:t>
      </w:r>
    </w:p>
    <w:p w:rsidR="00322043" w:rsidRPr="00A21F64" w:rsidRDefault="00322043" w:rsidP="00322043">
      <w:pPr>
        <w:pStyle w:val="ab"/>
        <w:rPr>
          <w:color w:val="000000" w:themeColor="text1"/>
          <w:sz w:val="32"/>
          <w:szCs w:val="32"/>
        </w:rPr>
      </w:pPr>
      <w:r w:rsidRPr="00A21F64">
        <w:rPr>
          <w:color w:val="000000" w:themeColor="text1"/>
          <w:sz w:val="32"/>
          <w:szCs w:val="32"/>
        </w:rPr>
        <w:t>1. По форме организации: участвуют во фронтальной работе, работа</w:t>
      </w:r>
      <w:r w:rsidRPr="00A21F64">
        <w:rPr>
          <w:color w:val="000000" w:themeColor="text1"/>
          <w:sz w:val="32"/>
          <w:szCs w:val="32"/>
        </w:rPr>
        <w:softHyphen/>
        <w:t>ют в группах, в парах, работают индивидуально.</w:t>
      </w:r>
    </w:p>
    <w:p w:rsidR="00E51D3E" w:rsidRPr="00A21F64" w:rsidRDefault="00E51D3E" w:rsidP="00322043">
      <w:pPr>
        <w:pStyle w:val="ab"/>
        <w:rPr>
          <w:color w:val="000000" w:themeColor="text1"/>
          <w:sz w:val="32"/>
          <w:szCs w:val="32"/>
        </w:rPr>
      </w:pPr>
    </w:p>
    <w:p w:rsidR="00A21F64" w:rsidRPr="00A21F64" w:rsidRDefault="00A21F64" w:rsidP="00322043">
      <w:pPr>
        <w:pStyle w:val="ab"/>
        <w:rPr>
          <w:color w:val="000000" w:themeColor="text1"/>
          <w:sz w:val="32"/>
          <w:szCs w:val="32"/>
        </w:rPr>
      </w:pPr>
    </w:p>
    <w:p w:rsidR="00322043" w:rsidRPr="00A21F64" w:rsidRDefault="00322043" w:rsidP="00322043">
      <w:pPr>
        <w:pStyle w:val="ab"/>
        <w:rPr>
          <w:color w:val="000000" w:themeColor="text1"/>
          <w:sz w:val="32"/>
          <w:szCs w:val="32"/>
        </w:rPr>
      </w:pPr>
      <w:r w:rsidRPr="00A21F64">
        <w:rPr>
          <w:color w:val="000000" w:themeColor="text1"/>
          <w:sz w:val="32"/>
          <w:szCs w:val="32"/>
        </w:rPr>
        <w:t xml:space="preserve">2. </w:t>
      </w:r>
      <w:proofErr w:type="gramStart"/>
      <w:r w:rsidRPr="00A21F64">
        <w:rPr>
          <w:color w:val="000000" w:themeColor="text1"/>
          <w:sz w:val="32"/>
          <w:szCs w:val="32"/>
        </w:rPr>
        <w:t>По форме выполнения задания: слушают, пишут, решают устно и письменно, читают, объясняют, наблюдают, строят модель (рисун</w:t>
      </w:r>
      <w:r w:rsidRPr="00A21F64">
        <w:rPr>
          <w:color w:val="000000" w:themeColor="text1"/>
          <w:sz w:val="32"/>
          <w:szCs w:val="32"/>
        </w:rPr>
        <w:softHyphen/>
        <w:t>ки, схемы, чертеж, выкладку, математические записи), отвечают, считают, проверяют, комментируют, проговаривают вслух («про себя»), оценивают, дополняют.</w:t>
      </w:r>
      <w:proofErr w:type="gramEnd"/>
    </w:p>
    <w:p w:rsidR="00322043" w:rsidRPr="00A21F64" w:rsidRDefault="00322043" w:rsidP="00322043">
      <w:pPr>
        <w:pStyle w:val="ab"/>
        <w:rPr>
          <w:color w:val="000000" w:themeColor="text1"/>
          <w:sz w:val="32"/>
          <w:szCs w:val="32"/>
        </w:rPr>
      </w:pPr>
      <w:r w:rsidRPr="00A21F64">
        <w:rPr>
          <w:color w:val="000000" w:themeColor="text1"/>
          <w:sz w:val="32"/>
          <w:szCs w:val="32"/>
        </w:rPr>
        <w:t xml:space="preserve">3. </w:t>
      </w:r>
      <w:proofErr w:type="gramStart"/>
      <w:r w:rsidRPr="00A21F64">
        <w:rPr>
          <w:color w:val="000000" w:themeColor="text1"/>
          <w:sz w:val="32"/>
          <w:szCs w:val="32"/>
        </w:rPr>
        <w:t>По характеру познавательной деятельности (активности): действуют по образцу; планируют деятельность; переносят знания, умения в новую ситуацию; ищут другие способы решения; ис</w:t>
      </w:r>
      <w:r w:rsidRPr="00A21F64">
        <w:rPr>
          <w:color w:val="000000" w:themeColor="text1"/>
          <w:sz w:val="32"/>
          <w:szCs w:val="32"/>
        </w:rPr>
        <w:softHyphen/>
        <w:t>следуют; моделируют; самостоятельно составляют; решают проблему.</w:t>
      </w:r>
      <w:proofErr w:type="gramEnd"/>
    </w:p>
    <w:p w:rsidR="00322043" w:rsidRPr="00A21F64" w:rsidRDefault="00322043" w:rsidP="00322043">
      <w:pPr>
        <w:pStyle w:val="ab"/>
        <w:rPr>
          <w:color w:val="000000" w:themeColor="text1"/>
          <w:sz w:val="32"/>
          <w:szCs w:val="32"/>
        </w:rPr>
      </w:pPr>
      <w:r w:rsidRPr="00A21F64">
        <w:rPr>
          <w:color w:val="000000" w:themeColor="text1"/>
          <w:sz w:val="32"/>
          <w:szCs w:val="32"/>
        </w:rPr>
        <w:t xml:space="preserve">4. </w:t>
      </w:r>
      <w:proofErr w:type="gramStart"/>
      <w:r w:rsidRPr="00A21F64">
        <w:rPr>
          <w:color w:val="000000" w:themeColor="text1"/>
          <w:sz w:val="32"/>
          <w:szCs w:val="32"/>
        </w:rPr>
        <w:t>По видам мыслительной деятельности: сравнивают, устанавливая различное или общее; анализируют, синтезируют, абстрагируют, конкретизируют, обобщают, доказывают, устанавливают законо</w:t>
      </w:r>
      <w:r w:rsidRPr="00A21F64">
        <w:rPr>
          <w:color w:val="000000" w:themeColor="text1"/>
          <w:sz w:val="32"/>
          <w:szCs w:val="32"/>
        </w:rPr>
        <w:softHyphen/>
        <w:t>мерность, рассуждают, делают индуктивный вывод, делают де</w:t>
      </w:r>
      <w:r w:rsidRPr="00A21F64">
        <w:rPr>
          <w:color w:val="000000" w:themeColor="text1"/>
          <w:sz w:val="32"/>
          <w:szCs w:val="32"/>
        </w:rPr>
        <w:softHyphen/>
        <w:t>дуктивный вывод, проводят аналогию, высказывают догадку (допущение, гипотезу), выявляют способ решения (приемы работы), находят причинно-следственные зависимости, классифицируют, систематизируют, структурируют, выявляют существенное; выделяют главное в учебной информации, самостоятельно формулируют правило, закон.</w:t>
      </w:r>
      <w:proofErr w:type="gramEnd"/>
    </w:p>
    <w:p w:rsidR="00322043" w:rsidRPr="00A21F64" w:rsidRDefault="00322043" w:rsidP="00322043">
      <w:pPr>
        <w:pStyle w:val="ab"/>
        <w:rPr>
          <w:color w:val="000000" w:themeColor="text1"/>
          <w:sz w:val="32"/>
          <w:szCs w:val="32"/>
        </w:rPr>
      </w:pPr>
      <w:r w:rsidRPr="00A21F64">
        <w:rPr>
          <w:color w:val="000000" w:themeColor="text1"/>
          <w:sz w:val="32"/>
          <w:szCs w:val="32"/>
        </w:rPr>
        <w:t>5. По видам учебной деятельности: воспринимают или выделяют учебную цель, задачу; разъясняют, с какой целью на уроке выполнялась определенная практическая деятельность; устанавливают границу между известным и неизвестным; устанавливают несоответствие между условиями новой учебной задачи и известными способами действий; определяют способ выполнения учебного задания; планируют этапы и последовательность выполнения учебного задания; осуществляют самоконтроль своих действий и полученных результатов, соотносят их с образцом (алгоритмом) и устанавливают их соответствие или несоответствие; исправляют ошибки; оценивают отдельные операции и результаты учебной деятельности; дают прогностическую оценку своих возможностей относительно решения поставленной перед ними учебной задачи.</w:t>
      </w:r>
    </w:p>
    <w:p w:rsidR="00E51D3E" w:rsidRPr="00A21F64" w:rsidRDefault="00E51D3E" w:rsidP="00B371CF">
      <w:pPr>
        <w:shd w:val="clear" w:color="auto" w:fill="FFFFFF"/>
        <w:spacing w:after="135" w:line="240" w:lineRule="auto"/>
        <w:ind w:left="36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51D3E" w:rsidRPr="00A21F64" w:rsidRDefault="00E51D3E" w:rsidP="00B371CF">
      <w:pPr>
        <w:shd w:val="clear" w:color="auto" w:fill="FFFFFF"/>
        <w:spacing w:after="135" w:line="240" w:lineRule="auto"/>
        <w:ind w:left="36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51D3E" w:rsidRPr="00A21F64" w:rsidRDefault="00E51D3E" w:rsidP="00B371CF">
      <w:pPr>
        <w:shd w:val="clear" w:color="auto" w:fill="FFFFFF"/>
        <w:spacing w:after="135" w:line="240" w:lineRule="auto"/>
        <w:ind w:left="36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21F64" w:rsidRPr="00A21F64" w:rsidRDefault="00A21F64" w:rsidP="00A21F64">
      <w:pPr>
        <w:shd w:val="clear" w:color="auto" w:fill="FFFFFF"/>
        <w:spacing w:after="135" w:line="240" w:lineRule="auto"/>
        <w:ind w:left="36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371CF" w:rsidRPr="00A21F64" w:rsidRDefault="00B371CF" w:rsidP="00A21F64">
      <w:pPr>
        <w:shd w:val="clear" w:color="auto" w:fill="FFFFFF"/>
        <w:spacing w:after="135" w:line="240" w:lineRule="auto"/>
        <w:ind w:left="36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21F64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Во время устной работы половину повторяемого материала можно отработать в течение 5-7 минут, устный счет всегда провожу так, чтобы ребята начинали с легкого,  и переходили к более сложным заданиям.  Так же в устную и домашнюю работу включаю задания из </w:t>
      </w:r>
      <w:proofErr w:type="spellStart"/>
      <w:r w:rsidRPr="00A21F64">
        <w:rPr>
          <w:rFonts w:ascii="Times New Roman" w:hAnsi="Times New Roman" w:cs="Times New Roman"/>
          <w:color w:val="000000" w:themeColor="text1"/>
          <w:sz w:val="32"/>
          <w:szCs w:val="32"/>
        </w:rPr>
        <w:t>КИМов</w:t>
      </w:r>
      <w:proofErr w:type="spellEnd"/>
      <w:r w:rsidRPr="00A21F6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отработку алгоритма решения задания. Элементы мнемотехники для развития памяти детей </w:t>
      </w:r>
      <w:r w:rsidR="00E51D3E" w:rsidRPr="00A21F6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слайд 4 5 6 </w:t>
      </w:r>
      <w:r w:rsidR="00FD6EC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7 8 9 10 11 12</w:t>
      </w:r>
    </w:p>
    <w:p w:rsidR="00152C69" w:rsidRPr="00FD6ECE" w:rsidRDefault="00152C69" w:rsidP="0032204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Изменение формы и отчасти идеологии экзамена требует новых приемов подготовки к сдаче такого экзамена. Хотелось бы остановить на </w:t>
      </w:r>
      <w:r w:rsidR="00322043"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некоторых из них</w:t>
      </w:r>
      <w:r w:rsidR="00FD6E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FD6ECE" w:rsidRPr="00FD6EC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слайд 13</w:t>
      </w:r>
    </w:p>
    <w:p w:rsidR="00152C69" w:rsidRPr="00A21F64" w:rsidRDefault="00152C69" w:rsidP="00152C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использование опорных конспектов;</w:t>
      </w:r>
    </w:p>
    <w:p w:rsidR="00152C69" w:rsidRPr="00A21F64" w:rsidRDefault="00152C69" w:rsidP="00152C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работа с тренажерами (двухсторонние карточки, на одной стороне которых напечатано задание, а на другой - ответы);</w:t>
      </w:r>
    </w:p>
    <w:p w:rsidR="00A31EC9" w:rsidRPr="00FD6ECE" w:rsidRDefault="00152C69" w:rsidP="00A31E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proofErr w:type="spellStart"/>
      <w:r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разноуровневые</w:t>
      </w:r>
      <w:proofErr w:type="spellEnd"/>
      <w:r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зачетные работы:</w:t>
      </w:r>
      <w:r w:rsidR="00A31EC9" w:rsidRPr="00A21F6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Игры,</w:t>
      </w:r>
      <w:r w:rsidR="00A21F64" w:rsidRPr="00A21F6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31EC9" w:rsidRPr="00A21F64">
        <w:rPr>
          <w:rFonts w:ascii="Times New Roman" w:hAnsi="Times New Roman" w:cs="Times New Roman"/>
          <w:color w:val="000000" w:themeColor="text1"/>
          <w:sz w:val="32"/>
          <w:szCs w:val="32"/>
        </w:rPr>
        <w:t>Соревнования,</w:t>
      </w:r>
      <w:r w:rsidR="00FD6EC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FD6ECE" w:rsidRPr="00FD6EC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слайд 14 15</w:t>
      </w:r>
    </w:p>
    <w:p w:rsidR="00A21F64" w:rsidRPr="00A21F64" w:rsidRDefault="00B371CF" w:rsidP="00B371CF">
      <w:pPr>
        <w:pStyle w:val="ab"/>
        <w:rPr>
          <w:color w:val="000000" w:themeColor="text1"/>
          <w:sz w:val="32"/>
          <w:szCs w:val="32"/>
        </w:rPr>
      </w:pPr>
      <w:r w:rsidRPr="00A21F64">
        <w:rPr>
          <w:color w:val="000000" w:themeColor="text1"/>
          <w:sz w:val="32"/>
          <w:szCs w:val="32"/>
        </w:rPr>
        <w:t>·     </w:t>
      </w:r>
      <w:r w:rsidR="00D41388" w:rsidRPr="00A21F64">
        <w:rPr>
          <w:color w:val="000000" w:themeColor="text1"/>
          <w:sz w:val="32"/>
          <w:szCs w:val="32"/>
        </w:rPr>
        <w:t xml:space="preserve"> </w:t>
      </w:r>
      <w:proofErr w:type="spellStart"/>
      <w:r w:rsidR="00D41388" w:rsidRPr="00A21F64">
        <w:rPr>
          <w:color w:val="000000" w:themeColor="text1"/>
          <w:sz w:val="32"/>
          <w:szCs w:val="32"/>
        </w:rPr>
        <w:t>прессконференции</w:t>
      </w:r>
      <w:proofErr w:type="spellEnd"/>
      <w:r w:rsidRPr="00A21F64">
        <w:rPr>
          <w:color w:val="000000" w:themeColor="text1"/>
          <w:sz w:val="32"/>
          <w:szCs w:val="32"/>
        </w:rPr>
        <w:t xml:space="preserve"> </w:t>
      </w:r>
      <w:r w:rsidR="00A31EC9" w:rsidRPr="00A21F64">
        <w:rPr>
          <w:color w:val="000000" w:themeColor="text1"/>
          <w:sz w:val="32"/>
          <w:szCs w:val="32"/>
        </w:rPr>
        <w:t xml:space="preserve"> Контрольные работы,</w:t>
      </w:r>
      <w:r w:rsidR="00D41388" w:rsidRPr="00A21F64">
        <w:rPr>
          <w:color w:val="000000" w:themeColor="text1"/>
          <w:sz w:val="32"/>
          <w:szCs w:val="32"/>
        </w:rPr>
        <w:t xml:space="preserve"> практические работы</w:t>
      </w:r>
    </w:p>
    <w:p w:rsidR="00152C69" w:rsidRPr="00FD6ECE" w:rsidRDefault="00D41388" w:rsidP="00A21F64">
      <w:pPr>
        <w:pStyle w:val="ab"/>
        <w:rPr>
          <w:b/>
          <w:color w:val="000000" w:themeColor="text1"/>
          <w:sz w:val="32"/>
          <w:szCs w:val="32"/>
        </w:rPr>
      </w:pPr>
      <w:r w:rsidRPr="00A21F64">
        <w:rPr>
          <w:color w:val="000000" w:themeColor="text1"/>
          <w:sz w:val="32"/>
          <w:szCs w:val="32"/>
        </w:rPr>
        <w:t>  </w:t>
      </w:r>
      <w:r w:rsidR="00060730" w:rsidRPr="00A21F64">
        <w:rPr>
          <w:color w:val="000000" w:themeColor="text1"/>
          <w:sz w:val="32"/>
          <w:szCs w:val="32"/>
        </w:rPr>
        <w:t xml:space="preserve">Сопутствующей </w:t>
      </w:r>
      <w:r w:rsidR="00152C69" w:rsidRPr="00A21F64">
        <w:rPr>
          <w:color w:val="000000" w:themeColor="text1"/>
          <w:sz w:val="32"/>
          <w:szCs w:val="32"/>
        </w:rPr>
        <w:t xml:space="preserve">является и организация исследовательской и проектной деятельности </w:t>
      </w:r>
      <w:proofErr w:type="gramStart"/>
      <w:r w:rsidR="00152C69" w:rsidRPr="00A21F64">
        <w:rPr>
          <w:color w:val="000000" w:themeColor="text1"/>
          <w:sz w:val="32"/>
          <w:szCs w:val="32"/>
        </w:rPr>
        <w:t>обучающихся</w:t>
      </w:r>
      <w:proofErr w:type="gramEnd"/>
      <w:r w:rsidR="00152C69" w:rsidRPr="00A21F64">
        <w:rPr>
          <w:color w:val="000000" w:themeColor="text1"/>
          <w:sz w:val="32"/>
          <w:szCs w:val="32"/>
        </w:rPr>
        <w:t>.</w:t>
      </w:r>
      <w:r w:rsidR="00A21F64" w:rsidRPr="00A21F64">
        <w:rPr>
          <w:color w:val="000000" w:themeColor="text1"/>
          <w:sz w:val="32"/>
          <w:szCs w:val="32"/>
        </w:rPr>
        <w:t xml:space="preserve">   </w:t>
      </w:r>
      <w:r w:rsidR="00152C69" w:rsidRPr="00A21F64">
        <w:rPr>
          <w:color w:val="000000" w:themeColor="text1"/>
          <w:sz w:val="32"/>
          <w:szCs w:val="32"/>
        </w:rPr>
        <w:t>Чаще всего к такому виду деятельности привлекаются одаренные дети</w:t>
      </w:r>
      <w:r w:rsidR="00060730" w:rsidRPr="00A21F64">
        <w:rPr>
          <w:color w:val="000000" w:themeColor="text1"/>
          <w:sz w:val="32"/>
          <w:szCs w:val="32"/>
        </w:rPr>
        <w:t xml:space="preserve">. </w:t>
      </w:r>
      <w:r w:rsidR="00152C69" w:rsidRPr="00A21F64">
        <w:rPr>
          <w:color w:val="000000" w:themeColor="text1"/>
          <w:sz w:val="32"/>
          <w:szCs w:val="32"/>
        </w:rPr>
        <w:t>Выявляются обучающиеся, которые желают заниматься проектной и исследовательской деятельностью</w:t>
      </w:r>
      <w:proofErr w:type="gramStart"/>
      <w:r w:rsidR="00152C69" w:rsidRPr="00A21F64">
        <w:rPr>
          <w:color w:val="000000" w:themeColor="text1"/>
          <w:sz w:val="32"/>
          <w:szCs w:val="32"/>
        </w:rPr>
        <w:t>.</w:t>
      </w:r>
      <w:proofErr w:type="gramEnd"/>
      <w:r w:rsidR="00FD6ECE">
        <w:rPr>
          <w:color w:val="000000" w:themeColor="text1"/>
          <w:sz w:val="32"/>
          <w:szCs w:val="32"/>
        </w:rPr>
        <w:t xml:space="preserve"> </w:t>
      </w:r>
      <w:r w:rsidR="00FD6ECE" w:rsidRPr="00FD6ECE">
        <w:rPr>
          <w:b/>
          <w:color w:val="000000" w:themeColor="text1"/>
          <w:sz w:val="32"/>
          <w:szCs w:val="32"/>
        </w:rPr>
        <w:t>Слайд 16</w:t>
      </w:r>
    </w:p>
    <w:p w:rsidR="00152C69" w:rsidRPr="00A21F64" w:rsidRDefault="00152C69" w:rsidP="00152C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Метод проектов как частный случай проектной деятельности нацелен на формирование способностей, обладая которыми выпускник школы оказывается более приспособленным к жизни, умеющим адаптироваться к изменяющимся условиям, ориентироваться в разнообразных ситуациях, работать в различных коллективах. Проектная деятельность является культурной формой деятельности, в которой возможно формирование способности к осуществлению ответственного выбора.</w:t>
      </w:r>
    </w:p>
    <w:p w:rsidR="00A21F64" w:rsidRPr="00A21F64" w:rsidRDefault="00152C69" w:rsidP="00152C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Учебные проекты сочетаются с традиционной системой предметного классно-урочного обучения, дополняют её, позволяют отрабатывать </w:t>
      </w:r>
      <w:proofErr w:type="spellStart"/>
      <w:r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межпредметные</w:t>
      </w:r>
      <w:proofErr w:type="spellEnd"/>
      <w:r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связи и вместе с этим работают на повышение качества образования. </w:t>
      </w:r>
    </w:p>
    <w:p w:rsidR="00A21F64" w:rsidRPr="00A21F64" w:rsidRDefault="00152C69" w:rsidP="00152C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использование ИКТ помогает решить вопросы формирования общей коммуникативной компетенции - условия успешной социализации выпускников. Использование ИКТ уместно при организации практически всех форм образовательной деятельности: урок, элективные курсы, консультации, научные работы, исследовательская и проектная деятельности, на всех этапах:</w:t>
      </w:r>
    </w:p>
    <w:p w:rsidR="00A21F64" w:rsidRPr="00A21F64" w:rsidRDefault="00A21F64" w:rsidP="00152C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A21F64" w:rsidRPr="00A21F64" w:rsidRDefault="00152C69" w:rsidP="00152C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 от целеполагания до обобщения, а так же при разных видах работы: в группах, в парах, при выполнении самостоятельны</w:t>
      </w:r>
      <w:r w:rsidR="00015A3A"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 и контрольных</w:t>
      </w:r>
      <w:r w:rsidR="00A21F64"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работ. </w:t>
      </w:r>
    </w:p>
    <w:p w:rsidR="00152C69" w:rsidRPr="00A21F64" w:rsidRDefault="00152C69" w:rsidP="00152C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при подготовке выпускников к ЕГЭ:</w:t>
      </w:r>
    </w:p>
    <w:p w:rsidR="00152C69" w:rsidRPr="00A21F64" w:rsidRDefault="000770AC" w:rsidP="00152C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I. </w:t>
      </w:r>
      <w:r w:rsidR="00152C69"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(при объяснении нового материала или решения задачи)</w:t>
      </w:r>
    </w:p>
    <w:p w:rsidR="00152C69" w:rsidRPr="00A21F64" w:rsidRDefault="00152C69" w:rsidP="00152C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данном случае используется презентация, подготовленная либо учителем (при объяснении нового материала), либо учениками (при объяснении решения задачи).</w:t>
      </w:r>
    </w:p>
    <w:p w:rsidR="00152C69" w:rsidRPr="00A21F64" w:rsidRDefault="00152C69" w:rsidP="00152C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II. Использование </w:t>
      </w:r>
      <w:proofErr w:type="spellStart"/>
      <w:r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ЭОРов</w:t>
      </w:r>
      <w:proofErr w:type="spellEnd"/>
      <w:r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(электронных образовательных ресурсов):</w:t>
      </w:r>
    </w:p>
    <w:p w:rsidR="00152C69" w:rsidRPr="00A21F64" w:rsidRDefault="00152C69" w:rsidP="00152C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Существует множество электронных ресурсов, с помощью которых обучающийся может самостоятельно провести диагностику своих знаний по какой-то определенной теме, выявить пробелы, осуществить их ликвидацию, а так же закрепить ранее изученный материал. Можно выделить две группы практического использования электронных ресурсов:</w:t>
      </w:r>
    </w:p>
    <w:p w:rsidR="00152C69" w:rsidRPr="00A21F64" w:rsidRDefault="00152C69" w:rsidP="00152C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1. При диагностике знаний (электронное тестирование).</w:t>
      </w:r>
    </w:p>
    <w:p w:rsidR="00152C69" w:rsidRPr="00FD6ECE" w:rsidRDefault="00152C69" w:rsidP="00152C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2. При ликвидации пробелов и закреплению новых знаний (использование ЭУК - электронн</w:t>
      </w:r>
      <w:r w:rsidR="005A7FBF"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ые учебные комплексы). </w:t>
      </w:r>
      <w:r w:rsidR="00FD6ECE" w:rsidRPr="00FD6EC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Слайд 17</w:t>
      </w:r>
    </w:p>
    <w:p w:rsidR="00152C69" w:rsidRPr="00FD6ECE" w:rsidRDefault="00152C69" w:rsidP="00152C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III. Получение информации и заданий обучающимися через собственный сайт учителя или школьный </w:t>
      </w:r>
      <w:proofErr w:type="spellStart"/>
      <w:r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сайт</w:t>
      </w:r>
      <w:proofErr w:type="gramStart"/>
      <w:r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="00FD6ECE" w:rsidRPr="00FD6EC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</w:t>
      </w:r>
      <w:proofErr w:type="gramEnd"/>
      <w:r w:rsidR="00FD6ECE" w:rsidRPr="00FD6EC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лайд</w:t>
      </w:r>
      <w:proofErr w:type="spellEnd"/>
      <w:r w:rsidR="00FD6ECE" w:rsidRPr="00FD6EC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18</w:t>
      </w:r>
    </w:p>
    <w:p w:rsidR="00152C69" w:rsidRPr="00A21F64" w:rsidRDefault="00015A3A" w:rsidP="00152C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</w:t>
      </w:r>
      <w:r w:rsidR="00152C69"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V. Составление презентации по тематическому повторению и при подготовке домашнего задания.</w:t>
      </w:r>
    </w:p>
    <w:p w:rsidR="00B371CF" w:rsidRPr="00A21F64" w:rsidRDefault="00152C69" w:rsidP="00B371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="003B2DC2"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V.</w:t>
      </w:r>
      <w:r w:rsidR="00B371CF"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Использование сайтов с Прототипами заданий по математике для проверки обучающимися своих знаний.</w:t>
      </w:r>
    </w:p>
    <w:p w:rsidR="00A21F64" w:rsidRPr="00FD6ECE" w:rsidRDefault="00B371CF" w:rsidP="00B371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 этапе подготовки к Единому государственному экзамену по математике каждый обучающийся может узнать уровень своих знаний через прохождение тестирования “онлайн”. Учитель сам выбирает наиболее компетентные сайты</w:t>
      </w:r>
      <w:proofErr w:type="gramStart"/>
      <w:r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proofErr w:type="gramEnd"/>
      <w:r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FD6E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FD6ECE" w:rsidRPr="00FD6EC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Слайд 19</w:t>
      </w:r>
    </w:p>
    <w:p w:rsidR="00B371CF" w:rsidRPr="00A21F64" w:rsidRDefault="00B371CF" w:rsidP="00B371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Таким образом, результативность сдачи ЕГЭ во многом определяется тем, насколько эффективно организован процесс подготовки на всех ступенях обучения, со всеми категориями обучающихся. А если мы сумеем сформировать у </w:t>
      </w:r>
      <w:proofErr w:type="gramStart"/>
      <w:r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обучающихся</w:t>
      </w:r>
      <w:proofErr w:type="gramEnd"/>
      <w:r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самостоятельность, ответственность и готовность к продолжению обучения в течение всей последующей жизни, то мы не только выполним заказ госуд</w:t>
      </w:r>
      <w:r w:rsidR="00A21F64"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</w:t>
      </w:r>
      <w:r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рства и общества, но и повысим собственную </w:t>
      </w:r>
      <w:r w:rsidR="003B2DC2"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самооцен</w:t>
      </w:r>
      <w:r w:rsidR="00A21F64" w:rsidRPr="00A21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ку.</w:t>
      </w:r>
    </w:p>
    <w:p w:rsidR="00B371CF" w:rsidRPr="00FD6ECE" w:rsidRDefault="00FD6ECE" w:rsidP="00B371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bookmarkStart w:id="0" w:name="_GoBack"/>
      <w:r w:rsidRPr="00FD6EC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Слайд 20</w:t>
      </w:r>
    </w:p>
    <w:bookmarkEnd w:id="0"/>
    <w:p w:rsidR="00677486" w:rsidRPr="00A21F64" w:rsidRDefault="00677486" w:rsidP="00A21F64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677486" w:rsidRPr="00A21F64" w:rsidSect="00A21F64">
      <w:pgSz w:w="11906" w:h="16838"/>
      <w:pgMar w:top="426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CB7" w:rsidRDefault="00420CB7" w:rsidP="00EB0B42">
      <w:pPr>
        <w:spacing w:after="0" w:line="240" w:lineRule="auto"/>
      </w:pPr>
      <w:r>
        <w:separator/>
      </w:r>
    </w:p>
  </w:endnote>
  <w:endnote w:type="continuationSeparator" w:id="0">
    <w:p w:rsidR="00420CB7" w:rsidRDefault="00420CB7" w:rsidP="00EB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CB7" w:rsidRDefault="00420CB7" w:rsidP="00EB0B42">
      <w:pPr>
        <w:spacing w:after="0" w:line="240" w:lineRule="auto"/>
      </w:pPr>
      <w:r>
        <w:separator/>
      </w:r>
    </w:p>
  </w:footnote>
  <w:footnote w:type="continuationSeparator" w:id="0">
    <w:p w:rsidR="00420CB7" w:rsidRDefault="00420CB7" w:rsidP="00EB0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F17"/>
    <w:multiLevelType w:val="multilevel"/>
    <w:tmpl w:val="BEB2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877DB"/>
    <w:multiLevelType w:val="hybridMultilevel"/>
    <w:tmpl w:val="2FBA4560"/>
    <w:lvl w:ilvl="0" w:tplc="1310B6C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B7BB9"/>
    <w:multiLevelType w:val="multilevel"/>
    <w:tmpl w:val="632ACF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335D61"/>
    <w:multiLevelType w:val="multilevel"/>
    <w:tmpl w:val="49E2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017C1D"/>
    <w:multiLevelType w:val="multilevel"/>
    <w:tmpl w:val="698489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50853227"/>
    <w:multiLevelType w:val="hybridMultilevel"/>
    <w:tmpl w:val="969449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824F2"/>
    <w:multiLevelType w:val="multilevel"/>
    <w:tmpl w:val="2E6A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B227F4"/>
    <w:multiLevelType w:val="hybridMultilevel"/>
    <w:tmpl w:val="EA3EF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F3364"/>
    <w:multiLevelType w:val="multilevel"/>
    <w:tmpl w:val="FBDE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9DB"/>
    <w:rsid w:val="00015A3A"/>
    <w:rsid w:val="00060730"/>
    <w:rsid w:val="000770AC"/>
    <w:rsid w:val="00087F6A"/>
    <w:rsid w:val="000F02D8"/>
    <w:rsid w:val="00152C69"/>
    <w:rsid w:val="0016110C"/>
    <w:rsid w:val="00215665"/>
    <w:rsid w:val="003062EA"/>
    <w:rsid w:val="00322043"/>
    <w:rsid w:val="00361C6B"/>
    <w:rsid w:val="003B2DC2"/>
    <w:rsid w:val="003E3E43"/>
    <w:rsid w:val="003E5399"/>
    <w:rsid w:val="00420CB7"/>
    <w:rsid w:val="004862BB"/>
    <w:rsid w:val="00494FB3"/>
    <w:rsid w:val="004B1DB2"/>
    <w:rsid w:val="005411B9"/>
    <w:rsid w:val="005853A7"/>
    <w:rsid w:val="005A7FBF"/>
    <w:rsid w:val="005E07D1"/>
    <w:rsid w:val="006437A9"/>
    <w:rsid w:val="00677486"/>
    <w:rsid w:val="00733C83"/>
    <w:rsid w:val="007656DA"/>
    <w:rsid w:val="007C09DB"/>
    <w:rsid w:val="008174C2"/>
    <w:rsid w:val="00907373"/>
    <w:rsid w:val="009B0C8A"/>
    <w:rsid w:val="00A21F64"/>
    <w:rsid w:val="00A31EC9"/>
    <w:rsid w:val="00AC39B2"/>
    <w:rsid w:val="00B33A63"/>
    <w:rsid w:val="00B371CF"/>
    <w:rsid w:val="00B7773A"/>
    <w:rsid w:val="00D41388"/>
    <w:rsid w:val="00E36994"/>
    <w:rsid w:val="00E51D3E"/>
    <w:rsid w:val="00E95AB4"/>
    <w:rsid w:val="00EB0B42"/>
    <w:rsid w:val="00EF0D78"/>
    <w:rsid w:val="00EF2C4A"/>
    <w:rsid w:val="00FD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65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5411B9"/>
    <w:pPr>
      <w:spacing w:after="415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C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4C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411B9"/>
    <w:rPr>
      <w:rFonts w:ascii="Times New Roman" w:eastAsia="Times New Roman" w:hAnsi="Times New Roman" w:cs="Times New Roman"/>
      <w:b/>
      <w:bCs/>
      <w:kern w:val="36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B0B4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B0B42"/>
  </w:style>
  <w:style w:type="paragraph" w:styleId="a6">
    <w:name w:val="footer"/>
    <w:basedOn w:val="a"/>
    <w:link w:val="a7"/>
    <w:uiPriority w:val="99"/>
    <w:semiHidden/>
    <w:unhideWhenUsed/>
    <w:rsid w:val="00EB0B4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EB0B42"/>
  </w:style>
  <w:style w:type="character" w:customStyle="1" w:styleId="30">
    <w:name w:val="Заголовок 3 Знак"/>
    <w:basedOn w:val="a0"/>
    <w:link w:val="3"/>
    <w:uiPriority w:val="9"/>
    <w:semiHidden/>
    <w:rsid w:val="00152C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9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AB4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062EA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32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A31E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0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5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529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94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402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8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84429-478C-4FEC-92A6-D3F17AC8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20</cp:revision>
  <cp:lastPrinted>2019-01-10T04:44:00Z</cp:lastPrinted>
  <dcterms:created xsi:type="dcterms:W3CDTF">2016-04-12T09:23:00Z</dcterms:created>
  <dcterms:modified xsi:type="dcterms:W3CDTF">2019-01-10T04:45:00Z</dcterms:modified>
</cp:coreProperties>
</file>