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0D3" w:rsidRDefault="00BB50D3" w:rsidP="00BB50D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BB50D3">
        <w:rPr>
          <w:rFonts w:ascii="Times New Roman" w:eastAsia="Times New Roman" w:hAnsi="Times New Roman" w:cs="Times New Roman"/>
          <w:sz w:val="24"/>
          <w:szCs w:val="24"/>
          <w:lang w:eastAsia="ru-RU"/>
        </w:rPr>
        <w:t>Урок английского языка в рамках ФГОС</w:t>
      </w:r>
    </w:p>
    <w:bookmarkEnd w:id="0"/>
    <w:p w:rsidR="00BB50D3" w:rsidRPr="00BB50D3" w:rsidRDefault="00BB50D3" w:rsidP="00BB50D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Маркушева Майя Борисовна, учитель английского языка                                                                   ГБОУ СОШ № 447 Курортного района Санкт-Петербурга</w:t>
      </w:r>
    </w:p>
    <w:p w:rsidR="00BB50D3" w:rsidRPr="00BB50D3" w:rsidRDefault="00BB50D3" w:rsidP="00BB50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Введение.</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Утверждение государственных образовательных стандартов второго поколения возложило на учителей новые требования для достижения целей образовательного процесса, отвечающих нуждам современного общества. Главной задачей школьного образования становится предоставление обучающимся возможности самостоятельно ставить и реализовывать учебные цели, оценивать свои достижения. В контексте новых образовательных стандартов методика преподавания иностранного языка также претерпела соответствующие изменения с учетом требований воспитания и развития компетентной, творческой, всестороннее развитой личности.</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Требования стандарта нового поколения.</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Стандарты второго поколения определяют следующие цели обучения английскому языку:</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1. Развитие иноязычной коммуникативной компетенции в совокупности ее составляющих: речевая, языковая, социокультурная/межкультурная, компенсаторная, учебно-познавательная компетенции.</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2. Развитие личности учащихся.</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3. Формирование и развитие универсальных учебных действий (УУД).</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В качестве предполагаемых результатов обучения выделяют:</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1. Предметные результаты.</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2. Личностные результаты, такие как:</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формирование мотивации изучения языка; формирование коммуникативной компетенции и общекультурной и этнической идентичности;</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осознание возможностей самореализации средствами иностранного языка и стремление к совершенствованию собственной речевой культуры в целом;</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стремление к лучшему сознанию культуры своего народа и готовность содействовать ознакомлению с ней представителей других стран;</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толерантное отношение к проявлениям иной культуры и готовность отстаивать национальные и общечеловеческие ценности, свою гражданскую позицию.</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3. </w:t>
      </w:r>
      <w:proofErr w:type="spellStart"/>
      <w:r w:rsidRPr="00BB50D3">
        <w:rPr>
          <w:rFonts w:ascii="Times New Roman" w:eastAsia="Times New Roman" w:hAnsi="Times New Roman" w:cs="Times New Roman"/>
          <w:sz w:val="24"/>
          <w:szCs w:val="24"/>
          <w:lang w:eastAsia="ru-RU"/>
        </w:rPr>
        <w:t>Метапредметные</w:t>
      </w:r>
      <w:proofErr w:type="spellEnd"/>
      <w:r w:rsidRPr="00BB50D3">
        <w:rPr>
          <w:rFonts w:ascii="Times New Roman" w:eastAsia="Times New Roman" w:hAnsi="Times New Roman" w:cs="Times New Roman"/>
          <w:sz w:val="24"/>
          <w:szCs w:val="24"/>
          <w:lang w:eastAsia="ru-RU"/>
        </w:rPr>
        <w:t xml:space="preserve"> результаты включают в себя:</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развитие коммуникативной компетенции и исследовательских учебных действий;</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xml:space="preserve">- умение четко определять области </w:t>
      </w:r>
      <w:proofErr w:type="gramStart"/>
      <w:r w:rsidRPr="00BB50D3">
        <w:rPr>
          <w:rFonts w:ascii="Times New Roman" w:eastAsia="Times New Roman" w:hAnsi="Times New Roman" w:cs="Times New Roman"/>
          <w:sz w:val="24"/>
          <w:szCs w:val="24"/>
          <w:lang w:eastAsia="ru-RU"/>
        </w:rPr>
        <w:t>знаемого</w:t>
      </w:r>
      <w:proofErr w:type="gramEnd"/>
      <w:r w:rsidRPr="00BB50D3">
        <w:rPr>
          <w:rFonts w:ascii="Times New Roman" w:eastAsia="Times New Roman" w:hAnsi="Times New Roman" w:cs="Times New Roman"/>
          <w:sz w:val="24"/>
          <w:szCs w:val="24"/>
          <w:lang w:eastAsia="ru-RU"/>
        </w:rPr>
        <w:t xml:space="preserve"> и незнаемого;</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умение определять задачи, решение которых необходимо для достижения поставленных целей, планировать действия, прогнозировать результаты, анализировать итоги деятельности, делать выводы, вносить коррективы, определять новые цели и задачи на основе результатов работы;</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осуществление самонаблюдения, самоконтроля, самооценки в процессе коммуникативной деятельности на английском языке.</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ФГОС второго поколения наряду с результатами учебного процесса предполагают также:</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социализацию;</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расширение общего лингвистического кругозора, развитие познавательной, эмоциональной и волевой сфер;</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освоение правил речевого поведения и лингвистических представлений, необходимых для овладения устной речью на иностранном языке, расширение лингвистического кругозора;</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lastRenderedPageBreak/>
        <w:t>Реализовать эти требования предстоит в рамках урочной и внеурочной деятельности. Поэтому появилась необходимость рассмотреть урок с позиции требований стандарта нового поколения. Тогда станет понятно, что нужно изменить в деятельности учителя и ученика при подготовке современного урока.</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От традиционного к современному.</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xml:space="preserve">Сегодня школа становится не столько источником информации, сколько учит учиться; учитель уже </w:t>
      </w:r>
      <w:proofErr w:type="gramStart"/>
      <w:r w:rsidRPr="00BB50D3">
        <w:rPr>
          <w:rFonts w:ascii="Times New Roman" w:eastAsia="Times New Roman" w:hAnsi="Times New Roman" w:cs="Times New Roman"/>
          <w:sz w:val="24"/>
          <w:szCs w:val="24"/>
          <w:lang w:eastAsia="ru-RU"/>
        </w:rPr>
        <w:t>не проводник</w:t>
      </w:r>
      <w:proofErr w:type="gramEnd"/>
      <w:r w:rsidRPr="00BB50D3">
        <w:rPr>
          <w:rFonts w:ascii="Times New Roman" w:eastAsia="Times New Roman" w:hAnsi="Times New Roman" w:cs="Times New Roman"/>
          <w:sz w:val="24"/>
          <w:szCs w:val="24"/>
          <w:lang w:eastAsia="ru-RU"/>
        </w:rPr>
        <w:t xml:space="preserve"> знаний, а личность, обучающая способам творческой деятельности, направленной на самостоятельное приобретение и усвоение новых знаний. Меняется характер деятельности учителя и ученика. Ученик перестает быть пассивным участником образовательного процесса, а наравне с учителем участвует в постановке целей и задач каждого урока, определяет план своей работы, выбирает средства и способы достижения поставленных целей, активно участвует в оценивании своей деятельности и деятельности одноклассников.</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Формирование универсальных учебных действий.</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xml:space="preserve">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обучающимися конкретных предметных знаний и навыков в рамках отдельных дисциплин. </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Формирование универсальных учебных действий является основой способности учащихся к дальнейшему саморазвитию и самообразованию. Для формирования универсальных учебных действий в контексте обучения английскому языку следует учитывать, что ученику следует для себя найти ответы на следующие вопросы: «Зачем я учу иностранный язык?», «Зачем я выполняю то или иное упражнение на уроке (читаю, пишу, слушаю)?», «Зачем я повторяю дома пройденное на уроке?», «Чему я научился на уроке и что еще мне следует сделать?». Язык должен осваиваться осознанно. Важно создавать условия, когда дети учатся слушать друг друга, умеют адекватно оценивать свой ответ, хотят узнавать новое.</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Таким образом, основная педагогическая задача учителя английского языка  - организовать благоприятные условия для успешных учебных действий на уроке. Но для этого учитель должен чётко знать: чему учить и как учить.</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proofErr w:type="gramStart"/>
      <w:r w:rsidRPr="00BB50D3">
        <w:rPr>
          <w:rFonts w:ascii="Times New Roman" w:eastAsia="Times New Roman" w:hAnsi="Times New Roman" w:cs="Times New Roman"/>
          <w:sz w:val="24"/>
          <w:szCs w:val="24"/>
          <w:lang w:eastAsia="ru-RU"/>
        </w:rPr>
        <w:t>Требования к современного уроку в условиях стандарта второго поколения</w:t>
      </w:r>
      <w:proofErr w:type="gramEnd"/>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xml:space="preserve">Вся учебная деятельность должна строиться на основе </w:t>
      </w:r>
      <w:proofErr w:type="spellStart"/>
      <w:r w:rsidRPr="00BB50D3">
        <w:rPr>
          <w:rFonts w:ascii="Times New Roman" w:eastAsia="Times New Roman" w:hAnsi="Times New Roman" w:cs="Times New Roman"/>
          <w:sz w:val="24"/>
          <w:szCs w:val="24"/>
          <w:lang w:eastAsia="ru-RU"/>
        </w:rPr>
        <w:t>деятельностного</w:t>
      </w:r>
      <w:proofErr w:type="spellEnd"/>
      <w:r w:rsidRPr="00BB50D3">
        <w:rPr>
          <w:rFonts w:ascii="Times New Roman" w:eastAsia="Times New Roman" w:hAnsi="Times New Roman" w:cs="Times New Roman"/>
          <w:sz w:val="24"/>
          <w:szCs w:val="24"/>
          <w:lang w:eastAsia="ru-RU"/>
        </w:rPr>
        <w:t xml:space="preserve"> подхода, цель которого заключается в развитии личности обучающегося на основе освоения универсальных способов деятельности. Уроки должны строиться по совершенно иной схеме. Ведь ребенок не может развиваться при пассивном восприятии учебного материала. Обучающийся должен стать живым участником образовательного процесса. Именно собственное действие может стать основой формирования в будущем его самостоятельности. Значит, образовательная задача состоит в организации условий, провоцирующих детское действие.</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В связи с этим, можно определить следующие требования к современному уроку:</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четкое формулирование цели;</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определение оптимального содержания урока в соответствии с требованием учебной программы и целями урока, с учетом уровня подготовки и подготовленности учащихся;</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xml:space="preserve">- прогнозирование уровня усвоения учащимися научных знаний, </w:t>
      </w:r>
      <w:proofErr w:type="spellStart"/>
      <w:r w:rsidRPr="00BB50D3">
        <w:rPr>
          <w:rFonts w:ascii="Times New Roman" w:eastAsia="Times New Roman" w:hAnsi="Times New Roman" w:cs="Times New Roman"/>
          <w:sz w:val="24"/>
          <w:szCs w:val="24"/>
          <w:lang w:eastAsia="ru-RU"/>
        </w:rPr>
        <w:t>сформированности</w:t>
      </w:r>
      <w:proofErr w:type="spellEnd"/>
      <w:r w:rsidRPr="00BB50D3">
        <w:rPr>
          <w:rFonts w:ascii="Times New Roman" w:eastAsia="Times New Roman" w:hAnsi="Times New Roman" w:cs="Times New Roman"/>
          <w:sz w:val="24"/>
          <w:szCs w:val="24"/>
          <w:lang w:eastAsia="ru-RU"/>
        </w:rPr>
        <w:t xml:space="preserve"> умений и навыков, как на уроке, так и на отдельных его этапах;</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выбор наиболее рациональных методов, приемов и средств обучения, стимулирования и контроля и их оптимального воздействия на каждом этапе урока;</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выбор оптимального сочетания различных форм работы на уроке и максимальную самостоятельность учащихся в процессе учения, обеспечивающий познавательную активность,</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lastRenderedPageBreak/>
        <w:t>- 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учитель организует проблемные и поисковые ситуации, активизирует деятельность учащихся;</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создание условий успешного учения учащихся.</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Моделируя урок, современному учителю следует придерживаться следующих правил:</w:t>
      </w:r>
    </w:p>
    <w:p w:rsidR="00BB50D3" w:rsidRPr="00BB50D3" w:rsidRDefault="00BB50D3" w:rsidP="00BB50D3">
      <w:pPr>
        <w:numPr>
          <w:ilvl w:val="0"/>
          <w:numId w:val="1"/>
        </w:num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конкретно определить тему, цели, тип урока и его место в развороте учебной программы.</w:t>
      </w:r>
    </w:p>
    <w:p w:rsidR="00BB50D3" w:rsidRPr="00BB50D3" w:rsidRDefault="00BB50D3" w:rsidP="00BB50D3">
      <w:pPr>
        <w:numPr>
          <w:ilvl w:val="0"/>
          <w:numId w:val="1"/>
        </w:numPr>
        <w:spacing w:after="0" w:line="240" w:lineRule="auto"/>
        <w:rPr>
          <w:rFonts w:ascii="Times New Roman" w:eastAsia="Times New Roman" w:hAnsi="Times New Roman" w:cs="Times New Roman"/>
          <w:sz w:val="24"/>
          <w:szCs w:val="24"/>
          <w:lang w:eastAsia="ru-RU"/>
        </w:rPr>
      </w:pPr>
      <w:proofErr w:type="gramStart"/>
      <w:r w:rsidRPr="00BB50D3">
        <w:rPr>
          <w:rFonts w:ascii="Times New Roman" w:eastAsia="Times New Roman" w:hAnsi="Times New Roman" w:cs="Times New Roman"/>
          <w:sz w:val="24"/>
          <w:szCs w:val="24"/>
          <w:lang w:eastAsia="ru-RU"/>
        </w:rPr>
        <w:t>отобрать учебный материал (определить его содержание, объем, установить связь с ранее изученным, дополнительный материал для дифференцированной работы и домашнее задание).</w:t>
      </w:r>
      <w:proofErr w:type="gramEnd"/>
    </w:p>
    <w:p w:rsidR="00BB50D3" w:rsidRPr="00BB50D3" w:rsidRDefault="00BB50D3" w:rsidP="00BB50D3">
      <w:pPr>
        <w:numPr>
          <w:ilvl w:val="0"/>
          <w:numId w:val="1"/>
        </w:num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выбрать наиболее эффективные методы и приемы обучения в данном классе, разнообразные виды деятельности учащихся и учителя на всех этапах урока.</w:t>
      </w:r>
    </w:p>
    <w:p w:rsidR="00BB50D3" w:rsidRPr="00BB50D3" w:rsidRDefault="00BB50D3" w:rsidP="00BB50D3">
      <w:pPr>
        <w:numPr>
          <w:ilvl w:val="0"/>
          <w:numId w:val="1"/>
        </w:num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 xml:space="preserve">определить формы </w:t>
      </w:r>
      <w:proofErr w:type="gramStart"/>
      <w:r w:rsidRPr="00BB50D3">
        <w:rPr>
          <w:rFonts w:ascii="Times New Roman" w:eastAsia="Times New Roman" w:hAnsi="Times New Roman" w:cs="Times New Roman"/>
          <w:sz w:val="24"/>
          <w:szCs w:val="24"/>
          <w:lang w:eastAsia="ru-RU"/>
        </w:rPr>
        <w:t>контроля за</w:t>
      </w:r>
      <w:proofErr w:type="gramEnd"/>
      <w:r w:rsidRPr="00BB50D3">
        <w:rPr>
          <w:rFonts w:ascii="Times New Roman" w:eastAsia="Times New Roman" w:hAnsi="Times New Roman" w:cs="Times New Roman"/>
          <w:sz w:val="24"/>
          <w:szCs w:val="24"/>
          <w:lang w:eastAsia="ru-RU"/>
        </w:rPr>
        <w:t xml:space="preserve"> учебной деятельностью школьников.</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Новый стандарт, предъявив новые требования к результатам обучения, дал нам возможность по-новому взглянуть на урок, воплощать новые творческие идеи. Но это не значит, что традиционные приемы и методы работы нужно отвергнуть. Их можно применять в новом ключе, наряду с современными технологиями.</w:t>
      </w:r>
    </w:p>
    <w:p w:rsidR="00BB50D3" w:rsidRPr="00BB50D3" w:rsidRDefault="00BB50D3" w:rsidP="00BB50D3">
      <w:pPr>
        <w:spacing w:after="0" w:line="240" w:lineRule="auto"/>
        <w:rPr>
          <w:rFonts w:ascii="Times New Roman" w:eastAsia="Times New Roman" w:hAnsi="Times New Roman" w:cs="Times New Roman"/>
          <w:sz w:val="24"/>
          <w:szCs w:val="24"/>
          <w:lang w:eastAsia="ru-RU"/>
        </w:rPr>
      </w:pPr>
      <w:r w:rsidRPr="00BB50D3">
        <w:rPr>
          <w:rFonts w:ascii="Times New Roman" w:eastAsia="Times New Roman" w:hAnsi="Times New Roman" w:cs="Times New Roman"/>
          <w:sz w:val="24"/>
          <w:szCs w:val="24"/>
          <w:lang w:eastAsia="ru-RU"/>
        </w:rPr>
        <w:t>Новизна современного российского образования требует личностного начала учителя, которое позволяет ему либо давать традиционный урок, наполняя учеников знаниями, умениями и навыками, либо давать современный урок, развивая понимание этих знаний, умений, навыков, создавая условия для порождения их ценностей и смыслов.</w:t>
      </w:r>
    </w:p>
    <w:p w:rsidR="007D02A3" w:rsidRDefault="007D02A3" w:rsidP="00BB50D3">
      <w:pPr>
        <w:spacing w:after="0"/>
      </w:pPr>
    </w:p>
    <w:sectPr w:rsidR="007D0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3C0A"/>
    <w:multiLevelType w:val="multilevel"/>
    <w:tmpl w:val="1B7A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8E"/>
    <w:rsid w:val="006F0A8E"/>
    <w:rsid w:val="007D02A3"/>
    <w:rsid w:val="00BB5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2019-02-09T08:43:00Z</dcterms:created>
  <dcterms:modified xsi:type="dcterms:W3CDTF">2019-02-09T08:43:00Z</dcterms:modified>
</cp:coreProperties>
</file>