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C58" w:rsidRDefault="004B5C58" w:rsidP="004B5C58">
      <w:pPr>
        <w:pStyle w:val="headline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7"/>
          <w:szCs w:val="27"/>
        </w:rPr>
      </w:pPr>
      <w:r>
        <w:rPr>
          <w:rFonts w:ascii="Arial" w:hAnsi="Arial" w:cs="Arial"/>
          <w:color w:val="111111"/>
          <w:sz w:val="27"/>
          <w:szCs w:val="27"/>
        </w:rPr>
        <w:t xml:space="preserve">Развитие мелкой моторики у детей </w:t>
      </w:r>
    </w:p>
    <w:p w:rsidR="004B5C58" w:rsidRDefault="004B5C58" w:rsidP="004B5C58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>«Истоки способностей и дарований </w:t>
      </w:r>
      <w:r>
        <w:rPr>
          <w:rStyle w:val="a4"/>
          <w:rFonts w:ascii="Arial" w:hAnsi="Arial" w:cs="Arial"/>
          <w:color w:val="111111"/>
          <w:sz w:val="26"/>
          <w:szCs w:val="26"/>
          <w:bdr w:val="none" w:sz="0" w:space="0" w:color="auto" w:frame="1"/>
        </w:rPr>
        <w:t>детей</w:t>
      </w:r>
      <w:r>
        <w:rPr>
          <w:rFonts w:ascii="Arial" w:hAnsi="Arial" w:cs="Arial"/>
          <w:color w:val="111111"/>
          <w:sz w:val="26"/>
          <w:szCs w:val="26"/>
        </w:rPr>
        <w:t> находятся на кончиках их пальцев. От них, образно говоря, идут тончайшие ручейки, которые питают источник творческой мысли. Чем больше уверенности и изобретательности в движениях детской руки, тем тоньше ее взаимодействие с орудием труда, тем сложнее движения, необходимые для этого взаимодействия, тем ярче творческая стихия детского разума. Чем больше мастерства в детской руке, тем ребенок умнее».</w:t>
      </w:r>
    </w:p>
    <w:p w:rsidR="004B5C58" w:rsidRDefault="004B5C58" w:rsidP="004B5C58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>
        <w:rPr>
          <w:rFonts w:ascii="Arial" w:hAnsi="Arial" w:cs="Arial"/>
          <w:color w:val="111111"/>
          <w:sz w:val="26"/>
          <w:szCs w:val="26"/>
        </w:rPr>
        <w:t xml:space="preserve">                                                                                      В. А. Сухомлинский.</w:t>
      </w:r>
    </w:p>
    <w:p w:rsidR="00097C0A" w:rsidRPr="004B5C58" w:rsidRDefault="004B5C58" w:rsidP="00097C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5C58">
        <w:rPr>
          <w:color w:val="000000"/>
        </w:rPr>
        <w:t>Ра</w:t>
      </w:r>
      <w:r w:rsidR="00097C0A" w:rsidRPr="004B5C58">
        <w:rPr>
          <w:color w:val="000000"/>
        </w:rPr>
        <w:t>звитие руки в истории человечества не переоценить. Именно развитие рук и особенно движений пальцев дало возможность человеку овладеть трудовыми операциями, путем жестов развить тот первичный язык, с помощью которого происходило общение первобытных людей. Это и есть моторика, под которой понимаются «все формы движения, свойственные человеку - от простейших двигательных реакций до сложных двигательных действий и различных умений и навыков».</w:t>
      </w:r>
    </w:p>
    <w:p w:rsidR="00097C0A" w:rsidRPr="004B5C58" w:rsidRDefault="00097C0A" w:rsidP="00097C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5C58">
        <w:rPr>
          <w:color w:val="000000"/>
        </w:rPr>
        <w:t>Актуальность развития мелкой моторики детей состоит в том, что в настоящее время требования, предъявляемые школой к готовности детей к обучению, усилились, в то время как у современных детей напротив выявлен низкий уровень развития мелкой моторики. Вследствие чего, выявляется общая неготовность большинства детей к письму или проблемы с речевым развитием. На протяжении не одного десятилетия, проблема развития мелкой моторики рук у детей, занимает одно из важнейших мест, в психолого-педагогических исследованиях.</w:t>
      </w:r>
    </w:p>
    <w:p w:rsidR="00097C0A" w:rsidRPr="004B5C58" w:rsidRDefault="00097C0A" w:rsidP="00097C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5C58">
        <w:rPr>
          <w:color w:val="000000"/>
        </w:rPr>
        <w:t xml:space="preserve">Еще в 1970-е годы известные российские психологи, физиологи: </w:t>
      </w:r>
      <w:proofErr w:type="spellStart"/>
      <w:r w:rsidRPr="004B5C58">
        <w:rPr>
          <w:color w:val="000000"/>
        </w:rPr>
        <w:t>Кистяковская</w:t>
      </w:r>
      <w:proofErr w:type="spellEnd"/>
      <w:r w:rsidRPr="004B5C58">
        <w:rPr>
          <w:color w:val="000000"/>
        </w:rPr>
        <w:t xml:space="preserve"> М.Ю. и </w:t>
      </w:r>
      <w:proofErr w:type="spellStart"/>
      <w:r w:rsidRPr="004B5C58">
        <w:rPr>
          <w:color w:val="000000"/>
        </w:rPr>
        <w:t>Щелованов</w:t>
      </w:r>
      <w:proofErr w:type="spellEnd"/>
      <w:r w:rsidRPr="004B5C58">
        <w:rPr>
          <w:color w:val="000000"/>
        </w:rPr>
        <w:t xml:space="preserve"> Н.М. показали, что в результате развития мелкой моторики происходит «овладение относительно тонкими действиями рук». Этими же учеными доказано, что развитие мелкой моторики происходит в тесной связи с развитием зрения, осязания, кинестетического чувства - положения и перемещения тела в пространстве. Известный педагог Сухомлинский Василий Александрович писал: «Ум ребёнка находится на кончиках его пальцев. Чем больше мастерства в детской руке, тем ребенок умнее. Именно руки учат ребенка точности, аккуратности, ясности мышления. Движения рук возбуждают мозг, заставляя его развиваться». [10]</w:t>
      </w:r>
    </w:p>
    <w:p w:rsidR="00097C0A" w:rsidRPr="004B5C58" w:rsidRDefault="00097C0A" w:rsidP="00097C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5C58">
        <w:rPr>
          <w:color w:val="000000"/>
        </w:rPr>
        <w:t>Проблема развития мелкой моторики указана в «Федеральном государственном стандарте дошкольного образования» и представлена в целевых ориентирах на этапе завершения дошкольного образования «У ребёнка развита крупная и мелкая моторика; он подвижен, вынослив, владеет основными движениями, может контролировать свои движения и управлять ими». Развития ручной умелости и мелкой моторики рук важно и для личностного развития самого ребенка, способствуя формированию внимания и памяти, мышления и воображения. Владея рукой, в процессе своего развития ребенок становится более самостоятельным, автономным и независимым от взрослого, что способствует становлению его инициативы и успешности в разных видах детской деятельности. [27]</w:t>
      </w:r>
    </w:p>
    <w:p w:rsidR="00097C0A" w:rsidRPr="004B5C58" w:rsidRDefault="00097C0A" w:rsidP="00097C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5C58">
        <w:rPr>
          <w:color w:val="000000"/>
        </w:rPr>
        <w:t xml:space="preserve">Большинству современных детей сложно действовать с мелкими предметами, пальцы рук у них вялые и неловкие, координация движений нарушена. Происходит это в результате прогресса, современные дети меньше выполняют движений руками, им не нужно застёгивать пуговицы, завязывать шнурки, всё для них оптимизировано, родители практически не привлекают детей к совместной работе. Казалось бы, всё хорошо – дети растут, их руки должны становиться всё более ловкими и сильными с каждым </w:t>
      </w:r>
      <w:proofErr w:type="gramStart"/>
      <w:r w:rsidRPr="004B5C58">
        <w:rPr>
          <w:color w:val="000000"/>
        </w:rPr>
        <w:t>годом</w:t>
      </w:r>
      <w:proofErr w:type="gramEnd"/>
      <w:r w:rsidRPr="004B5C58">
        <w:rPr>
          <w:color w:val="000000"/>
        </w:rPr>
        <w:t xml:space="preserve"> но, к </w:t>
      </w:r>
      <w:r w:rsidRPr="004B5C58">
        <w:rPr>
          <w:color w:val="000000"/>
        </w:rPr>
        <w:lastRenderedPageBreak/>
        <w:t>сожалению, не у всех это происходит естественным путём, соответствуя биологическому возрасту, многим детям нужно в этом помочь. Именно в младшем дошкольном возрасте происходит всеобщее развитие малыша и строится фундамент его дальнейшего развития, развивается мелкая моторика, что позволяет сформировать координацию движений пальцев рук, развить речевую деятельность и подготовить ребёнка к школе.</w:t>
      </w:r>
    </w:p>
    <w:p w:rsidR="00097C0A" w:rsidRPr="004B5C58" w:rsidRDefault="00097C0A" w:rsidP="00097C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5C58">
        <w:rPr>
          <w:color w:val="000000"/>
        </w:rPr>
        <w:t>Развитие руки ребёнка, развитие его речи и мышления находятся в тесной взаимосвязи и доктор медицинских наук, профессор, физиолог Кольцова М. М. утверждает, что правильная oргaнизация рaзличных видов детской дeятeльнoсти и систематическое применение тренировочных упражнений способствуют достижению положительных рeзультaтoв в рaзвитии мелкой моторики пaльцeв рук. Такого же мнения придерживается Белая А.Е., которая пишет: «Выполняя пальчиками различные движения, ребенок достигает хорошего развития мелкой моторики рук, которая оказывает благоприятное влияние на развитие речи и подготавливает ребенка к рисованию, а в дальнейшем и к письму. Кисти рук приобретают хорошую подвижность, гибкость, исчезает скованность движений». [1]</w:t>
      </w:r>
    </w:p>
    <w:p w:rsidR="00097C0A" w:rsidRPr="004B5C58" w:rsidRDefault="00097C0A" w:rsidP="00097C0A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4B5C58">
        <w:rPr>
          <w:color w:val="000000"/>
        </w:rPr>
        <w:t xml:space="preserve">ФГОС дошкольного образования и рабочая программа позволяют говорить о том, насколько важна в дошкольный период правильная организация деятельности, направленной на развитие мелкой моторики детей. Современная педагогика находится в постоянном поиске новых приёмов, методов воспитания и развития детей дошкольного возраста.  Педагоги дошкольных образовательных организаций в основном используют традиционные методы развития мелкой моторики детей: пальчиковые игры и гимнастика, пальчиковый и теневой театр, продуктивные виды деятельности, </w:t>
      </w:r>
      <w:proofErr w:type="gramStart"/>
      <w:r w:rsidRPr="004B5C58">
        <w:rPr>
          <w:color w:val="000000"/>
        </w:rPr>
        <w:t>физические упражнения</w:t>
      </w:r>
      <w:proofErr w:type="gramEnd"/>
      <w:r w:rsidRPr="004B5C58">
        <w:rPr>
          <w:color w:val="000000"/>
        </w:rPr>
        <w:t xml:space="preserve"> которые способствуют развитию пальцев рук. Но для современных детей этого недостаточно, так как традиционные методы развития мелкой моторики вызывают возбуждение локальных, определённых участков мозга, а использование игрового массажа, как средство развития мелкой моторики оказывает тотальное воздействие на кору головного мозга, что включает все механизмы, обеспечивающие скоординированные действия пальцами рук и кисти, что определило тему исследования.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5C58">
        <w:rPr>
          <w:color w:val="111111"/>
        </w:rPr>
        <w:t>Итак, формируя и совершенствуя тонкую </w:t>
      </w:r>
      <w:r w:rsidRPr="004B5C58">
        <w:rPr>
          <w:rStyle w:val="a4"/>
          <w:color w:val="111111"/>
          <w:bdr w:val="none" w:sz="0" w:space="0" w:color="auto" w:frame="1"/>
        </w:rPr>
        <w:t>моторику пальцев рук</w:t>
      </w:r>
      <w:r w:rsidRPr="004B5C58">
        <w:rPr>
          <w:color w:val="111111"/>
        </w:rPr>
        <w:t>, мы усложняем строение мозга, развиваем психику и интеллект ребенка. Через развитие </w:t>
      </w:r>
      <w:r w:rsidRPr="004B5C58">
        <w:rPr>
          <w:rStyle w:val="a4"/>
          <w:color w:val="111111"/>
          <w:bdr w:val="none" w:sz="0" w:space="0" w:color="auto" w:frame="1"/>
        </w:rPr>
        <w:t>мелкой моторики</w:t>
      </w:r>
      <w:r w:rsidRPr="004B5C58">
        <w:rPr>
          <w:color w:val="111111"/>
        </w:rPr>
        <w:t> мы совершенствуем психические процессы и речевую функцию ребенка.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5C58">
        <w:rPr>
          <w:color w:val="111111"/>
        </w:rPr>
        <w:t>Для того, чтобы работа по развитию ручной </w:t>
      </w:r>
      <w:r w:rsidRPr="004B5C58">
        <w:rPr>
          <w:rStyle w:val="a4"/>
          <w:color w:val="111111"/>
          <w:bdr w:val="none" w:sz="0" w:space="0" w:color="auto" w:frame="1"/>
        </w:rPr>
        <w:t>моторики была эффективной</w:t>
      </w:r>
      <w:r w:rsidRPr="004B5C58">
        <w:rPr>
          <w:color w:val="111111"/>
        </w:rPr>
        <w:t>, целенаправленной</w:t>
      </w:r>
      <w:r>
        <w:rPr>
          <w:color w:val="111111"/>
        </w:rPr>
        <w:t xml:space="preserve"> </w:t>
      </w:r>
      <w:r w:rsidRPr="004B5C58">
        <w:rPr>
          <w:color w:val="111111"/>
        </w:rPr>
        <w:t>необходимо следовать ряду </w:t>
      </w:r>
      <w:r w:rsidRPr="004B5C58">
        <w:rPr>
          <w:color w:val="111111"/>
          <w:u w:val="single"/>
          <w:bdr w:val="none" w:sz="0" w:space="0" w:color="auto" w:frame="1"/>
        </w:rPr>
        <w:t>требований</w:t>
      </w:r>
      <w:r w:rsidRPr="004B5C58">
        <w:rPr>
          <w:color w:val="111111"/>
        </w:rPr>
        <w:t>:</w:t>
      </w:r>
    </w:p>
    <w:p w:rsidR="004B5C58" w:rsidRPr="004B5C58" w:rsidRDefault="004B5C58" w:rsidP="004B5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5C58">
        <w:rPr>
          <w:color w:val="111111"/>
        </w:rPr>
        <w:t>-работа должна быть систематичной и постоянной;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  <w:r w:rsidRPr="004B5C58">
        <w:rPr>
          <w:color w:val="111111"/>
        </w:rPr>
        <w:t>-работа должна соответствовать уровню </w:t>
      </w:r>
      <w:r w:rsidRPr="004B5C58">
        <w:rPr>
          <w:rStyle w:val="a4"/>
          <w:color w:val="111111"/>
          <w:bdr w:val="none" w:sz="0" w:space="0" w:color="auto" w:frame="1"/>
        </w:rPr>
        <w:t>обще</w:t>
      </w:r>
      <w:r>
        <w:rPr>
          <w:rStyle w:val="a4"/>
          <w:color w:val="111111"/>
          <w:bdr w:val="none" w:sz="0" w:space="0" w:color="auto" w:frame="1"/>
        </w:rPr>
        <w:t xml:space="preserve"> </w:t>
      </w:r>
      <w:r w:rsidRPr="004B5C58">
        <w:rPr>
          <w:rStyle w:val="a4"/>
          <w:color w:val="111111"/>
          <w:bdr w:val="none" w:sz="0" w:space="0" w:color="auto" w:frame="1"/>
        </w:rPr>
        <w:t>моторного</w:t>
      </w:r>
      <w:r w:rsidRPr="004B5C58">
        <w:rPr>
          <w:color w:val="111111"/>
        </w:rPr>
        <w:t xml:space="preserve">, психического </w:t>
      </w:r>
      <w:proofErr w:type="gramStart"/>
      <w:r w:rsidRPr="004B5C58">
        <w:rPr>
          <w:color w:val="111111"/>
        </w:rPr>
        <w:t xml:space="preserve">развития </w:t>
      </w:r>
      <w:r>
        <w:rPr>
          <w:color w:val="111111"/>
        </w:rPr>
        <w:t xml:space="preserve"> </w:t>
      </w:r>
      <w:r w:rsidRPr="004B5C58">
        <w:rPr>
          <w:color w:val="111111"/>
        </w:rPr>
        <w:t>ребенка</w:t>
      </w:r>
      <w:proofErr w:type="gramEnd"/>
      <w:r w:rsidRPr="004B5C58">
        <w:rPr>
          <w:color w:val="111111"/>
        </w:rPr>
        <w:t>;</w:t>
      </w:r>
    </w:p>
    <w:p w:rsidR="004B5C58" w:rsidRPr="004B5C58" w:rsidRDefault="004B5C58" w:rsidP="004B5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5C58">
        <w:rPr>
          <w:color w:val="111111"/>
        </w:rPr>
        <w:t>-работа должна соответствовать возрастным требованиям;</w:t>
      </w:r>
    </w:p>
    <w:p w:rsidR="004B5C58" w:rsidRPr="004B5C58" w:rsidRDefault="004B5C58" w:rsidP="004B5C58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</w:rPr>
      </w:pPr>
      <w:r w:rsidRPr="004B5C58">
        <w:rPr>
          <w:color w:val="111111"/>
        </w:rPr>
        <w:t>-работа должна приносить ребенку радость.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b/>
          <w:bCs/>
          <w:color w:val="000000"/>
        </w:rPr>
        <w:t>Требования к проведению пальчиковых игр:</w:t>
      </w:r>
    </w:p>
    <w:p w:rsidR="004B5C58" w:rsidRPr="004B5C58" w:rsidRDefault="004B5C58" w:rsidP="004B5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1. Для повышения эффективности воздействия при выполнении различных упражнений необходимо задействовать все пальцы руки.</w:t>
      </w:r>
    </w:p>
    <w:p w:rsidR="004B5C58" w:rsidRPr="004B5C58" w:rsidRDefault="004B5C58" w:rsidP="004B5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2. Для повышения коэффициента полезного действия упражнения должны быть построены таким образом, чтобы сочетались сжатие, растяжение, расслабление кисти; использовались изолированные движения каждого пальца.</w:t>
      </w:r>
    </w:p>
    <w:p w:rsidR="004B5C58" w:rsidRPr="004B5C58" w:rsidRDefault="004B5C58" w:rsidP="004B5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3. Подбор упражнений с учётом возрастных и индивидуальных возможностей детей.</w:t>
      </w:r>
    </w:p>
    <w:p w:rsidR="004B5C58" w:rsidRPr="004B5C58" w:rsidRDefault="004B5C58" w:rsidP="004B5C58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4. Наличие познавательной направленности текстов к упражнениям.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lastRenderedPageBreak/>
        <w:t xml:space="preserve">Какими же способами можно развивать детскую руку? Существует много игр и упражнений по развитию мелкой моторики. </w:t>
      </w:r>
      <w:proofErr w:type="gramStart"/>
      <w:r w:rsidRPr="004B5C58">
        <w:rPr>
          <w:color w:val="000000"/>
        </w:rPr>
        <w:t>Например</w:t>
      </w:r>
      <w:proofErr w:type="gramEnd"/>
      <w:r w:rsidRPr="004B5C58">
        <w:rPr>
          <w:color w:val="000000"/>
        </w:rPr>
        <w:t>:</w:t>
      </w:r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Игры с пальчиками, сопровождаемые чтением народных стихов. Пусть ребенок показывает все, о чем говорится в стихотворении. Это помогает лучше запомнить слова и смысл.</w:t>
      </w:r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Лепка из пластилина. Можно лепить не только из пластилина. Если на улице зима, можно лепить из снега. А летом можно соорудить удивительный сказочный замок из песка или мелких камешков.</w:t>
      </w:r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Рисование, раскрашивание картинок – любимое занятие дошколят. Обратить внимание надо и на рисунки детей. Разнообразны ли они? Если мальчик рисует только машины и самолеты, а девочка – кукол, то это вряд ли положительно повлияет на развитие образного мышления ребенка. Необходимо разнообразить тематику рисунков. Также упражнения в обводе контуров предметов. Рисование по трафаретам, по клеткам (зрительные и слуховые диктанты). Штриховка вертикальная, горизонтальная, наклонная, рисование «петелькой» и «штрихом».</w:t>
      </w:r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 xml:space="preserve">Изготовление поделок из бумаги. Ребенку надо уметь работать ножницами, пользоваться клеем. Существует интересный способ развития пальцев руки – </w:t>
      </w:r>
      <w:proofErr w:type="spellStart"/>
      <w:r w:rsidRPr="004B5C58">
        <w:rPr>
          <w:color w:val="000000"/>
        </w:rPr>
        <w:t>отщипывание</w:t>
      </w:r>
      <w:proofErr w:type="spellEnd"/>
      <w:r w:rsidRPr="004B5C58">
        <w:rPr>
          <w:color w:val="000000"/>
        </w:rPr>
        <w:t xml:space="preserve">. От листа бумаги дети кончиками пальцев отщипывают клочки и создают своего рода аппликацию. Оригами: кораблики, тюльпаны, самолеты и </w:t>
      </w:r>
      <w:proofErr w:type="spellStart"/>
      <w:r w:rsidRPr="004B5C58">
        <w:rPr>
          <w:color w:val="000000"/>
        </w:rPr>
        <w:t>тд</w:t>
      </w:r>
      <w:proofErr w:type="spellEnd"/>
      <w:r w:rsidRPr="004B5C58">
        <w:rPr>
          <w:color w:val="000000"/>
        </w:rPr>
        <w:t>. Нужно учить его складывать и разворачивать бумагу, скатывать, скручивать, перелистывать, мять ее.</w:t>
      </w:r>
    </w:p>
    <w:p w:rsidR="004B5C58" w:rsidRPr="004B5C58" w:rsidRDefault="00007AE2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>
        <w:rPr>
          <w:color w:val="000000"/>
        </w:rPr>
        <w:t>Конструирование и работа с мозаи</w:t>
      </w:r>
      <w:r w:rsidR="004B5C58" w:rsidRPr="004B5C58">
        <w:rPr>
          <w:color w:val="000000"/>
        </w:rPr>
        <w:t>кой, пазлами. Здесь также происходит развитие образного и абстрактного мышления.</w:t>
      </w:r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Застегивание и расстегивание пуговиц, кнопок.</w:t>
      </w:r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Завязывание и развязывание лент и шнурков.</w:t>
      </w:r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 xml:space="preserve">Завинчивание и </w:t>
      </w:r>
      <w:proofErr w:type="spellStart"/>
      <w:r w:rsidRPr="004B5C58">
        <w:rPr>
          <w:color w:val="000000"/>
        </w:rPr>
        <w:t>развинчивание</w:t>
      </w:r>
      <w:proofErr w:type="spellEnd"/>
      <w:r w:rsidRPr="004B5C58">
        <w:rPr>
          <w:color w:val="000000"/>
        </w:rPr>
        <w:t xml:space="preserve"> крышек бутылок.</w:t>
      </w:r>
      <w:bookmarkStart w:id="0" w:name="_GoBack"/>
      <w:bookmarkEnd w:id="0"/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Нанизывание бусинок на нитку.</w:t>
      </w:r>
    </w:p>
    <w:p w:rsidR="004B5C58" w:rsidRPr="004B5C58" w:rsidRDefault="004B5C58" w:rsidP="004B5C58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/>
        <w:rPr>
          <w:color w:val="000000"/>
        </w:rPr>
      </w:pPr>
      <w:r w:rsidRPr="004B5C58">
        <w:rPr>
          <w:color w:val="000000"/>
        </w:rPr>
        <w:t>Переборка круп (упражнение «Золушка»). Для будущих первоклассников это очень полезное занятие.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b/>
          <w:bCs/>
          <w:color w:val="000000"/>
          <w:u w:val="single"/>
        </w:rPr>
        <w:t>Игры: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b/>
          <w:bCs/>
          <w:color w:val="000000"/>
        </w:rPr>
        <w:t>«Я самый меткий»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Ребенок должен проводить линии карандашом, точно попадая в мишени (руку не отрывать).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*Пройди по узкому лабиринту и выйди из него, не задевая стен.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*Проведи свой корабль кратчайшим путем так, чтобы он не сел на мель.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*Попади мячом в баскетбольную корзину.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*Найди выход из пещеры; проследи путь бабочки и др.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Ребенок должен проводить линии прямые и волнистые, а лабиринты должны быть широкие и узкие.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b/>
          <w:bCs/>
          <w:color w:val="000000"/>
        </w:rPr>
        <w:t>«Узнай, кто я»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 xml:space="preserve">Ребенку предлагается определить по точкам, что нарисовано. «В этих точках кто-то или что-то спрятано, обведи контур каждого рисунка </w:t>
      </w:r>
      <w:proofErr w:type="gramStart"/>
      <w:r w:rsidRPr="004B5C58">
        <w:rPr>
          <w:color w:val="000000"/>
        </w:rPr>
        <w:t>по точкам</w:t>
      </w:r>
      <w:proofErr w:type="gramEnd"/>
      <w:r w:rsidRPr="004B5C58">
        <w:rPr>
          <w:color w:val="000000"/>
        </w:rPr>
        <w:t xml:space="preserve"> и ты узнаешь это. Старайся не отрывать руку». Таким образом по точкам можно рисовать разные фигуры животных, цветы, посуду, мебель, игрушки.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На листе бумаги нарисуйте постепенно усложняющиеся фигуры и предложите ребенку как можно точнее их срисовать. Или же нарисуйте домик, отдельные детали которого составлены из элементов прописных букв. Это задание позволит вам выявить умение ребенка ориентироваться в своей работе на образец, умение точно скопировать его, выявить особенности развития произвольного внимания, пространственного восприятия, сенсомоторной координации и тонкой моторики руки.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b/>
          <w:bCs/>
          <w:color w:val="000000"/>
        </w:rPr>
        <w:lastRenderedPageBreak/>
        <w:t>«Буратино учится»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Для этой игры нужно приготовить тетрадь в клеточку и карандаш.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«Буратино начал рисовать и не закончил узор, помоги ему выполнить задание. Буратино срисовал узор, но наделал много ошибок. Сравни два узора и найди в работе Буратино ошибки. А теперь нарисуй узор, не допуская ошибок».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В тетрадях в клеточку можно выполнять и такие задания: вы по клеточкам рисуете кораблик, домик, грибок, робота, а ребенок должен повторить ваш рисунок.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И в заключение </w:t>
      </w:r>
      <w:r w:rsidRPr="004B5C58">
        <w:rPr>
          <w:b/>
          <w:bCs/>
          <w:color w:val="000000"/>
        </w:rPr>
        <w:t>«</w:t>
      </w:r>
      <w:proofErr w:type="spellStart"/>
      <w:r w:rsidRPr="004B5C58">
        <w:rPr>
          <w:b/>
          <w:bCs/>
          <w:color w:val="000000"/>
        </w:rPr>
        <w:t>теппинг</w:t>
      </w:r>
      <w:proofErr w:type="spellEnd"/>
      <w:r w:rsidRPr="004B5C58">
        <w:rPr>
          <w:b/>
          <w:bCs/>
          <w:color w:val="000000"/>
        </w:rPr>
        <w:t>-тест», </w:t>
      </w:r>
      <w:r w:rsidRPr="004B5C58">
        <w:rPr>
          <w:color w:val="000000"/>
        </w:rPr>
        <w:t>упражнение на развитие выносливости и быстроты мышц кисти руки. Начертите на листе бумаги 10 квадратов (стороной 4см). В этих квадратах ребенок должен поставить по всей площади как можно больше точек. Работа в мах темпе продолжается 30 секунд, через каждые 3 секунды ребенок переходит к следующему квадрату. Затем подсчитайте количество проставленных точек в каждом квадрате и общее количество точек за 30 секунд – это является показателем быстроты работы (мах темпа), а изменение количества точек в последнем квадрате в сравнении с первым свидетельствует о его работоспособности и выносливости. Если ребенок вначале работает быстрее, а затем идет снижение темпа, это говорит о быстрой утомляемости. Наоборот, повышение темпа работы или равномерное его выполнение показывает высокую работоспособность и хорошую выносливость. Упражнение проводить для обеих рук.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Все эти упражнения приносят тройную пользу ребенку: во-первых, развивают его руку, подготавливая ее к овладению письмом; во-вторых, формируют у него художественный вкус; в-третьих, детские физиологи утверждают, что хорошо развитая кисть руки «потянет» за собой развитие интеллекта.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Но как быть, если ребенок пришел в первый класс, а мелкая моторика развита крайне слабо? Помогут следующие упражнения: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*Работа с проволокой. На родительском собрании нужно попросить родителей приготовить для детей конверты и вложить в них три кусочка проволоки (по 10-15 см). На уроках письма, прежде чем непосредственно перейти к процессу письма новой буквы, проводиться подготовительная работа: учащиеся моделируют из проволоки элементы букв, и буквы, которые им предстоит писать. Преимущество данного методического приема: развивается мелкая мускулатура, аналитические навыки, «работают» механический и зрительный вид памяти.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 xml:space="preserve">*Еще один методический прием, который можно использовать при изучении новой буквы тоже благотворно влияет на развитие руки ребенка и заслуживает внимания. На каждого ученика заготавливается комплект полосок и полуовалов (3 короткие полоски, 2 длинные, 2 полуовала) из бархатной бумаги. После знакомства с новой буквой (для лучшего ее запоминания) учащимся предлагается сконструировать эту букву из полосок и полуовалов. Ребята выкладывают на партах букву, после этого нужно попросить их указательным пальчиком обвести букву по полоскам, из которых она </w:t>
      </w:r>
      <w:proofErr w:type="spellStart"/>
      <w:proofErr w:type="gramStart"/>
      <w:r w:rsidRPr="004B5C58">
        <w:rPr>
          <w:color w:val="000000"/>
        </w:rPr>
        <w:t>сложена.Бархатная</w:t>
      </w:r>
      <w:proofErr w:type="spellEnd"/>
      <w:proofErr w:type="gramEnd"/>
      <w:r w:rsidRPr="004B5C58">
        <w:rPr>
          <w:color w:val="000000"/>
        </w:rPr>
        <w:t xml:space="preserve"> бумага имеет шероховатую поверхность, когда по ней водят пальчиком, происходит раздражение нервных окончаний, сигнал поступает в головной мозг, в результате происходят процессы, стимулирующие мыслительную деятельность.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  <w:r w:rsidRPr="004B5C58">
        <w:rPr>
          <w:color w:val="000000"/>
        </w:rPr>
        <w:t>В итоге, развивая мелкие мышцы руки, дети запоминают лучше, развивают точность восприятия, умение находить в предметах общее и различное.</w:t>
      </w:r>
    </w:p>
    <w:p w:rsidR="004B5C58" w:rsidRPr="004B5C58" w:rsidRDefault="004B5C58" w:rsidP="004B5C58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</w:rPr>
      </w:pPr>
    </w:p>
    <w:p w:rsidR="00862D49" w:rsidRPr="00862D49" w:rsidRDefault="00862D49" w:rsidP="00862D4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Работая</w:t>
      </w:r>
      <w:r w:rsidRPr="0086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над развитием мелкой моторики у детей, можно добиться оп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ределённых результатов. Убеждаемся</w:t>
      </w:r>
      <w:r w:rsidRPr="0086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том, что ручной труд трудовое воспитание является эффективным методом развития мелкой моторики рук. По моим наблюдениям у детей улучшается координация артикуляционного аппарата, совершенствуется общая </w:t>
      </w:r>
      <w:r w:rsidRPr="0086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координация движений. Систематическая работ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 в данном направлении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позволяет  достигать</w:t>
      </w:r>
      <w:proofErr w:type="gramEnd"/>
      <w:r w:rsidRPr="0086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следующих полож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ительных результатов: дети становятся</w:t>
      </w:r>
      <w:r w:rsidRPr="00862D4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более внимательны, усидчивы, больше общаются с воспитателем и сверстниками, пополнился словарный запас слов, кисть приобретает хорошую подвижность, гибкость, исчезает скованность движений, меняется нажим, что в дальнейшем помогает детям легко овладеть навыком письма.</w:t>
      </w:r>
    </w:p>
    <w:p w:rsidR="004B5C58" w:rsidRDefault="004B5C58" w:rsidP="004B5C58"/>
    <w:p w:rsidR="004B5C58" w:rsidRDefault="004B5C58" w:rsidP="004B5C58"/>
    <w:p w:rsidR="00E453F3" w:rsidRDefault="00E453F3"/>
    <w:sectPr w:rsidR="00E453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E5417"/>
    <w:multiLevelType w:val="multilevel"/>
    <w:tmpl w:val="6E96D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5685773"/>
    <w:multiLevelType w:val="multilevel"/>
    <w:tmpl w:val="3BF6A2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C0A"/>
    <w:rsid w:val="00007AE2"/>
    <w:rsid w:val="00097C0A"/>
    <w:rsid w:val="004B5C58"/>
    <w:rsid w:val="00862D49"/>
    <w:rsid w:val="00E453F3"/>
    <w:rsid w:val="00F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C7F6E"/>
  <w15:chartTrackingRefBased/>
  <w15:docId w15:val="{C13F4EA2-66F8-458B-B20F-F09FCA62B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7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4B5C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5C5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97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2014</Words>
  <Characters>11485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Трембачев</dc:creator>
  <cp:keywords/>
  <dc:description/>
  <cp:lastModifiedBy>Александр Трембачев</cp:lastModifiedBy>
  <cp:revision>6</cp:revision>
  <dcterms:created xsi:type="dcterms:W3CDTF">2019-02-09T22:32:00Z</dcterms:created>
  <dcterms:modified xsi:type="dcterms:W3CDTF">2019-02-09T22:58:00Z</dcterms:modified>
</cp:coreProperties>
</file>