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CF" w:rsidRPr="006864CF" w:rsidRDefault="006864CF" w:rsidP="006864CF">
      <w:pPr>
        <w:spacing w:line="240" w:lineRule="auto"/>
        <w:ind w:firstLine="0"/>
        <w:jc w:val="center"/>
        <w:outlineLvl w:val="0"/>
        <w:rPr>
          <w:rFonts w:eastAsia="Times New Roman" w:cs="Times New Roman"/>
          <w:b/>
          <w:bCs/>
          <w:kern w:val="36"/>
          <w:sz w:val="48"/>
          <w:szCs w:val="36"/>
          <w:lang w:eastAsia="ru-RU"/>
        </w:rPr>
      </w:pPr>
      <w:r w:rsidRPr="006864CF">
        <w:rPr>
          <w:rFonts w:eastAsia="Times New Roman" w:cs="Times New Roman"/>
          <w:b/>
          <w:bCs/>
          <w:kern w:val="36"/>
          <w:sz w:val="48"/>
          <w:szCs w:val="36"/>
          <w:lang w:eastAsia="ru-RU"/>
        </w:rPr>
        <w:t>Всероссийская конференция:</w:t>
      </w:r>
      <w:r w:rsidRPr="006864CF">
        <w:rPr>
          <w:rFonts w:eastAsia="Times New Roman" w:cs="Times New Roman"/>
          <w:b/>
          <w:bCs/>
          <w:kern w:val="36"/>
          <w:sz w:val="28"/>
          <w:szCs w:val="21"/>
          <w:lang w:eastAsia="ru-RU"/>
        </w:rPr>
        <w:br/>
      </w:r>
      <w:r w:rsidRPr="006864CF">
        <w:rPr>
          <w:rFonts w:eastAsia="Times New Roman" w:cs="Times New Roman"/>
          <w:b/>
          <w:bCs/>
          <w:kern w:val="36"/>
          <w:sz w:val="44"/>
          <w:szCs w:val="33"/>
          <w:lang w:eastAsia="ru-RU"/>
        </w:rPr>
        <w:t>"Защита прав детей в международных семейных конфликтах"</w:t>
      </w:r>
    </w:p>
    <w:p w:rsidR="006864CF" w:rsidRPr="006864CF" w:rsidRDefault="006864CF" w:rsidP="006864CF">
      <w:pPr>
        <w:spacing w:before="2880" w:after="200"/>
        <w:ind w:firstLine="0"/>
        <w:jc w:val="center"/>
        <w:rPr>
          <w:rFonts w:cs="Times New Roman"/>
          <w:sz w:val="44"/>
        </w:rPr>
      </w:pPr>
      <w:r w:rsidRPr="006864CF">
        <w:rPr>
          <w:rFonts w:cs="Times New Roman"/>
          <w:sz w:val="44"/>
        </w:rPr>
        <w:t>ДОКЛАД</w:t>
      </w:r>
    </w:p>
    <w:p w:rsidR="006864CF" w:rsidRPr="006864CF" w:rsidRDefault="006864CF" w:rsidP="006864CF">
      <w:pPr>
        <w:spacing w:before="600" w:after="200"/>
        <w:ind w:firstLine="0"/>
        <w:jc w:val="center"/>
        <w:rPr>
          <w:rFonts w:cs="Times New Roman"/>
          <w:sz w:val="40"/>
        </w:rPr>
      </w:pPr>
      <w:r w:rsidRPr="006864CF">
        <w:rPr>
          <w:rFonts w:cs="Times New Roman"/>
          <w:sz w:val="40"/>
        </w:rPr>
        <w:t>"Защита прав ребенка в международном праве"</w:t>
      </w:r>
    </w:p>
    <w:p w:rsidR="006864CF" w:rsidRPr="006864CF" w:rsidRDefault="006864CF" w:rsidP="006864CF">
      <w:pPr>
        <w:tabs>
          <w:tab w:val="left" w:pos="5529"/>
        </w:tabs>
        <w:spacing w:before="600"/>
        <w:ind w:left="4247" w:firstLine="0"/>
        <w:jc w:val="left"/>
        <w:rPr>
          <w:rFonts w:cs="Times New Roman"/>
          <w:sz w:val="40"/>
        </w:rPr>
      </w:pPr>
      <w:r w:rsidRPr="006864CF">
        <w:rPr>
          <w:rFonts w:cs="Times New Roman"/>
          <w:sz w:val="40"/>
        </w:rPr>
        <w:t xml:space="preserve">подготовил </w:t>
      </w:r>
    </w:p>
    <w:p w:rsidR="006864CF" w:rsidRDefault="006864CF" w:rsidP="006864CF">
      <w:pPr>
        <w:tabs>
          <w:tab w:val="left" w:pos="5529"/>
        </w:tabs>
        <w:ind w:left="4248" w:firstLine="0"/>
        <w:jc w:val="left"/>
        <w:rPr>
          <w:rFonts w:cs="Times New Roman"/>
          <w:sz w:val="40"/>
        </w:rPr>
      </w:pPr>
      <w:r w:rsidRPr="006864CF">
        <w:rPr>
          <w:rFonts w:cs="Times New Roman"/>
          <w:sz w:val="40"/>
        </w:rPr>
        <w:t xml:space="preserve">учитель начальных классов </w:t>
      </w:r>
    </w:p>
    <w:p w:rsidR="006864CF" w:rsidRPr="006864CF" w:rsidRDefault="006864CF" w:rsidP="006864CF">
      <w:pPr>
        <w:tabs>
          <w:tab w:val="left" w:pos="5529"/>
        </w:tabs>
        <w:ind w:left="4248" w:firstLine="0"/>
        <w:jc w:val="left"/>
        <w:rPr>
          <w:rFonts w:cs="Times New Roman"/>
          <w:sz w:val="40"/>
        </w:rPr>
      </w:pPr>
      <w:r w:rsidRPr="006864CF">
        <w:rPr>
          <w:rFonts w:cs="Times New Roman"/>
          <w:sz w:val="40"/>
        </w:rPr>
        <w:t>ГБОУ СОШ №501</w:t>
      </w:r>
    </w:p>
    <w:p w:rsidR="006864CF" w:rsidRDefault="006864CF" w:rsidP="006864CF">
      <w:pPr>
        <w:tabs>
          <w:tab w:val="left" w:pos="5529"/>
        </w:tabs>
        <w:ind w:left="4248" w:firstLine="0"/>
        <w:jc w:val="left"/>
        <w:rPr>
          <w:rFonts w:cs="Times New Roman"/>
          <w:sz w:val="40"/>
        </w:rPr>
      </w:pPr>
      <w:r w:rsidRPr="006864CF">
        <w:rPr>
          <w:rFonts w:cs="Times New Roman"/>
          <w:sz w:val="40"/>
        </w:rPr>
        <w:t>Цветкова Олеся Сергеевна</w:t>
      </w: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left="4248" w:firstLine="0"/>
        <w:jc w:val="left"/>
        <w:rPr>
          <w:rFonts w:cs="Times New Roman"/>
          <w:sz w:val="40"/>
        </w:rPr>
      </w:pPr>
    </w:p>
    <w:p w:rsidR="006864CF" w:rsidRDefault="006864CF" w:rsidP="006864CF">
      <w:pPr>
        <w:tabs>
          <w:tab w:val="left" w:pos="5529"/>
        </w:tabs>
        <w:ind w:firstLine="0"/>
        <w:jc w:val="center"/>
        <w:rPr>
          <w:rFonts w:cs="Times New Roman"/>
          <w:sz w:val="40"/>
        </w:rPr>
      </w:pPr>
      <w:r>
        <w:rPr>
          <w:rFonts w:cs="Times New Roman"/>
          <w:sz w:val="40"/>
        </w:rPr>
        <w:t>Санкт-Петербург</w:t>
      </w:r>
    </w:p>
    <w:p w:rsidR="006864CF" w:rsidRDefault="006864CF" w:rsidP="006864CF">
      <w:pPr>
        <w:tabs>
          <w:tab w:val="left" w:pos="5529"/>
        </w:tabs>
        <w:ind w:firstLine="0"/>
        <w:jc w:val="center"/>
        <w:rPr>
          <w:rFonts w:cs="Times New Roman"/>
          <w:sz w:val="28"/>
        </w:rPr>
      </w:pPr>
      <w:r>
        <w:rPr>
          <w:rFonts w:cs="Times New Roman"/>
          <w:sz w:val="40"/>
        </w:rPr>
        <w:t>2019 год</w:t>
      </w:r>
      <w:r>
        <w:rPr>
          <w:rFonts w:cs="Times New Roman"/>
          <w:sz w:val="28"/>
        </w:rPr>
        <w:br w:type="page"/>
      </w:r>
    </w:p>
    <w:p w:rsidR="00F8737C" w:rsidRDefault="007A6FB3" w:rsidP="006864CF">
      <w:pPr>
        <w:rPr>
          <w:rFonts w:cs="Times New Roman"/>
          <w:sz w:val="28"/>
        </w:rPr>
      </w:pPr>
      <w:r>
        <w:rPr>
          <w:rFonts w:cs="Times New Roman"/>
          <w:sz w:val="28"/>
        </w:rPr>
        <w:lastRenderedPageBreak/>
        <w:t>На данный момент п</w:t>
      </w:r>
      <w:r w:rsidR="004374A1" w:rsidRPr="00A03B3E">
        <w:rPr>
          <w:rFonts w:cs="Times New Roman"/>
          <w:sz w:val="28"/>
        </w:rPr>
        <w:t xml:space="preserve">роблема защиты прав ребенка является </w:t>
      </w:r>
      <w:r w:rsidR="00A03B3E">
        <w:rPr>
          <w:rFonts w:cs="Times New Roman"/>
          <w:sz w:val="28"/>
        </w:rPr>
        <w:t>очень актуальной и востребованной</w:t>
      </w:r>
      <w:r w:rsidR="004374A1" w:rsidRPr="00A03B3E">
        <w:rPr>
          <w:rFonts w:cs="Times New Roman"/>
          <w:sz w:val="28"/>
        </w:rPr>
        <w:t xml:space="preserve"> тем</w:t>
      </w:r>
      <w:r w:rsidR="00A03B3E">
        <w:rPr>
          <w:rFonts w:cs="Times New Roman"/>
          <w:sz w:val="28"/>
        </w:rPr>
        <w:t>ой</w:t>
      </w:r>
      <w:r w:rsidR="004374A1" w:rsidRPr="00A03B3E">
        <w:rPr>
          <w:rFonts w:cs="Times New Roman"/>
          <w:sz w:val="28"/>
        </w:rPr>
        <w:t xml:space="preserve"> для исследования</w:t>
      </w:r>
      <w:r w:rsidR="00A03B3E">
        <w:rPr>
          <w:rFonts w:cs="Times New Roman"/>
          <w:sz w:val="28"/>
        </w:rPr>
        <w:t>.</w:t>
      </w:r>
      <w:r w:rsidR="004374A1" w:rsidRPr="00A03B3E">
        <w:rPr>
          <w:rFonts w:cs="Times New Roman"/>
          <w:sz w:val="28"/>
        </w:rPr>
        <w:t xml:space="preserve"> </w:t>
      </w:r>
      <w:r w:rsidR="00A03B3E">
        <w:rPr>
          <w:rFonts w:cs="Times New Roman"/>
          <w:sz w:val="28"/>
        </w:rPr>
        <w:t>Согласно данным</w:t>
      </w:r>
      <w:r w:rsidR="004374A1" w:rsidRPr="00A03B3E">
        <w:rPr>
          <w:rFonts w:cs="Times New Roman"/>
          <w:sz w:val="28"/>
        </w:rPr>
        <w:t xml:space="preserve"> организаций</w:t>
      </w:r>
      <w:r w:rsidR="00A03B3E">
        <w:rPr>
          <w:rFonts w:cs="Times New Roman"/>
          <w:sz w:val="28"/>
        </w:rPr>
        <w:t xml:space="preserve"> </w:t>
      </w:r>
      <w:r w:rsidR="00A03B3E" w:rsidRPr="00A03B3E">
        <w:rPr>
          <w:rFonts w:cs="Times New Roman"/>
          <w:sz w:val="28"/>
        </w:rPr>
        <w:t>ООН, ВОЗ, МОТ</w:t>
      </w:r>
      <w:r w:rsidR="004374A1" w:rsidRPr="00A03B3E">
        <w:rPr>
          <w:rFonts w:cs="Times New Roman"/>
          <w:sz w:val="28"/>
        </w:rPr>
        <w:t xml:space="preserve"> в настоящее время дети в школах как в </w:t>
      </w:r>
      <w:r w:rsidR="00A03B3E" w:rsidRPr="00A03B3E">
        <w:rPr>
          <w:rFonts w:cs="Times New Roman"/>
          <w:sz w:val="28"/>
        </w:rPr>
        <w:t xml:space="preserve">промышленно-развитых </w:t>
      </w:r>
      <w:r w:rsidR="004374A1" w:rsidRPr="00A03B3E">
        <w:rPr>
          <w:rFonts w:cs="Times New Roman"/>
          <w:sz w:val="28"/>
        </w:rPr>
        <w:t>странах так и в странах</w:t>
      </w:r>
      <w:r w:rsidR="00A03B3E">
        <w:rPr>
          <w:rFonts w:cs="Times New Roman"/>
          <w:sz w:val="28"/>
        </w:rPr>
        <w:t xml:space="preserve"> </w:t>
      </w:r>
      <w:r w:rsidR="00A03B3E" w:rsidRPr="00A03B3E">
        <w:rPr>
          <w:rFonts w:cs="Times New Roman"/>
          <w:sz w:val="28"/>
        </w:rPr>
        <w:t>развивающихся</w:t>
      </w:r>
      <w:r w:rsidR="004374A1" w:rsidRPr="00A03B3E">
        <w:rPr>
          <w:rFonts w:cs="Times New Roman"/>
          <w:sz w:val="28"/>
        </w:rPr>
        <w:t xml:space="preserve">, </w:t>
      </w:r>
      <w:r w:rsidR="00A03B3E">
        <w:rPr>
          <w:rFonts w:cs="Times New Roman"/>
          <w:sz w:val="28"/>
        </w:rPr>
        <w:t>часто</w:t>
      </w:r>
      <w:r w:rsidR="004374A1" w:rsidRPr="00A03B3E">
        <w:rPr>
          <w:rFonts w:cs="Times New Roman"/>
          <w:sz w:val="28"/>
        </w:rPr>
        <w:t xml:space="preserve"> подвергаются </w:t>
      </w:r>
      <w:r w:rsidR="00A03B3E" w:rsidRPr="00A03B3E">
        <w:rPr>
          <w:rFonts w:cs="Times New Roman"/>
          <w:sz w:val="28"/>
        </w:rPr>
        <w:t xml:space="preserve">физическому </w:t>
      </w:r>
      <w:r w:rsidR="004374A1" w:rsidRPr="00A03B3E">
        <w:rPr>
          <w:rFonts w:cs="Times New Roman"/>
          <w:sz w:val="28"/>
        </w:rPr>
        <w:t xml:space="preserve">или </w:t>
      </w:r>
      <w:r w:rsidR="00A03B3E" w:rsidRPr="00A03B3E">
        <w:rPr>
          <w:rFonts w:cs="Times New Roman"/>
          <w:sz w:val="28"/>
        </w:rPr>
        <w:t xml:space="preserve">психическому </w:t>
      </w:r>
      <w:r w:rsidR="004374A1" w:rsidRPr="00A03B3E">
        <w:rPr>
          <w:rFonts w:cs="Times New Roman"/>
          <w:sz w:val="28"/>
        </w:rPr>
        <w:t>запугиванию</w:t>
      </w:r>
      <w:r w:rsidR="00A03B3E">
        <w:rPr>
          <w:rFonts w:cs="Times New Roman"/>
          <w:sz w:val="28"/>
        </w:rPr>
        <w:t>.</w:t>
      </w:r>
    </w:p>
    <w:p w:rsidR="002103EF" w:rsidRDefault="004374A1" w:rsidP="006864CF">
      <w:pPr>
        <w:rPr>
          <w:rFonts w:cs="Times New Roman"/>
          <w:sz w:val="28"/>
        </w:rPr>
      </w:pPr>
      <w:r w:rsidRPr="00A03B3E">
        <w:rPr>
          <w:rFonts w:cs="Times New Roman"/>
          <w:sz w:val="28"/>
        </w:rPr>
        <w:t xml:space="preserve">Права </w:t>
      </w:r>
      <w:r w:rsidR="002103EF">
        <w:rPr>
          <w:rFonts w:cs="Times New Roman"/>
          <w:sz w:val="28"/>
        </w:rPr>
        <w:t>закреплены</w:t>
      </w:r>
      <w:r w:rsidRPr="00A03B3E">
        <w:rPr>
          <w:rFonts w:cs="Times New Roman"/>
          <w:sz w:val="28"/>
        </w:rPr>
        <w:t xml:space="preserve"> в универсальных декларациях и конвенциях по правам человека:</w:t>
      </w:r>
      <w:r w:rsidR="003D7553">
        <w:rPr>
          <w:rFonts w:cs="Times New Roman"/>
          <w:sz w:val="28"/>
        </w:rPr>
        <w:t xml:space="preserve"> в </w:t>
      </w:r>
      <w:r w:rsidR="003D7553" w:rsidRPr="00A03B3E">
        <w:rPr>
          <w:rFonts w:cs="Times New Roman"/>
          <w:sz w:val="28"/>
        </w:rPr>
        <w:t>Европейской конвенции о защите прав и основных свобод</w:t>
      </w:r>
      <w:r w:rsidR="003D7553">
        <w:rPr>
          <w:rFonts w:cs="Times New Roman"/>
          <w:sz w:val="28"/>
        </w:rPr>
        <w:t>, в</w:t>
      </w:r>
      <w:r w:rsidRPr="00A03B3E">
        <w:rPr>
          <w:rFonts w:cs="Times New Roman"/>
          <w:sz w:val="28"/>
        </w:rPr>
        <w:t xml:space="preserve"> Пакте о гражданских и политических правах 1966 г.,</w:t>
      </w:r>
      <w:r w:rsidR="003D7553">
        <w:rPr>
          <w:rFonts w:cs="Times New Roman"/>
          <w:sz w:val="28"/>
        </w:rPr>
        <w:t xml:space="preserve"> </w:t>
      </w:r>
      <w:r w:rsidR="003D7553" w:rsidRPr="00A03B3E">
        <w:rPr>
          <w:rFonts w:cs="Times New Roman"/>
          <w:sz w:val="28"/>
        </w:rPr>
        <w:t>во Всеобщей декларации прав человека 1948 г.</w:t>
      </w:r>
      <w:r w:rsidR="003D7553">
        <w:rPr>
          <w:rFonts w:cs="Times New Roman"/>
          <w:sz w:val="28"/>
        </w:rPr>
        <w:t>,</w:t>
      </w:r>
      <w:r w:rsidRPr="00A03B3E">
        <w:rPr>
          <w:rFonts w:cs="Times New Roman"/>
          <w:sz w:val="28"/>
        </w:rPr>
        <w:t xml:space="preserve"> Пакте об экономических, социальных и культурных правах 1966 г,. Европейским судом по правам человека были разработаны определенные правовые стандарты, регулирующие положение детей в международном праве и, в частности, касающиеся их положения в семье.</w:t>
      </w:r>
    </w:p>
    <w:p w:rsidR="00F8737C" w:rsidRDefault="00F8737C" w:rsidP="006864CF">
      <w:pPr>
        <w:rPr>
          <w:rFonts w:cs="Times New Roman"/>
          <w:sz w:val="28"/>
        </w:rPr>
      </w:pPr>
      <w:r>
        <w:rPr>
          <w:rFonts w:cs="Times New Roman"/>
          <w:sz w:val="28"/>
        </w:rPr>
        <w:t xml:space="preserve">Основными правами ребенка </w:t>
      </w:r>
      <w:r w:rsidR="004374A1" w:rsidRPr="00A03B3E">
        <w:rPr>
          <w:rFonts w:cs="Times New Roman"/>
          <w:sz w:val="28"/>
        </w:rPr>
        <w:t>являются следующие:</w:t>
      </w:r>
    </w:p>
    <w:p w:rsidR="00F8737C" w:rsidRPr="00F8737C" w:rsidRDefault="004374A1" w:rsidP="006864CF">
      <w:pPr>
        <w:pStyle w:val="a3"/>
        <w:numPr>
          <w:ilvl w:val="0"/>
          <w:numId w:val="2"/>
        </w:numPr>
        <w:rPr>
          <w:rFonts w:cs="Times New Roman"/>
          <w:sz w:val="28"/>
        </w:rPr>
      </w:pPr>
      <w:r w:rsidRPr="00F8737C">
        <w:rPr>
          <w:rFonts w:cs="Times New Roman"/>
          <w:sz w:val="28"/>
        </w:rPr>
        <w:t>право на жизнь, включая выжив</w:t>
      </w:r>
      <w:r w:rsidR="00AF05E2" w:rsidRPr="00F8737C">
        <w:rPr>
          <w:rFonts w:cs="Times New Roman"/>
          <w:sz w:val="28"/>
        </w:rPr>
        <w:t>ание и здоровое развитие</w:t>
      </w:r>
      <w:r w:rsidRPr="00F8737C">
        <w:rPr>
          <w:rFonts w:cs="Times New Roman"/>
          <w:sz w:val="28"/>
        </w:rPr>
        <w:t>;</w:t>
      </w:r>
    </w:p>
    <w:p w:rsidR="00F8737C" w:rsidRPr="00F8737C" w:rsidRDefault="004374A1" w:rsidP="006864CF">
      <w:pPr>
        <w:pStyle w:val="a3"/>
        <w:numPr>
          <w:ilvl w:val="0"/>
          <w:numId w:val="2"/>
        </w:numPr>
        <w:rPr>
          <w:rFonts w:cs="Times New Roman"/>
          <w:sz w:val="28"/>
        </w:rPr>
      </w:pPr>
      <w:r w:rsidRPr="00F8737C">
        <w:rPr>
          <w:rFonts w:cs="Times New Roman"/>
          <w:sz w:val="28"/>
        </w:rPr>
        <w:t>право на регистрацию после рождения, на имя и на гражданство, право знать св</w:t>
      </w:r>
      <w:r w:rsidR="002103EF" w:rsidRPr="00F8737C">
        <w:rPr>
          <w:rFonts w:cs="Times New Roman"/>
          <w:sz w:val="28"/>
        </w:rPr>
        <w:t xml:space="preserve">оих родителей и получать от них </w:t>
      </w:r>
      <w:r w:rsidR="00AF05E2" w:rsidRPr="00F8737C">
        <w:rPr>
          <w:rFonts w:cs="Times New Roman"/>
          <w:sz w:val="28"/>
        </w:rPr>
        <w:t>заботу</w:t>
      </w:r>
      <w:r w:rsidRPr="00F8737C">
        <w:rPr>
          <w:rFonts w:cs="Times New Roman"/>
          <w:sz w:val="28"/>
        </w:rPr>
        <w:t>;</w:t>
      </w:r>
    </w:p>
    <w:p w:rsidR="00F8737C" w:rsidRPr="00F8737C" w:rsidRDefault="004374A1" w:rsidP="006864CF">
      <w:pPr>
        <w:pStyle w:val="a3"/>
        <w:numPr>
          <w:ilvl w:val="0"/>
          <w:numId w:val="2"/>
        </w:numPr>
        <w:rPr>
          <w:rFonts w:cs="Times New Roman"/>
          <w:sz w:val="28"/>
        </w:rPr>
      </w:pPr>
      <w:r w:rsidRPr="00F8737C">
        <w:rPr>
          <w:rFonts w:cs="Times New Roman"/>
          <w:sz w:val="28"/>
        </w:rPr>
        <w:t>право на сохранение индивидуальности</w:t>
      </w:r>
      <w:r w:rsidR="00AF05E2" w:rsidRPr="00F8737C">
        <w:rPr>
          <w:rFonts w:cs="Times New Roman"/>
          <w:sz w:val="28"/>
        </w:rPr>
        <w:t>, включая семейные связи</w:t>
      </w:r>
      <w:r w:rsidRPr="00F8737C">
        <w:rPr>
          <w:rFonts w:cs="Times New Roman"/>
          <w:sz w:val="28"/>
        </w:rPr>
        <w:t>;</w:t>
      </w:r>
    </w:p>
    <w:p w:rsidR="00F8737C" w:rsidRPr="00F8737C" w:rsidRDefault="004374A1" w:rsidP="006864CF">
      <w:pPr>
        <w:pStyle w:val="a3"/>
        <w:numPr>
          <w:ilvl w:val="0"/>
          <w:numId w:val="2"/>
        </w:numPr>
        <w:rPr>
          <w:rFonts w:cs="Times New Roman"/>
          <w:sz w:val="28"/>
        </w:rPr>
      </w:pPr>
      <w:r w:rsidRPr="00F8737C">
        <w:rPr>
          <w:rFonts w:cs="Times New Roman"/>
          <w:sz w:val="28"/>
        </w:rPr>
        <w:t>право на единство семьи и право на поддержание контактов с родителями, если это не противоречит интересам ребенка</w:t>
      </w:r>
      <w:r w:rsidR="00F8737C" w:rsidRPr="00F8737C">
        <w:rPr>
          <w:rFonts w:cs="Times New Roman"/>
          <w:sz w:val="28"/>
        </w:rPr>
        <w:t>;</w:t>
      </w:r>
    </w:p>
    <w:p w:rsidR="00F8737C" w:rsidRPr="00F8737C" w:rsidRDefault="004374A1" w:rsidP="006864CF">
      <w:pPr>
        <w:pStyle w:val="a3"/>
        <w:numPr>
          <w:ilvl w:val="0"/>
          <w:numId w:val="2"/>
        </w:numPr>
        <w:rPr>
          <w:rFonts w:cs="Times New Roman"/>
          <w:sz w:val="28"/>
        </w:rPr>
      </w:pPr>
      <w:r w:rsidRPr="00F8737C">
        <w:rPr>
          <w:rFonts w:cs="Times New Roman"/>
          <w:sz w:val="28"/>
        </w:rPr>
        <w:t>право на воссоединение с семьей и выезд за пределы св</w:t>
      </w:r>
      <w:r w:rsidR="00AF05E2" w:rsidRPr="00F8737C">
        <w:rPr>
          <w:rFonts w:cs="Times New Roman"/>
          <w:sz w:val="28"/>
        </w:rPr>
        <w:t>оей страны вместе с ней</w:t>
      </w:r>
      <w:r w:rsidR="00F8737C">
        <w:rPr>
          <w:rFonts w:cs="Times New Roman"/>
          <w:sz w:val="28"/>
        </w:rPr>
        <w:t>;</w:t>
      </w:r>
    </w:p>
    <w:p w:rsidR="002103EF" w:rsidRPr="00F8737C" w:rsidRDefault="004374A1" w:rsidP="006864CF">
      <w:pPr>
        <w:pStyle w:val="a3"/>
        <w:numPr>
          <w:ilvl w:val="0"/>
          <w:numId w:val="2"/>
        </w:numPr>
        <w:rPr>
          <w:rFonts w:cs="Times New Roman"/>
          <w:sz w:val="28"/>
        </w:rPr>
      </w:pPr>
      <w:r w:rsidRPr="00F8737C">
        <w:rPr>
          <w:rFonts w:cs="Times New Roman"/>
          <w:sz w:val="28"/>
        </w:rPr>
        <w:t>право свободно выражать свои взгляды и быть заслушанным в ходе любой судебной или административной процедуры  и др.</w:t>
      </w:r>
    </w:p>
    <w:p w:rsidR="002103EF" w:rsidRDefault="004374A1" w:rsidP="006864CF">
      <w:pPr>
        <w:rPr>
          <w:rFonts w:cs="Times New Roman"/>
          <w:sz w:val="28"/>
        </w:rPr>
      </w:pPr>
      <w:r w:rsidRPr="00A03B3E">
        <w:rPr>
          <w:rFonts w:cs="Times New Roman"/>
          <w:sz w:val="28"/>
        </w:rPr>
        <w:t>Конвенция вводит определение понятия «ребенок», под которым понимается лицо, не достигшее 18-летия, если по закону, применимому к данному ребенку, он не достигает совершеннолетия ранее. В Конвенции говорится,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103EF" w:rsidRDefault="004374A1" w:rsidP="006864CF">
      <w:pPr>
        <w:rPr>
          <w:rFonts w:cs="Times New Roman"/>
          <w:sz w:val="28"/>
        </w:rPr>
      </w:pPr>
      <w:r w:rsidRPr="00A03B3E">
        <w:rPr>
          <w:rFonts w:cs="Times New Roman"/>
          <w:sz w:val="28"/>
        </w:rPr>
        <w:t>Международно-правовая защита прав детей регулируется также отраслевыми принципами прав человека и специальными принципами, регулирующими исключительно правовое положение ребенка. Принципы являются основой, на которой базируются конкретные нормы по защите прав ребенка, и в частности, государствам-участникам важно обеспечить то, чтобы во внутреннем праве были отражены закрепле</w:t>
      </w:r>
      <w:r w:rsidR="00C279F5">
        <w:rPr>
          <w:rFonts w:cs="Times New Roman"/>
          <w:sz w:val="28"/>
        </w:rPr>
        <w:t>нные в Конвенции общие принципы</w:t>
      </w:r>
      <w:r w:rsidRPr="00A03B3E">
        <w:rPr>
          <w:rFonts w:cs="Times New Roman"/>
          <w:sz w:val="28"/>
        </w:rPr>
        <w:t>.</w:t>
      </w:r>
    </w:p>
    <w:p w:rsidR="002103EF" w:rsidRDefault="004374A1" w:rsidP="006864CF">
      <w:pPr>
        <w:rPr>
          <w:rFonts w:cs="Times New Roman"/>
          <w:sz w:val="28"/>
        </w:rPr>
      </w:pPr>
      <w:r w:rsidRPr="00A03B3E">
        <w:rPr>
          <w:rFonts w:cs="Times New Roman"/>
          <w:sz w:val="28"/>
        </w:rPr>
        <w:t xml:space="preserve">Принцип недопустимости дискриминации подчеркивает, что государства </w:t>
      </w:r>
      <w:r w:rsidR="00C279F5">
        <w:rPr>
          <w:rFonts w:cs="Times New Roman"/>
          <w:sz w:val="28"/>
        </w:rPr>
        <w:t>обязаны</w:t>
      </w:r>
      <w:r w:rsidRPr="00A03B3E">
        <w:rPr>
          <w:rFonts w:cs="Times New Roman"/>
          <w:sz w:val="28"/>
        </w:rPr>
        <w:t xml:space="preserve"> уважать и обеспечивать все предусмотренные </w:t>
      </w:r>
      <w:r w:rsidRPr="00A03B3E">
        <w:rPr>
          <w:rFonts w:cs="Times New Roman"/>
          <w:sz w:val="28"/>
        </w:rPr>
        <w:lastRenderedPageBreak/>
        <w:t>Конве</w:t>
      </w:r>
      <w:r w:rsidR="00C279F5">
        <w:rPr>
          <w:rFonts w:cs="Times New Roman"/>
          <w:sz w:val="28"/>
        </w:rPr>
        <w:t xml:space="preserve">нцией права за каждым ребенком </w:t>
      </w:r>
      <w:r w:rsidRPr="00A03B3E">
        <w:rPr>
          <w:rFonts w:cs="Times New Roman"/>
          <w:sz w:val="28"/>
        </w:rPr>
        <w:t xml:space="preserve">без какой либо дискриминации независимо от </w:t>
      </w:r>
      <w:r w:rsidR="00C279F5" w:rsidRPr="00A03B3E">
        <w:rPr>
          <w:rFonts w:cs="Times New Roman"/>
          <w:sz w:val="28"/>
        </w:rPr>
        <w:t>пола,</w:t>
      </w:r>
      <w:r w:rsidR="00C279F5">
        <w:rPr>
          <w:rFonts w:cs="Times New Roman"/>
          <w:sz w:val="28"/>
        </w:rPr>
        <w:t xml:space="preserve"> </w:t>
      </w:r>
      <w:r w:rsidRPr="00A03B3E">
        <w:rPr>
          <w:rFonts w:cs="Times New Roman"/>
          <w:sz w:val="28"/>
        </w:rPr>
        <w:t>расы,</w:t>
      </w:r>
      <w:r w:rsidR="00C279F5" w:rsidRPr="00C279F5">
        <w:rPr>
          <w:rFonts w:cs="Times New Roman"/>
          <w:sz w:val="28"/>
        </w:rPr>
        <w:t xml:space="preserve"> </w:t>
      </w:r>
      <w:r w:rsidR="00C279F5" w:rsidRPr="00A03B3E">
        <w:rPr>
          <w:rFonts w:cs="Times New Roman"/>
          <w:sz w:val="28"/>
        </w:rPr>
        <w:t>языка,</w:t>
      </w:r>
      <w:r w:rsidRPr="00A03B3E">
        <w:rPr>
          <w:rFonts w:cs="Times New Roman"/>
          <w:sz w:val="28"/>
        </w:rPr>
        <w:t xml:space="preserve"> цвета кожи, религии, политических или иных убеждений, </w:t>
      </w:r>
      <w:r w:rsidR="00C279F5" w:rsidRPr="00A03B3E">
        <w:rPr>
          <w:rFonts w:cs="Times New Roman"/>
          <w:sz w:val="28"/>
        </w:rPr>
        <w:t>этнического</w:t>
      </w:r>
      <w:r w:rsidR="00C279F5">
        <w:rPr>
          <w:rFonts w:cs="Times New Roman"/>
          <w:sz w:val="28"/>
        </w:rPr>
        <w:t>, национального</w:t>
      </w:r>
      <w:r w:rsidRPr="00A03B3E">
        <w:rPr>
          <w:rFonts w:cs="Times New Roman"/>
          <w:sz w:val="28"/>
        </w:rPr>
        <w:t xml:space="preserve"> или социального происхождения, </w:t>
      </w:r>
      <w:r w:rsidR="00C279F5" w:rsidRPr="00A03B3E">
        <w:rPr>
          <w:rFonts w:cs="Times New Roman"/>
          <w:sz w:val="28"/>
        </w:rPr>
        <w:t>состояния здоровья и рождения ребенка,</w:t>
      </w:r>
      <w:r w:rsidR="00C279F5">
        <w:rPr>
          <w:rFonts w:cs="Times New Roman"/>
          <w:sz w:val="28"/>
        </w:rPr>
        <w:t xml:space="preserve"> </w:t>
      </w:r>
      <w:r w:rsidRPr="00A03B3E">
        <w:rPr>
          <w:rFonts w:cs="Times New Roman"/>
          <w:sz w:val="28"/>
        </w:rPr>
        <w:t>имущественного положения, его родителей или законных опекунов ил</w:t>
      </w:r>
      <w:r w:rsidR="00C279F5">
        <w:rPr>
          <w:rFonts w:cs="Times New Roman"/>
          <w:sz w:val="28"/>
        </w:rPr>
        <w:t>и каких-либо иных обстоятельств</w:t>
      </w:r>
      <w:r w:rsidRPr="00A03B3E">
        <w:rPr>
          <w:rFonts w:cs="Times New Roman"/>
          <w:sz w:val="28"/>
        </w:rPr>
        <w:t>.</w:t>
      </w:r>
    </w:p>
    <w:p w:rsidR="002103EF" w:rsidRDefault="004374A1" w:rsidP="006864CF">
      <w:pPr>
        <w:rPr>
          <w:rFonts w:cs="Times New Roman"/>
          <w:sz w:val="28"/>
        </w:rPr>
      </w:pPr>
      <w:r w:rsidRPr="00A03B3E">
        <w:rPr>
          <w:rFonts w:cs="Times New Roman"/>
          <w:sz w:val="28"/>
        </w:rPr>
        <w:t>Принцип наилучшего обеспечения интересов ребенка  предусматривает, что во всех случаях, когда действия государственных органов или частных лиц затрагивают интересы детей, первоочередное внимание должно уделяться интересам ребенка. Данный принцип был отражен и в Конвенции о ликвидации всех форм дискриминации в отношении женщин 1979 года2</w:t>
      </w:r>
      <w:r w:rsidR="00AF4A9D">
        <w:rPr>
          <w:rFonts w:cs="Times New Roman"/>
          <w:sz w:val="28"/>
        </w:rPr>
        <w:t>.</w:t>
      </w:r>
      <w:r w:rsidRPr="00A03B3E">
        <w:rPr>
          <w:rFonts w:cs="Times New Roman"/>
          <w:sz w:val="28"/>
        </w:rPr>
        <w:t xml:space="preserve"> Статья 5 (б) Конвенции обязывает государства предпринимать все необходимые меры с целью «обеспечить, чтобы семейное воспитание включало в себя… признание общей ответственности</w:t>
      </w:r>
      <w:r w:rsidR="003D7553">
        <w:rPr>
          <w:rFonts w:cs="Times New Roman"/>
          <w:sz w:val="28"/>
        </w:rPr>
        <w:t xml:space="preserve"> </w:t>
      </w:r>
      <w:r w:rsidRPr="00A03B3E">
        <w:rPr>
          <w:rFonts w:cs="Times New Roman"/>
          <w:sz w:val="28"/>
        </w:rPr>
        <w:t xml:space="preserve">мужчин и женщин за воспитание и развитие своих детей при условии, что во всех случаях интересы детей являются преобладающими». </w:t>
      </w:r>
      <w:r w:rsidR="00C279F5">
        <w:rPr>
          <w:rFonts w:cs="Times New Roman"/>
          <w:sz w:val="28"/>
        </w:rPr>
        <w:t xml:space="preserve">Так же </w:t>
      </w:r>
      <w:r w:rsidRPr="00A03B3E">
        <w:rPr>
          <w:rFonts w:cs="Times New Roman"/>
          <w:sz w:val="28"/>
        </w:rPr>
        <w:t>предусматривается, что во всех вопросах, касающихся брака и семейных отношений, «интересы детей являются преобладающими». Декларация 1986 года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также содержит этот принцип: «При рассмотрении всех вопросов, касающихся передачи ребенка для заботы не его собственными родителями, главным соображением должно быть наилучшее обеспечение интере</w:t>
      </w:r>
      <w:r w:rsidR="007A6FB3">
        <w:rPr>
          <w:rFonts w:cs="Times New Roman"/>
          <w:sz w:val="28"/>
        </w:rPr>
        <w:t xml:space="preserve">сов ребенка» </w:t>
      </w:r>
      <w:r w:rsidR="00AF4A9D">
        <w:rPr>
          <w:rFonts w:cs="Times New Roman"/>
          <w:sz w:val="28"/>
        </w:rPr>
        <w:t>.</w:t>
      </w:r>
    </w:p>
    <w:p w:rsidR="00AF05E2" w:rsidRDefault="004374A1" w:rsidP="006864CF">
      <w:pPr>
        <w:rPr>
          <w:rFonts w:cs="Times New Roman"/>
          <w:sz w:val="28"/>
        </w:rPr>
      </w:pPr>
      <w:r w:rsidRPr="00A03B3E">
        <w:rPr>
          <w:rFonts w:cs="Times New Roman"/>
          <w:sz w:val="28"/>
        </w:rPr>
        <w:t>Кроме того, Комитет по правам человека ссылается на этот принцип в своих Общих комментариях к статье 24 Пакта о гражданских и политических правах, касающейся права ребенка на такие меры защиты, которые требуются в его положении как малолетнего. Комитетом подчеркивается, что «в случае расторжения брака должны быть предприняты меры, с учетом первоочередной важности обеспечения интересов детей, по представлению им необходимой защиты и гарантирующие, насколько это возможно, сохранение лич</w:t>
      </w:r>
      <w:r w:rsidR="007A6FB3">
        <w:rPr>
          <w:rFonts w:cs="Times New Roman"/>
          <w:sz w:val="28"/>
        </w:rPr>
        <w:t>ных связей с обоими родителями»</w:t>
      </w:r>
      <w:r w:rsidR="00AF4A9D">
        <w:rPr>
          <w:rFonts w:cs="Times New Roman"/>
          <w:sz w:val="28"/>
        </w:rPr>
        <w:t>.</w:t>
      </w:r>
    </w:p>
    <w:p w:rsidR="006864CF" w:rsidRDefault="004374A1" w:rsidP="006864CF">
      <w:pPr>
        <w:rPr>
          <w:rFonts w:cs="Times New Roman"/>
          <w:sz w:val="28"/>
        </w:rPr>
      </w:pPr>
      <w:r w:rsidRPr="00A03B3E">
        <w:rPr>
          <w:rFonts w:cs="Times New Roman"/>
          <w:sz w:val="28"/>
        </w:rPr>
        <w:t xml:space="preserve">Непосредственно в качестве принципа эта норма нашла свое закрепление в Конвенции о правах ребенка, в статье 3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w:t>
      </w:r>
      <w:r w:rsidRPr="00A03B3E">
        <w:rPr>
          <w:rFonts w:cs="Times New Roman"/>
          <w:sz w:val="28"/>
        </w:rPr>
        <w:lastRenderedPageBreak/>
        <w:t>законодательными органами, первоочередное внимание уделяется наилучшему обеспечению интересов ребенка».</w:t>
      </w:r>
    </w:p>
    <w:p w:rsidR="00AF05E2" w:rsidRDefault="004374A1" w:rsidP="006864CF">
      <w:pPr>
        <w:rPr>
          <w:rFonts w:cs="Times New Roman"/>
          <w:sz w:val="28"/>
        </w:rPr>
      </w:pPr>
      <w:r w:rsidRPr="00A03B3E">
        <w:rPr>
          <w:rFonts w:cs="Times New Roman"/>
          <w:sz w:val="28"/>
        </w:rPr>
        <w:t>В статье 6 Конвенции говорится о том, что государства-участники признают, что каждый ребенок имеет неотъемлемое право на жизнь. Государства</w:t>
      </w:r>
      <w:r w:rsidR="007A6FB3">
        <w:rPr>
          <w:rFonts w:cs="Times New Roman"/>
          <w:sz w:val="28"/>
        </w:rPr>
        <w:t xml:space="preserve"> </w:t>
      </w:r>
      <w:r w:rsidRPr="00A03B3E">
        <w:rPr>
          <w:rFonts w:cs="Times New Roman"/>
          <w:sz w:val="28"/>
        </w:rPr>
        <w:t>участники обеспечивают в максимально возможной степени</w:t>
      </w:r>
      <w:r w:rsidR="007A6FB3">
        <w:rPr>
          <w:rFonts w:cs="Times New Roman"/>
          <w:sz w:val="28"/>
        </w:rPr>
        <w:t xml:space="preserve"> </w:t>
      </w:r>
      <w:r w:rsidRPr="00A03B3E">
        <w:rPr>
          <w:rFonts w:cs="Times New Roman"/>
          <w:sz w:val="28"/>
        </w:rPr>
        <w:t>выживание</w:t>
      </w:r>
      <w:r w:rsidR="007A6FB3">
        <w:rPr>
          <w:rFonts w:cs="Times New Roman"/>
          <w:sz w:val="28"/>
        </w:rPr>
        <w:t xml:space="preserve"> </w:t>
      </w:r>
      <w:r w:rsidRPr="00A03B3E">
        <w:rPr>
          <w:rFonts w:cs="Times New Roman"/>
          <w:sz w:val="28"/>
        </w:rPr>
        <w:t>и</w:t>
      </w:r>
      <w:r w:rsidR="007A6FB3">
        <w:rPr>
          <w:rFonts w:cs="Times New Roman"/>
          <w:sz w:val="28"/>
        </w:rPr>
        <w:t xml:space="preserve"> </w:t>
      </w:r>
      <w:r w:rsidRPr="00A03B3E">
        <w:rPr>
          <w:rFonts w:cs="Times New Roman"/>
          <w:sz w:val="28"/>
        </w:rPr>
        <w:t>здоровое развитие ребенка. Термин «выживание» довольно специфичен для международных договоров в области прав человека. Он был предложен представителями ЮНИСЕФ и ВОЗ во время разработки Конвенции, которые под ним подразумевали действия государств по сокращению младенческой смертности, иммунизации детей, доступу к безопасной питьевой воде, контролю над основными детскими заболеваниями, ликвидации неграмотности и т.д.</w:t>
      </w:r>
    </w:p>
    <w:p w:rsidR="00AF05E2" w:rsidRDefault="004374A1" w:rsidP="006864CF">
      <w:pPr>
        <w:rPr>
          <w:rFonts w:cs="Times New Roman"/>
          <w:sz w:val="28"/>
        </w:rPr>
      </w:pPr>
      <w:r w:rsidRPr="00A03B3E">
        <w:rPr>
          <w:rFonts w:cs="Times New Roman"/>
          <w:sz w:val="28"/>
        </w:rPr>
        <w:t>Таким образом, принцип соблюдения (обеспечения) права ребенка на выживание и здоровое развитие устанавливает, что государства не только должны гарантировать ребенку право на жизнь, но и предпринимать позитивные шаги по поддержанию и продлению жизни ребенка и его полноценному физическому и духовному развитию.</w:t>
      </w:r>
    </w:p>
    <w:p w:rsidR="00AF05E2" w:rsidRDefault="004374A1" w:rsidP="006864CF">
      <w:pPr>
        <w:rPr>
          <w:rFonts w:cs="Times New Roman"/>
          <w:sz w:val="28"/>
        </w:rPr>
      </w:pPr>
      <w:r w:rsidRPr="00A03B3E">
        <w:rPr>
          <w:rFonts w:cs="Times New Roman"/>
          <w:sz w:val="28"/>
        </w:rPr>
        <w:t xml:space="preserve">Принцип свободного выражения ребенком своих собственных взглядов (ст. 12 Конвенции) означает, что каждый ребенок имеет право свободно формулировать собственные </w:t>
      </w:r>
      <w:r w:rsidR="007A6FB3" w:rsidRPr="00A03B3E">
        <w:rPr>
          <w:rFonts w:cs="Times New Roman"/>
          <w:sz w:val="28"/>
        </w:rPr>
        <w:t>взгляды</w:t>
      </w:r>
      <w:r w:rsidR="007A6FB3">
        <w:rPr>
          <w:rFonts w:cs="Times New Roman"/>
          <w:sz w:val="28"/>
        </w:rPr>
        <w:t xml:space="preserve"> </w:t>
      </w:r>
      <w:r w:rsidR="007A6FB3" w:rsidRPr="00A03B3E">
        <w:rPr>
          <w:rFonts w:cs="Times New Roman"/>
          <w:sz w:val="28"/>
        </w:rPr>
        <w:t>и</w:t>
      </w:r>
      <w:r w:rsidRPr="00A03B3E">
        <w:rPr>
          <w:rFonts w:cs="Times New Roman"/>
          <w:sz w:val="28"/>
        </w:rPr>
        <w:t xml:space="preserve"> высказывать свое мнение по всем вопросам, затрагивающим его жизнь. Родители, органы власти, общественные организации обязаны учитывать эти взгляды с учетом уровня зрелости и возраста ребенка. В качестве принципа эта норма нашла свое выражение в Конвенции о правах ребенка. Согласно ст.12 (1) государства обязуются гарантировать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Это право тесно связано с правом ребенка свободно выражать свое мнение (ст.13).</w:t>
      </w:r>
    </w:p>
    <w:p w:rsidR="00AF05E2" w:rsidRDefault="004374A1" w:rsidP="006864CF">
      <w:pPr>
        <w:rPr>
          <w:rFonts w:cs="Times New Roman"/>
          <w:sz w:val="28"/>
        </w:rPr>
      </w:pPr>
      <w:r w:rsidRPr="00A03B3E">
        <w:rPr>
          <w:rFonts w:cs="Times New Roman"/>
          <w:sz w:val="28"/>
        </w:rPr>
        <w:t>Вышеуказанные принципы были подтверждены на Всемирной конференц</w:t>
      </w:r>
      <w:r w:rsidR="007A6FB3">
        <w:rPr>
          <w:rFonts w:cs="Times New Roman"/>
          <w:sz w:val="28"/>
        </w:rPr>
        <w:t>ии по правам человека 1993 года</w:t>
      </w:r>
      <w:r w:rsidR="00F8737C">
        <w:rPr>
          <w:rFonts w:cs="Times New Roman"/>
          <w:sz w:val="28"/>
        </w:rPr>
        <w:t>,</w:t>
      </w:r>
      <w:r w:rsidRPr="00A03B3E">
        <w:rPr>
          <w:rFonts w:cs="Times New Roman"/>
          <w:sz w:val="28"/>
        </w:rPr>
        <w:t xml:space="preserve"> подчеркнувшей, что «во всех действиях в отношении детей первоочередное внимание следует уделять не дискриминации и наилучшему обеспечению интересов ребенка, при этом надлежащее внимание должно уделяться взглядам ребенка».</w:t>
      </w:r>
    </w:p>
    <w:p w:rsidR="00AF05E2" w:rsidRDefault="004374A1" w:rsidP="006864CF">
      <w:pPr>
        <w:rPr>
          <w:rFonts w:cs="Times New Roman"/>
          <w:sz w:val="28"/>
        </w:rPr>
      </w:pPr>
      <w:r w:rsidRPr="00A03B3E">
        <w:rPr>
          <w:rFonts w:cs="Times New Roman"/>
          <w:sz w:val="28"/>
        </w:rPr>
        <w:t xml:space="preserve">На мой взгляд, еще одним важным принципом, обеспечивающим защиту и охрану прав ребенка, является принцип особой защиты и охраны детей. Впервые он был отмечен в Женевской декларации прав ребенка 1924 года, в которой говорилось о необходимости специальной охраны детей. В то </w:t>
      </w:r>
      <w:r w:rsidRPr="00A03B3E">
        <w:rPr>
          <w:rFonts w:cs="Times New Roman"/>
          <w:sz w:val="28"/>
        </w:rPr>
        <w:lastRenderedPageBreak/>
        <w:t>же время следует отметить, что и в Декларации прав ребенка 1959 года этот принцип сформулирован следующим образом: «Ребенок должен при всех обстоятельствах быть среди тех, кто первым получает защиту и поддержку» (принцип 8). Данный принцип был зафиксирован во Всеобщей декларации прав человека, согласно которой материнство и младенчество дают право на особое попечение и помощь (ст.25 (2)). Свое дальнейшее развитие он получил в Пактах о правах человека 1966 года. В Пакте об экономических, социальных и культурных правах указывается на особые меры охраны и помощи, которые должны приниматься в отношении всех детей и подростков (ст.10(3)). Пакт о гражданских и политических правах подчеркивает право ребенка на такие меры защиты, которые требуются в его положении как малолетнего со стороны семьи, общества и государства (ст.24(1)). Декларация прав ребенка 1959 года предусматривает, что «ребенку законом и другими средствами должна быть обеспечена специальная защита» (принцип 2). И, наконец, Конвенция о правах ребенка обязывает государства обеспечить ребенку «такую защиту и заботу, которые необходимы для его благополучия» (ст.3 (2)).</w:t>
      </w:r>
    </w:p>
    <w:p w:rsidR="00AF05E2" w:rsidRDefault="004374A1" w:rsidP="006864CF">
      <w:pPr>
        <w:rPr>
          <w:rFonts w:cs="Times New Roman"/>
          <w:sz w:val="28"/>
        </w:rPr>
      </w:pPr>
      <w:r w:rsidRPr="00A03B3E">
        <w:rPr>
          <w:rFonts w:cs="Times New Roman"/>
          <w:sz w:val="28"/>
        </w:rPr>
        <w:t>Между тем, анализируя законодательство и практику международного права, следует отметить, что основным способом защиты прав ребенка является заключение международных договоров о сотрудничестве в области защиты прав детей с иностранными государствами. Важность заключения международных договоров обусловлена тем, что они являются главной формой реализации мер по обеспечению взятых сторонами обязательств. С их помощью государства могут на согласованной основе полно и точно выразить свои намерения относительно защиты взятого на себя международно</w:t>
      </w:r>
      <w:r w:rsidR="00AF4A9D">
        <w:rPr>
          <w:rFonts w:cs="Times New Roman"/>
          <w:sz w:val="28"/>
        </w:rPr>
        <w:t>-</w:t>
      </w:r>
      <w:r w:rsidRPr="00A03B3E">
        <w:rPr>
          <w:rFonts w:cs="Times New Roman"/>
          <w:sz w:val="28"/>
        </w:rPr>
        <w:t>правового обязательства по защите прав ребенка.</w:t>
      </w:r>
    </w:p>
    <w:p w:rsidR="00AF05E2" w:rsidRDefault="004374A1" w:rsidP="006864CF">
      <w:pPr>
        <w:rPr>
          <w:rFonts w:cs="Times New Roman"/>
          <w:sz w:val="28"/>
        </w:rPr>
      </w:pPr>
      <w:r w:rsidRPr="00A03B3E">
        <w:rPr>
          <w:rFonts w:cs="Times New Roman"/>
          <w:sz w:val="28"/>
        </w:rPr>
        <w:t>Международным договорам принадлежит первостепенная роль в сфере защиты прав ребенка. Так, в 2008 г. Россия и Италия подписали договор о сотрудничестве в области усыновления (удочерения) детей. В 2011 г. Правительства России и Франции подписали Договор о сотрудничестве в области усыновления детей и Соглашение о создании комиссии по защите прав детей в семейных</w:t>
      </w:r>
      <w:r w:rsidR="00AF4A9D">
        <w:rPr>
          <w:rFonts w:cs="Times New Roman"/>
          <w:sz w:val="28"/>
        </w:rPr>
        <w:t xml:space="preserve"> </w:t>
      </w:r>
      <w:r w:rsidRPr="00A03B3E">
        <w:rPr>
          <w:rFonts w:cs="Times New Roman"/>
          <w:sz w:val="28"/>
        </w:rPr>
        <w:t>конфликтах. 30 марта 2012 г. в</w:t>
      </w:r>
      <w:r w:rsidR="00AF4A9D">
        <w:rPr>
          <w:rFonts w:cs="Times New Roman"/>
          <w:sz w:val="28"/>
        </w:rPr>
        <w:t xml:space="preserve"> </w:t>
      </w:r>
      <w:r w:rsidRPr="00A03B3E">
        <w:rPr>
          <w:rFonts w:cs="Times New Roman"/>
          <w:sz w:val="28"/>
        </w:rPr>
        <w:t>Государственную Думу РФ было направлено для ратификации двустороннее соглашение о сотрудничестве в области усыновления между Россией и США. В настоящее время ведутся переговоры о заключении подобных соглашений с Испанией, Великобританией, Ирландией и Израилем.</w:t>
      </w:r>
    </w:p>
    <w:p w:rsidR="00AF05E2" w:rsidRDefault="004374A1" w:rsidP="006864CF">
      <w:pPr>
        <w:rPr>
          <w:rFonts w:cs="Times New Roman"/>
          <w:sz w:val="28"/>
        </w:rPr>
      </w:pPr>
      <w:r w:rsidRPr="00A03B3E">
        <w:rPr>
          <w:rFonts w:cs="Times New Roman"/>
          <w:sz w:val="28"/>
        </w:rPr>
        <w:t>Вместе</w:t>
      </w:r>
      <w:r w:rsidR="00AF4A9D">
        <w:rPr>
          <w:rFonts w:cs="Times New Roman"/>
          <w:sz w:val="28"/>
        </w:rPr>
        <w:t xml:space="preserve"> </w:t>
      </w:r>
      <w:r w:rsidRPr="00A03B3E">
        <w:rPr>
          <w:rFonts w:cs="Times New Roman"/>
          <w:sz w:val="28"/>
        </w:rPr>
        <w:t>с</w:t>
      </w:r>
      <w:r w:rsidR="00AF4A9D">
        <w:rPr>
          <w:rFonts w:cs="Times New Roman"/>
          <w:sz w:val="28"/>
        </w:rPr>
        <w:t xml:space="preserve"> </w:t>
      </w:r>
      <w:r w:rsidRPr="00A03B3E">
        <w:rPr>
          <w:rFonts w:cs="Times New Roman"/>
          <w:sz w:val="28"/>
        </w:rPr>
        <w:t>тем, нельзя</w:t>
      </w:r>
      <w:r w:rsidR="00AF4A9D">
        <w:rPr>
          <w:rFonts w:cs="Times New Roman"/>
          <w:sz w:val="28"/>
        </w:rPr>
        <w:t xml:space="preserve"> </w:t>
      </w:r>
      <w:r w:rsidRPr="00A03B3E">
        <w:rPr>
          <w:rFonts w:cs="Times New Roman"/>
          <w:sz w:val="28"/>
        </w:rPr>
        <w:t>не</w:t>
      </w:r>
      <w:r w:rsidR="00AF4A9D">
        <w:rPr>
          <w:rFonts w:cs="Times New Roman"/>
          <w:sz w:val="28"/>
        </w:rPr>
        <w:t xml:space="preserve"> </w:t>
      </w:r>
      <w:r w:rsidRPr="00A03B3E">
        <w:rPr>
          <w:rFonts w:cs="Times New Roman"/>
          <w:sz w:val="28"/>
        </w:rPr>
        <w:t>затронуть</w:t>
      </w:r>
      <w:r w:rsidR="00AF4A9D">
        <w:rPr>
          <w:rFonts w:cs="Times New Roman"/>
          <w:sz w:val="28"/>
        </w:rPr>
        <w:t xml:space="preserve"> </w:t>
      </w:r>
      <w:r w:rsidRPr="00A03B3E">
        <w:rPr>
          <w:rFonts w:cs="Times New Roman"/>
          <w:sz w:val="28"/>
        </w:rPr>
        <w:t>такую</w:t>
      </w:r>
      <w:r w:rsidR="00AF4A9D">
        <w:rPr>
          <w:rFonts w:cs="Times New Roman"/>
          <w:sz w:val="28"/>
        </w:rPr>
        <w:t xml:space="preserve"> </w:t>
      </w:r>
      <w:r w:rsidRPr="00A03B3E">
        <w:rPr>
          <w:rFonts w:cs="Times New Roman"/>
          <w:sz w:val="28"/>
        </w:rPr>
        <w:t>важную</w:t>
      </w:r>
      <w:r w:rsidR="00AF4A9D">
        <w:rPr>
          <w:rFonts w:cs="Times New Roman"/>
          <w:sz w:val="28"/>
        </w:rPr>
        <w:t xml:space="preserve"> </w:t>
      </w:r>
      <w:r w:rsidRPr="00A03B3E">
        <w:rPr>
          <w:rFonts w:cs="Times New Roman"/>
          <w:sz w:val="28"/>
        </w:rPr>
        <w:t>тему, как денонсация в одностороннем порядке Российско</w:t>
      </w:r>
      <w:r w:rsidR="00AF4A9D">
        <w:rPr>
          <w:rFonts w:cs="Times New Roman"/>
          <w:sz w:val="28"/>
        </w:rPr>
        <w:t>-</w:t>
      </w:r>
      <w:r w:rsidRPr="00A03B3E">
        <w:rPr>
          <w:rFonts w:cs="Times New Roman"/>
          <w:sz w:val="28"/>
        </w:rPr>
        <w:t xml:space="preserve">американского соглашения об усыновлении детей, подписанного в июле 2011 г., и принятие Федерального </w:t>
      </w:r>
      <w:r w:rsidRPr="00A03B3E">
        <w:rPr>
          <w:rFonts w:cs="Times New Roman"/>
          <w:sz w:val="28"/>
        </w:rPr>
        <w:lastRenderedPageBreak/>
        <w:t>закона «О мерах воздействия на лиц, причастных к нарушениям основополагающих прав и свобод граждан Российской Федерации», несмотря на имеющий место эмоциональный и политический аспект, мера с правовой точки зрения своевременная. Закон запретил передачу детей – граждан России на усыновление (удочерение) гражданам США, а также деятельность на территории России органов и организаций в целях подбора и передачи детей, являющихся гражданами РФ, на усыновление гражданам США. Вышеназванный Федеральный закон, именуемый за рубежом «Закон Димы Яковлева», и денонсация Российско-американского соглашения об усыновлении детей, на мой взгляд, отчасти решают проблему усиления защиты их прав и законных интересов, предупреждают о недопустимости подобных явлений со стороны приемных семей, взявших на воспитание российских детей, и в других государствах. Одновременно данный Закон показал всему миру, что Россия, которую длительное время по поводу и без повода критиковали за положение дел в стране с правами человека, стала страной, предъявляющей законодательно требования к защите прав россиян за рубежом, а также вводящей санкции по отношению к официальным лицам других государств, допускающим нарушение прав и свобод человека и гражданина.</w:t>
      </w:r>
    </w:p>
    <w:p w:rsidR="00AF05E2" w:rsidRDefault="004374A1" w:rsidP="006864CF">
      <w:pPr>
        <w:rPr>
          <w:rFonts w:cs="Times New Roman"/>
          <w:sz w:val="28"/>
        </w:rPr>
      </w:pPr>
      <w:r w:rsidRPr="00A03B3E">
        <w:rPr>
          <w:rFonts w:cs="Times New Roman"/>
          <w:sz w:val="28"/>
        </w:rPr>
        <w:t>Следует отметить, что непосредственным гарантом и исполнителем норм по защите прав ребенка является государство в лице своих компетентных органов. Оно оказывает самое серьезное влияние на эффективность применения согласованных норм и принципов международного права, на их реальное соблюдение и исполнение.</w:t>
      </w:r>
    </w:p>
    <w:p w:rsidR="00AF05E2" w:rsidRDefault="004374A1" w:rsidP="006864CF">
      <w:pPr>
        <w:rPr>
          <w:rFonts w:cs="Times New Roman"/>
          <w:sz w:val="28"/>
        </w:rPr>
      </w:pPr>
      <w:r w:rsidRPr="00A03B3E">
        <w:rPr>
          <w:rFonts w:cs="Times New Roman"/>
          <w:sz w:val="28"/>
        </w:rPr>
        <w:t>Международный механизм обеспечения прав ребенка представляет собой механизм контроля со стороны международного сообщества посредством специальных органов за выполнением международных обязательств государств в области защиты прав ребенка.</w:t>
      </w:r>
    </w:p>
    <w:p w:rsidR="00AF05E2" w:rsidRDefault="004374A1" w:rsidP="006864CF">
      <w:pPr>
        <w:rPr>
          <w:rFonts w:cs="Times New Roman"/>
          <w:sz w:val="28"/>
        </w:rPr>
      </w:pPr>
      <w:r w:rsidRPr="00A03B3E">
        <w:rPr>
          <w:rFonts w:cs="Times New Roman"/>
          <w:sz w:val="28"/>
        </w:rPr>
        <w:t>Все международные органы по правам человека, в том числе, участвующие в защите прав ребенка, действуют на универсальном уровне (т.е. в рамках ООН) и на региональном уровне (т.е. в пределах конкретного региона).</w:t>
      </w:r>
    </w:p>
    <w:p w:rsidR="00AF05E2" w:rsidRDefault="004374A1" w:rsidP="006864CF">
      <w:pPr>
        <w:rPr>
          <w:rFonts w:cs="Times New Roman"/>
          <w:sz w:val="28"/>
        </w:rPr>
      </w:pPr>
      <w:r w:rsidRPr="00A03B3E">
        <w:rPr>
          <w:rFonts w:cs="Times New Roman"/>
          <w:sz w:val="28"/>
        </w:rPr>
        <w:t>Универсальные органы в зависимости от их юридической природы подразделяются, в свою очередь, на внедоговорные контрольные механизмы, созданные на основе Устава ООН, и договорные (конвенционные) контрольные органы, создание которых предусмотрено международными соглашениями по правам человека.</w:t>
      </w:r>
    </w:p>
    <w:p w:rsidR="00AF05E2" w:rsidRDefault="004374A1" w:rsidP="006864CF">
      <w:pPr>
        <w:rPr>
          <w:rFonts w:cs="Times New Roman"/>
          <w:sz w:val="28"/>
        </w:rPr>
      </w:pPr>
      <w:r w:rsidRPr="00A03B3E">
        <w:rPr>
          <w:rFonts w:cs="Times New Roman"/>
          <w:sz w:val="28"/>
        </w:rPr>
        <w:t xml:space="preserve">Внедоговорные механизмы – это органы ООН. Так, согласно ст.55 (с) Устава, Организация Объединенных Наций призвана содействовать </w:t>
      </w:r>
      <w:r w:rsidRPr="00A03B3E">
        <w:rPr>
          <w:rFonts w:cs="Times New Roman"/>
          <w:sz w:val="28"/>
        </w:rPr>
        <w:lastRenderedPageBreak/>
        <w:t>«всеобщему уважению и соблюдению прав человека и основных свобод для всех, без различия расы, пола, языка и религии».</w:t>
      </w:r>
    </w:p>
    <w:p w:rsidR="007A6FB3" w:rsidRDefault="004374A1" w:rsidP="006864CF">
      <w:pPr>
        <w:rPr>
          <w:rFonts w:cs="Times New Roman"/>
          <w:sz w:val="28"/>
        </w:rPr>
      </w:pPr>
      <w:r w:rsidRPr="00A03B3E">
        <w:rPr>
          <w:rFonts w:cs="Times New Roman"/>
          <w:sz w:val="28"/>
        </w:rPr>
        <w:t>В целях реализации этой задачи ст.57 Устава предусматривает создание различных вспомогательных специализированных учреждений ООН. Среди таких учреждений, которые занимаются</w:t>
      </w:r>
      <w:r w:rsidR="00AF4A9D">
        <w:rPr>
          <w:rFonts w:cs="Times New Roman"/>
          <w:sz w:val="28"/>
        </w:rPr>
        <w:t xml:space="preserve"> </w:t>
      </w:r>
      <w:r w:rsidRPr="00A03B3E">
        <w:rPr>
          <w:rFonts w:cs="Times New Roman"/>
          <w:sz w:val="28"/>
        </w:rPr>
        <w:t>и</w:t>
      </w:r>
      <w:r w:rsidR="00AF4A9D">
        <w:rPr>
          <w:rFonts w:cs="Times New Roman"/>
          <w:sz w:val="28"/>
        </w:rPr>
        <w:t xml:space="preserve"> </w:t>
      </w:r>
      <w:r w:rsidRPr="00A03B3E">
        <w:rPr>
          <w:rFonts w:cs="Times New Roman"/>
          <w:sz w:val="28"/>
        </w:rPr>
        <w:t>правами</w:t>
      </w:r>
      <w:r w:rsidR="00AF4A9D">
        <w:rPr>
          <w:rFonts w:cs="Times New Roman"/>
          <w:sz w:val="28"/>
        </w:rPr>
        <w:t xml:space="preserve"> </w:t>
      </w:r>
      <w:r w:rsidRPr="00A03B3E">
        <w:rPr>
          <w:rFonts w:cs="Times New Roman"/>
          <w:sz w:val="28"/>
        </w:rPr>
        <w:t>детей, можно назвать:</w:t>
      </w:r>
    </w:p>
    <w:p w:rsidR="007A6FB3" w:rsidRPr="007A6FB3" w:rsidRDefault="004374A1" w:rsidP="006864CF">
      <w:pPr>
        <w:pStyle w:val="a3"/>
        <w:numPr>
          <w:ilvl w:val="0"/>
          <w:numId w:val="3"/>
        </w:numPr>
        <w:rPr>
          <w:rFonts w:cs="Times New Roman"/>
          <w:sz w:val="28"/>
        </w:rPr>
      </w:pPr>
      <w:r w:rsidRPr="007A6FB3">
        <w:rPr>
          <w:rFonts w:cs="Times New Roman"/>
          <w:sz w:val="28"/>
        </w:rPr>
        <w:t>Международную организацию труда (МОТ);</w:t>
      </w:r>
    </w:p>
    <w:p w:rsidR="007A6FB3" w:rsidRPr="007A6FB3" w:rsidRDefault="004374A1" w:rsidP="006864CF">
      <w:pPr>
        <w:pStyle w:val="a3"/>
        <w:numPr>
          <w:ilvl w:val="0"/>
          <w:numId w:val="3"/>
        </w:numPr>
        <w:rPr>
          <w:rFonts w:cs="Times New Roman"/>
          <w:sz w:val="28"/>
        </w:rPr>
      </w:pPr>
      <w:r w:rsidRPr="007A6FB3">
        <w:rPr>
          <w:rFonts w:cs="Times New Roman"/>
          <w:sz w:val="28"/>
        </w:rPr>
        <w:t>Всемирную организацию здравоохранения (ВОЗ);</w:t>
      </w:r>
    </w:p>
    <w:p w:rsidR="007A6FB3" w:rsidRPr="007A6FB3" w:rsidRDefault="004374A1" w:rsidP="006864CF">
      <w:pPr>
        <w:pStyle w:val="a3"/>
        <w:numPr>
          <w:ilvl w:val="0"/>
          <w:numId w:val="3"/>
        </w:numPr>
        <w:rPr>
          <w:rFonts w:cs="Times New Roman"/>
          <w:sz w:val="28"/>
        </w:rPr>
      </w:pPr>
      <w:r w:rsidRPr="007A6FB3">
        <w:rPr>
          <w:rFonts w:cs="Times New Roman"/>
          <w:sz w:val="28"/>
        </w:rPr>
        <w:t>Организацию ООН по вопросам образования, науки и культуры (ЮНЕСКО);</w:t>
      </w:r>
    </w:p>
    <w:p w:rsidR="007A6FB3" w:rsidRPr="007A6FB3" w:rsidRDefault="004374A1" w:rsidP="006864CF">
      <w:pPr>
        <w:pStyle w:val="a3"/>
        <w:numPr>
          <w:ilvl w:val="0"/>
          <w:numId w:val="3"/>
        </w:numPr>
        <w:rPr>
          <w:rFonts w:cs="Times New Roman"/>
          <w:sz w:val="28"/>
        </w:rPr>
      </w:pPr>
      <w:r w:rsidRPr="007A6FB3">
        <w:rPr>
          <w:rFonts w:cs="Times New Roman"/>
          <w:sz w:val="28"/>
        </w:rPr>
        <w:t>Международный Детский Фонд ООН (ЮНИСЕФ);</w:t>
      </w:r>
    </w:p>
    <w:p w:rsidR="007A6FB3" w:rsidRPr="007A6FB3" w:rsidRDefault="004374A1" w:rsidP="006864CF">
      <w:pPr>
        <w:pStyle w:val="a3"/>
        <w:numPr>
          <w:ilvl w:val="0"/>
          <w:numId w:val="3"/>
        </w:numPr>
        <w:rPr>
          <w:rFonts w:cs="Times New Roman"/>
          <w:sz w:val="28"/>
        </w:rPr>
      </w:pPr>
      <w:r w:rsidRPr="007A6FB3">
        <w:rPr>
          <w:rFonts w:cs="Times New Roman"/>
          <w:sz w:val="28"/>
        </w:rPr>
        <w:t>Фонд ООН по Народонаселению;</w:t>
      </w:r>
    </w:p>
    <w:p w:rsidR="007A6FB3" w:rsidRPr="007A6FB3" w:rsidRDefault="004374A1" w:rsidP="006864CF">
      <w:pPr>
        <w:pStyle w:val="a3"/>
        <w:numPr>
          <w:ilvl w:val="0"/>
          <w:numId w:val="3"/>
        </w:numPr>
        <w:rPr>
          <w:rFonts w:cs="Times New Roman"/>
          <w:sz w:val="28"/>
        </w:rPr>
      </w:pPr>
      <w:r w:rsidRPr="007A6FB3">
        <w:rPr>
          <w:rFonts w:cs="Times New Roman"/>
          <w:sz w:val="28"/>
        </w:rPr>
        <w:t>Программу развития ООН;</w:t>
      </w:r>
    </w:p>
    <w:p w:rsidR="00AF05E2" w:rsidRPr="007A6FB3" w:rsidRDefault="004374A1" w:rsidP="006864CF">
      <w:pPr>
        <w:pStyle w:val="a3"/>
        <w:numPr>
          <w:ilvl w:val="0"/>
          <w:numId w:val="3"/>
        </w:numPr>
        <w:rPr>
          <w:rFonts w:cs="Times New Roman"/>
          <w:sz w:val="28"/>
        </w:rPr>
      </w:pPr>
      <w:r w:rsidRPr="007A6FB3">
        <w:rPr>
          <w:rFonts w:cs="Times New Roman"/>
          <w:sz w:val="28"/>
        </w:rPr>
        <w:t>Управление Верховного Комиссара ООН по делам беженцев (УВКБ).</w:t>
      </w:r>
    </w:p>
    <w:p w:rsidR="00AF05E2" w:rsidRDefault="004374A1" w:rsidP="006864CF">
      <w:pPr>
        <w:rPr>
          <w:rFonts w:cs="Times New Roman"/>
          <w:sz w:val="28"/>
        </w:rPr>
      </w:pPr>
      <w:r w:rsidRPr="00A03B3E">
        <w:rPr>
          <w:rFonts w:cs="Times New Roman"/>
          <w:sz w:val="28"/>
        </w:rPr>
        <w:t>Из внедоговорных органов ООН прямое отношение к вопросу о контроле за соблюдением прав ребенка имеют Генеральная Ассамблея ООН, Совет Безопасности ООН, Экономический и Социальный Совет (ЭКОСОС), Комиссия ООН по правам человека (19 июня 2006 г. реорганизована в Совет по правам человека).</w:t>
      </w:r>
    </w:p>
    <w:p w:rsidR="00AF05E2" w:rsidRDefault="004374A1" w:rsidP="006864CF">
      <w:pPr>
        <w:rPr>
          <w:rFonts w:cs="Times New Roman"/>
          <w:sz w:val="28"/>
        </w:rPr>
      </w:pPr>
      <w:r w:rsidRPr="00A03B3E">
        <w:rPr>
          <w:rFonts w:cs="Times New Roman"/>
          <w:sz w:val="28"/>
        </w:rPr>
        <w:t>Действующая в настоящее время система договорных (конвенционных) органов, т.е. органов, учрежденных международными конвенциями, конкретными договорами по правам человека ради обеспечения выполнения именно их положений, состоит из шести комитетов.</w:t>
      </w:r>
    </w:p>
    <w:p w:rsidR="00AF05E2" w:rsidRDefault="004374A1" w:rsidP="006864CF">
      <w:pPr>
        <w:rPr>
          <w:rFonts w:cs="Times New Roman"/>
          <w:sz w:val="28"/>
        </w:rPr>
      </w:pPr>
      <w:r w:rsidRPr="00A03B3E">
        <w:rPr>
          <w:rFonts w:cs="Times New Roman"/>
          <w:sz w:val="28"/>
        </w:rPr>
        <w:t>Это Комитет по правам человека, который создан в соответствии с Международным пактом о гражданских и политических правах 1966 г. с целью имплементации его норм: Комитет по ликвидации расовой дискриминации – Международной конвенцией о ликвидации всех форм расовой дискриминации 1965 г.; Комитет по ликвидации дискриминации в отношении женщин – Конвенцией о ликвидации всех форм расовой дискриминации в отношении женщин 1979 г.; Комитет против пыток – Конвенцией против пыток и других жестоких, бесчеловечных или унижающих достоинство видов обращения и наказания 1984 г.; Комитет по экономическим, социальным и культурным правам – Международным пактом об экономических, социальных и культурных правах 1966 г.; Комитет по правам ребенка – Конвенцией о правах ребенка 1989 г.</w:t>
      </w:r>
    </w:p>
    <w:p w:rsidR="00AF05E2" w:rsidRDefault="004374A1" w:rsidP="006864CF">
      <w:pPr>
        <w:rPr>
          <w:rFonts w:cs="Times New Roman"/>
          <w:sz w:val="28"/>
        </w:rPr>
      </w:pPr>
      <w:r w:rsidRPr="00A03B3E">
        <w:rPr>
          <w:rFonts w:cs="Times New Roman"/>
          <w:sz w:val="28"/>
        </w:rPr>
        <w:t xml:space="preserve">Между тем, особый интерес представляет Комитет ООН по правам ребенка, поскольку именно этот орган напрямую занимается защитой прав ребенка. Остальные же пять комитетов могут осуществлять защиту прав ребенка лишь косвенно – посредством рассмотрения докладов в пределах </w:t>
      </w:r>
      <w:r w:rsidRPr="00A03B3E">
        <w:rPr>
          <w:rFonts w:cs="Times New Roman"/>
          <w:sz w:val="28"/>
        </w:rPr>
        <w:lastRenderedPageBreak/>
        <w:t>своих мандатов, которые включают всех лиц или определенную группу лиц, которые, в свою очередь, могут включать или не включать в свое число детей. В соответствии со ст.43 Конвенции Комитет состоит из десяти экспертов из числа-граждан государств-участников, которые работают в индивидуальном качестве и избираются на четырехлетний срок. Все государства-участники могут выдвигать кандидатов. Комитет заседает три раза в год (в январе, мае-июне и октябре) в Женеве. Он рассматривает прогресс, достигнутый государствами-участниками в исполнении обязательств, установленных Конвенцией 1989 г. На основании статьи 44(1–3) государства-участники обязуются представлять Комитету доклады о принятых ими мерах по закреплению признанных в Конвенции прав и о процессе, достигнутом в осуществлении этих прав. После рассмотрения каждого конкретного доклада Комитет выносит заключительные замечания. Комитет может вносить предложения и рекомендации общего характера, основанные на информации, получаемой в соответствии со статьями 44 и 45 Конвенции. Такие предложения и рекомендации общего характера посылаются любому заинтересованному государству-участнику и сообщаются Генеральной Ассамблее. Они могут сопровождаться замечаниями государств-участников, если таковые имеются. В своих заключительных замечаниях Комитет всегда придерживается следующей структуры: введение; позитивные аспекты; факторы и трудности, влияющие на имплементацию Конвенции; основные положения, вызывающие озабоченность; предложения и рекомендации.</w:t>
      </w:r>
    </w:p>
    <w:p w:rsidR="00AF05E2" w:rsidRDefault="004374A1" w:rsidP="006864CF">
      <w:pPr>
        <w:rPr>
          <w:rFonts w:cs="Times New Roman"/>
          <w:sz w:val="28"/>
        </w:rPr>
      </w:pPr>
      <w:r w:rsidRPr="00A03B3E">
        <w:rPr>
          <w:rFonts w:cs="Times New Roman"/>
          <w:sz w:val="28"/>
        </w:rPr>
        <w:t xml:space="preserve">Таким образом, </w:t>
      </w:r>
      <w:r w:rsidR="007A6FB3">
        <w:rPr>
          <w:rFonts w:cs="Times New Roman"/>
          <w:sz w:val="28"/>
        </w:rPr>
        <w:t xml:space="preserve">работа </w:t>
      </w:r>
      <w:r w:rsidRPr="00A03B3E">
        <w:rPr>
          <w:rFonts w:cs="Times New Roman"/>
          <w:sz w:val="28"/>
        </w:rPr>
        <w:t>Комитета по правам ребенка состоит из рассмотрения докладов государств – участников Конвенции и вынесения заключительных рекомендаций по этим докладам. Данная процедура дополняется координированием международного сотрудничества через оказание технического содействия и помощи государствам.</w:t>
      </w:r>
    </w:p>
    <w:p w:rsidR="00AF05E2" w:rsidRDefault="004374A1" w:rsidP="006864CF">
      <w:pPr>
        <w:rPr>
          <w:rFonts w:cs="Times New Roman"/>
          <w:sz w:val="28"/>
        </w:rPr>
      </w:pPr>
      <w:r w:rsidRPr="00A03B3E">
        <w:rPr>
          <w:rFonts w:cs="Times New Roman"/>
          <w:sz w:val="28"/>
        </w:rPr>
        <w:t>На региональном уровне (для европейского региона) наиболее эффективным международным механизмом защиты прав человека, и детей в том числе, является Европейский суд по правам человека, решения которого обязательны к исполнению государством, в отношении которого они вынесены. Это Конвенция позволяет детям подавать жалобы в Европейский суд по правам человека самостоятельно или при помощи своих законных представителей.</w:t>
      </w:r>
    </w:p>
    <w:p w:rsidR="00AF05E2" w:rsidRDefault="004374A1" w:rsidP="006864CF">
      <w:pPr>
        <w:rPr>
          <w:rFonts w:cs="Times New Roman"/>
          <w:sz w:val="28"/>
        </w:rPr>
      </w:pPr>
      <w:r w:rsidRPr="00A03B3E">
        <w:rPr>
          <w:rFonts w:cs="Times New Roman"/>
          <w:sz w:val="28"/>
        </w:rPr>
        <w:t>Возможность обращения в Европейский суд по правам человека появилась у российских граждан с момента присоединения к Европейской Конвенции о защите прав человека и основных свобод от 4 ноября 1950 г.</w:t>
      </w:r>
    </w:p>
    <w:p w:rsidR="00AF05E2" w:rsidRDefault="004374A1" w:rsidP="006864CF">
      <w:pPr>
        <w:rPr>
          <w:rFonts w:cs="Times New Roman"/>
          <w:sz w:val="28"/>
        </w:rPr>
      </w:pPr>
      <w:r w:rsidRPr="00A03B3E">
        <w:rPr>
          <w:rFonts w:cs="Times New Roman"/>
          <w:sz w:val="28"/>
        </w:rPr>
        <w:lastRenderedPageBreak/>
        <w:t>Российская Федерация ратифицировала Конвенцию 30 марта 1998 г., и она вступила в силу для России 5 мая того же года. Это означ</w:t>
      </w:r>
      <w:r w:rsidR="00AF4A9D">
        <w:rPr>
          <w:rFonts w:cs="Times New Roman"/>
          <w:sz w:val="28"/>
        </w:rPr>
        <w:t>ает, что Россия признала обяза</w:t>
      </w:r>
      <w:r w:rsidRPr="00A03B3E">
        <w:rPr>
          <w:rFonts w:cs="Times New Roman"/>
          <w:sz w:val="28"/>
        </w:rPr>
        <w:t>тельность юрисдикции Европейского суда по правам человека. Теперь каждый человек, который считает, что его права нарушены и исчерпаны все средства внутригосударственной защиты, может, в соответствии с ч.3 ст. 46 Конституции РФ, обратиться за защитой своих прав в Европейский суд по правам человека.</w:t>
      </w:r>
    </w:p>
    <w:p w:rsidR="00AF05E2" w:rsidRDefault="004374A1" w:rsidP="006864CF">
      <w:pPr>
        <w:rPr>
          <w:rFonts w:cs="Times New Roman"/>
          <w:sz w:val="28"/>
        </w:rPr>
      </w:pPr>
      <w:r w:rsidRPr="00A03B3E">
        <w:rPr>
          <w:rFonts w:cs="Times New Roman"/>
          <w:sz w:val="28"/>
        </w:rPr>
        <w:t>Европейский Суд по правам человека не является инстанцией по отношению к судебной системе государства-участника Конвенции. Поэтому он не может отменить решение, вынесенное органом государственной власти или национальным судом, не имеет права давать распоряжения о принятии мер, имеющих юридические последствия. Суд рассматривает только конкретные жалобы для того, чтобы установить, действительно ли имело место нарушение Конвенции. Тем не менее, Суд вправе присудить «справедливую компенсацию» потерпевшей стороне.</w:t>
      </w:r>
    </w:p>
    <w:p w:rsidR="00AF05E2" w:rsidRDefault="004374A1" w:rsidP="006864CF">
      <w:pPr>
        <w:rPr>
          <w:rFonts w:cs="Times New Roman"/>
          <w:sz w:val="28"/>
        </w:rPr>
      </w:pPr>
      <w:r w:rsidRPr="00A03B3E">
        <w:rPr>
          <w:rFonts w:cs="Times New Roman"/>
          <w:sz w:val="28"/>
        </w:rPr>
        <w:t>Судопроизводство в Европейском суде отличается от рассмотрения дел национальными судами и состоит из нескольких стадий: признание приемлемости жалобы; урегулирование ее на уровне государства-заявителя; непосредственное рассмотрение; исполнение решения, принятого Судом.</w:t>
      </w:r>
    </w:p>
    <w:p w:rsidR="00AF05E2" w:rsidRDefault="004374A1" w:rsidP="006864CF">
      <w:pPr>
        <w:rPr>
          <w:rFonts w:cs="Times New Roman"/>
          <w:sz w:val="28"/>
        </w:rPr>
      </w:pPr>
      <w:r w:rsidRPr="00A03B3E">
        <w:rPr>
          <w:rFonts w:cs="Times New Roman"/>
          <w:sz w:val="28"/>
        </w:rPr>
        <w:t>Для признания жалобы приемлемой необходимо выполнение ряда условий: во-первых, предметом жалобы, что вытекает из ст. 34 Конвенции, могут быть только права, гарантируемые ею или ее Протоколами; во-вторых, жалоба может исходить только от самого потерпевшего. Даже в том случае, когда жалобу подает объединение лиц, каждый должен доказать свои конкретные требования; в-третьих, жалоба должна быть подана не позднее чем через шесть месяцев после окончательного рассмотрения вопроса компетентным государственным органом; в-четвертых, жаловаться можно только на те нарушения Конвенции, которые имели место после даты ратификации Конвенции; в-пятых, для того чтобы жалоба была признана приемлемой по существу, заявителем должны быть исчерпаны все внутригосударственные средства правовой защиты.</w:t>
      </w:r>
    </w:p>
    <w:p w:rsidR="00AF05E2" w:rsidRDefault="004374A1" w:rsidP="006864CF">
      <w:pPr>
        <w:rPr>
          <w:rFonts w:cs="Times New Roman"/>
          <w:sz w:val="28"/>
        </w:rPr>
      </w:pPr>
      <w:r w:rsidRPr="00A03B3E">
        <w:rPr>
          <w:rFonts w:cs="Times New Roman"/>
          <w:sz w:val="28"/>
        </w:rPr>
        <w:t xml:space="preserve">Также на региональном уровне (только регион – территория республик бывшего Советского Союза) действует еще один механизм защиты прав человека, уполномоченный защищать и права ребенка. Дело в том, что в 1995 г. была подписана Конвенция стран СНГ о правах и свободах человека (Российской Федерацией ратифицирована), которая нацелена на соблюдение международных стандартов в области прав человека всеми государствами-участниками СНГ. В развитие положений Конвенции 24 мая 1999 г. был принят Федеральный закон РФ, направленный на защиту соотечественников </w:t>
      </w:r>
      <w:r w:rsidRPr="00A03B3E">
        <w:rPr>
          <w:rFonts w:cs="Times New Roman"/>
          <w:sz w:val="28"/>
        </w:rPr>
        <w:lastRenderedPageBreak/>
        <w:t>за рубежом. Кроме того, 30 ноября 2000 г. Советом глав правительств СНГ было принято Решение о защите детства в государствах-участниках СНГ. Контроль за соблюдением прав человека в СНГ осуществляет Комиссия по правам человека, положение о которой утверждено Советом глав государств Содружества 24 сентября 1993 г.</w:t>
      </w:r>
    </w:p>
    <w:p w:rsidR="00AF4A9D" w:rsidRDefault="004374A1" w:rsidP="006864CF">
      <w:pPr>
        <w:rPr>
          <w:rFonts w:cs="Times New Roman"/>
          <w:sz w:val="28"/>
        </w:rPr>
      </w:pPr>
      <w:r w:rsidRPr="00A03B3E">
        <w:rPr>
          <w:rFonts w:cs="Times New Roman"/>
          <w:sz w:val="28"/>
        </w:rPr>
        <w:t>Важное место в системе международного сотрудничества и обеспечения защиты прав ребенка занимают международные неправительственные организации (НПО). Их роль в системе международно-правовой защиты прав ребенка сводится не только к содействию более оперативному обмену информацией. НПО вносят значительный вклад в оказание юридической помощи детям и их родителям в различных ситуациях, разработке программ по реинтеграции детей, попавших в сложные жизненные ситуации, пострадавших в силу каких бы то ни было причин, и многому другому.</w:t>
      </w:r>
    </w:p>
    <w:p w:rsidR="00AF4A9D" w:rsidRDefault="004374A1" w:rsidP="006864CF">
      <w:pPr>
        <w:rPr>
          <w:rFonts w:cs="Times New Roman"/>
          <w:sz w:val="28"/>
        </w:rPr>
      </w:pPr>
      <w:r w:rsidRPr="00A03B3E">
        <w:rPr>
          <w:rFonts w:cs="Times New Roman"/>
          <w:sz w:val="28"/>
        </w:rPr>
        <w:t>Среди неправительственных организаций, занимающихся защитой прав ребенка, следует отметить Детский Фонд ООН (ЮНИСЕФ). Эта неправительственная организация, содействующая федеральному правительству и местным органам исполнительной власти в разработке механизмов защиты прав детей на получение медицинской помощи, образования и социального развития6</w:t>
      </w:r>
      <w:r w:rsidR="00AF4A9D">
        <w:rPr>
          <w:rFonts w:cs="Times New Roman"/>
          <w:sz w:val="28"/>
        </w:rPr>
        <w:t>.</w:t>
      </w:r>
    </w:p>
    <w:p w:rsidR="00AF4A9D" w:rsidRDefault="004374A1" w:rsidP="006864CF">
      <w:pPr>
        <w:rPr>
          <w:rFonts w:cs="Times New Roman"/>
          <w:sz w:val="28"/>
        </w:rPr>
      </w:pPr>
      <w:r w:rsidRPr="00A03B3E">
        <w:rPr>
          <w:rFonts w:cs="Times New Roman"/>
          <w:sz w:val="28"/>
        </w:rPr>
        <w:t>Одной из наиболее известных международных неправительственных организаций, занимающейся защитой прав детей, является Международный Комитет Красного Креста. Среди множества гуманитарных организаций МККК играет особую роль, прежде всего потому, что он получил мандат государств, ставших участниками Женевских Конвенций 1949 года – а это почти все государства мира, которые признали его гуманитарный характер и беспристрастность. Затем эти же государства, участвуя в принятии Устава Международного движения</w:t>
      </w:r>
      <w:r w:rsidR="00AF4A9D">
        <w:rPr>
          <w:rFonts w:cs="Times New Roman"/>
          <w:sz w:val="28"/>
        </w:rPr>
        <w:t xml:space="preserve"> </w:t>
      </w:r>
      <w:r w:rsidRPr="00A03B3E">
        <w:rPr>
          <w:rFonts w:cs="Times New Roman"/>
          <w:sz w:val="28"/>
        </w:rPr>
        <w:t>Красного</w:t>
      </w:r>
      <w:r w:rsidR="00AF4A9D">
        <w:rPr>
          <w:rFonts w:cs="Times New Roman"/>
          <w:sz w:val="28"/>
        </w:rPr>
        <w:t xml:space="preserve"> </w:t>
      </w:r>
      <w:r w:rsidRPr="00A03B3E">
        <w:rPr>
          <w:rFonts w:cs="Times New Roman"/>
          <w:sz w:val="28"/>
        </w:rPr>
        <w:t>Креста и</w:t>
      </w:r>
      <w:r w:rsidR="00AF4A9D">
        <w:rPr>
          <w:rFonts w:cs="Times New Roman"/>
          <w:sz w:val="28"/>
        </w:rPr>
        <w:t xml:space="preserve"> </w:t>
      </w:r>
      <w:r w:rsidRPr="00A03B3E">
        <w:rPr>
          <w:rFonts w:cs="Times New Roman"/>
          <w:sz w:val="28"/>
        </w:rPr>
        <w:t>Красного Полумесяца, взяли на себя обязательство уважать в любое время обязанность МККК, действовать в соответствии с Основополагающими принципами Движения, в число которых входит гуманность, беспристрастность, нейтральность и независимость в отношениях с любыми властями. Таким образом, МККК обладает особым статусом, признанным мировым сообществом, когда оно предоставило ему в16.10.1990 года место наблюдателя в Организации Объединенных Наций7</w:t>
      </w:r>
      <w:r w:rsidR="00AF4A9D">
        <w:rPr>
          <w:rFonts w:cs="Times New Roman"/>
          <w:sz w:val="28"/>
        </w:rPr>
        <w:t>.</w:t>
      </w:r>
    </w:p>
    <w:p w:rsidR="00AF4A9D" w:rsidRDefault="004374A1" w:rsidP="006864CF">
      <w:pPr>
        <w:rPr>
          <w:rFonts w:cs="Times New Roman"/>
          <w:sz w:val="28"/>
        </w:rPr>
      </w:pPr>
      <w:r w:rsidRPr="00A03B3E">
        <w:rPr>
          <w:rFonts w:cs="Times New Roman"/>
          <w:sz w:val="28"/>
        </w:rPr>
        <w:t>Существует еще целый ряд международных организаций, занимающихся защитой прав ребенка как в целом, так и защитой отдельных категорий детей.</w:t>
      </w:r>
    </w:p>
    <w:p w:rsidR="001E4BE3" w:rsidRPr="002103EF" w:rsidRDefault="004374A1" w:rsidP="006864CF">
      <w:pPr>
        <w:rPr>
          <w:rFonts w:cs="Times New Roman"/>
          <w:sz w:val="28"/>
        </w:rPr>
      </w:pPr>
      <w:r w:rsidRPr="00A03B3E">
        <w:rPr>
          <w:rFonts w:cs="Times New Roman"/>
          <w:sz w:val="28"/>
        </w:rPr>
        <w:lastRenderedPageBreak/>
        <w:t>Таким образом, защита прав ребенка на международном уровне может осуществляться различными способами, посредством различных механизмов, органов и организаций. Основная проблема в этой области заключается в рекомендательном характере большинства принимаемых решений и отдаленности деятельности многих органов от реальной жизни и реальных прав конкретных лиц. Тем не менее, нарастающее внимание общественности к проблемам защиты прав человека в целом и прав детей в частности является той движущей силой, которая способна повысить эффективность существующих механизмов защиты прав ребенка.</w:t>
      </w:r>
    </w:p>
    <w:sectPr w:rsidR="001E4BE3" w:rsidRPr="002103EF" w:rsidSect="00D40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C91"/>
    <w:multiLevelType w:val="hybridMultilevel"/>
    <w:tmpl w:val="5C5A735C"/>
    <w:lvl w:ilvl="0" w:tplc="8200C8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5434D4"/>
    <w:multiLevelType w:val="hybridMultilevel"/>
    <w:tmpl w:val="D5DE3464"/>
    <w:lvl w:ilvl="0" w:tplc="EB1E7C8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DCF1C29"/>
    <w:multiLevelType w:val="hybridMultilevel"/>
    <w:tmpl w:val="F4D64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characterSpacingControl w:val="doNotCompress"/>
  <w:compat/>
  <w:rsids>
    <w:rsidRoot w:val="001E4BE3"/>
    <w:rsid w:val="001E4BE3"/>
    <w:rsid w:val="002103EF"/>
    <w:rsid w:val="003967F4"/>
    <w:rsid w:val="003D7553"/>
    <w:rsid w:val="004374A1"/>
    <w:rsid w:val="00565B36"/>
    <w:rsid w:val="006864CF"/>
    <w:rsid w:val="007A6FB3"/>
    <w:rsid w:val="009D768D"/>
    <w:rsid w:val="00A03B3E"/>
    <w:rsid w:val="00AF05E2"/>
    <w:rsid w:val="00AF4A9D"/>
    <w:rsid w:val="00C279F5"/>
    <w:rsid w:val="00D400DB"/>
    <w:rsid w:val="00F87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EF"/>
    <w:pPr>
      <w:spacing w:after="0"/>
      <w:ind w:firstLine="709"/>
      <w:jc w:val="both"/>
    </w:pPr>
    <w:rPr>
      <w:rFonts w:ascii="Times New Roman" w:hAnsi="Times New Roman"/>
      <w:sz w:val="24"/>
    </w:rPr>
  </w:style>
  <w:style w:type="paragraph" w:styleId="1">
    <w:name w:val="heading 1"/>
    <w:basedOn w:val="a"/>
    <w:link w:val="10"/>
    <w:uiPriority w:val="9"/>
    <w:qFormat/>
    <w:rsid w:val="006864C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E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4BE3"/>
    <w:rPr>
      <w:rFonts w:ascii="Courier New" w:eastAsia="Times New Roman" w:hAnsi="Courier New" w:cs="Courier New"/>
      <w:sz w:val="20"/>
      <w:szCs w:val="20"/>
      <w:lang w:eastAsia="ru-RU"/>
    </w:rPr>
  </w:style>
  <w:style w:type="paragraph" w:styleId="a3">
    <w:name w:val="List Paragraph"/>
    <w:basedOn w:val="a"/>
    <w:uiPriority w:val="34"/>
    <w:qFormat/>
    <w:rsid w:val="00F8737C"/>
    <w:pPr>
      <w:ind w:left="720"/>
      <w:contextualSpacing/>
    </w:pPr>
  </w:style>
  <w:style w:type="character" w:customStyle="1" w:styleId="10">
    <w:name w:val="Заголовок 1 Знак"/>
    <w:basedOn w:val="a0"/>
    <w:link w:val="1"/>
    <w:uiPriority w:val="9"/>
    <w:rsid w:val="006864C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47131545">
      <w:bodyDiv w:val="1"/>
      <w:marLeft w:val="0"/>
      <w:marRight w:val="0"/>
      <w:marTop w:val="0"/>
      <w:marBottom w:val="0"/>
      <w:divBdr>
        <w:top w:val="none" w:sz="0" w:space="0" w:color="auto"/>
        <w:left w:val="none" w:sz="0" w:space="0" w:color="auto"/>
        <w:bottom w:val="none" w:sz="0" w:space="0" w:color="auto"/>
        <w:right w:val="none" w:sz="0" w:space="0" w:color="auto"/>
      </w:divBdr>
    </w:div>
    <w:div w:id="13283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dc:creator>
  <cp:lastModifiedBy>кк</cp:lastModifiedBy>
  <cp:revision>2</cp:revision>
  <dcterms:created xsi:type="dcterms:W3CDTF">2019-09-16T10:49:00Z</dcterms:created>
  <dcterms:modified xsi:type="dcterms:W3CDTF">2019-09-16T10:49:00Z</dcterms:modified>
</cp:coreProperties>
</file>