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B2" w:rsidRDefault="004B4F07" w:rsidP="004B4F07">
      <w:pPr>
        <w:pStyle w:val="a3"/>
        <w:spacing w:before="150" w:beforeAutospacing="0" w:after="150" w:afterAutospacing="0" w:line="360" w:lineRule="auto"/>
        <w:ind w:left="150" w:right="150"/>
        <w:jc w:val="center"/>
        <w:rPr>
          <w:rStyle w:val="a4"/>
          <w:color w:val="000000"/>
          <w:sz w:val="28"/>
          <w:szCs w:val="28"/>
        </w:rPr>
      </w:pPr>
      <w:r>
        <w:rPr>
          <w:rStyle w:val="a4"/>
          <w:color w:val="000000"/>
          <w:sz w:val="28"/>
          <w:szCs w:val="28"/>
        </w:rPr>
        <w:t>Ленинградское</w:t>
      </w:r>
      <w:r w:rsidR="001A1D44">
        <w:rPr>
          <w:rStyle w:val="a4"/>
          <w:color w:val="000000"/>
          <w:sz w:val="28"/>
          <w:szCs w:val="28"/>
        </w:rPr>
        <w:t xml:space="preserve"> областно</w:t>
      </w:r>
      <w:r>
        <w:rPr>
          <w:rStyle w:val="a4"/>
          <w:color w:val="000000"/>
          <w:sz w:val="28"/>
          <w:szCs w:val="28"/>
        </w:rPr>
        <w:t xml:space="preserve">е государственное учреждение </w:t>
      </w:r>
    </w:p>
    <w:p w:rsidR="004B4F07" w:rsidRDefault="004B4F07" w:rsidP="004B4F07">
      <w:pPr>
        <w:pStyle w:val="a3"/>
        <w:spacing w:before="150" w:beforeAutospacing="0" w:after="150" w:afterAutospacing="0" w:line="360" w:lineRule="auto"/>
        <w:ind w:left="150" w:right="150"/>
        <w:jc w:val="center"/>
        <w:rPr>
          <w:rStyle w:val="a4"/>
          <w:color w:val="000000"/>
          <w:sz w:val="28"/>
          <w:szCs w:val="28"/>
        </w:rPr>
      </w:pPr>
      <w:r>
        <w:rPr>
          <w:rStyle w:val="a4"/>
          <w:color w:val="000000"/>
          <w:sz w:val="28"/>
          <w:szCs w:val="28"/>
        </w:rPr>
        <w:t>«Тосненский социально-реабилитационный центр для несовершеннолетних «Дельфинёнок»</w:t>
      </w:r>
    </w:p>
    <w:p w:rsidR="002015B2" w:rsidRDefault="002015B2" w:rsidP="002015B2">
      <w:pPr>
        <w:pStyle w:val="a3"/>
        <w:spacing w:before="150" w:beforeAutospacing="0" w:after="150" w:afterAutospacing="0" w:line="360" w:lineRule="auto"/>
        <w:ind w:left="150" w:right="150"/>
        <w:rPr>
          <w:rStyle w:val="a4"/>
          <w:color w:val="000000"/>
          <w:sz w:val="28"/>
          <w:szCs w:val="28"/>
        </w:rPr>
      </w:pPr>
    </w:p>
    <w:p w:rsidR="002015B2" w:rsidRDefault="002015B2" w:rsidP="002015B2">
      <w:pPr>
        <w:pStyle w:val="a3"/>
        <w:spacing w:before="150" w:beforeAutospacing="0" w:after="150" w:afterAutospacing="0" w:line="360" w:lineRule="auto"/>
        <w:ind w:left="150" w:right="150"/>
        <w:jc w:val="center"/>
        <w:rPr>
          <w:rStyle w:val="a4"/>
          <w:color w:val="000000"/>
          <w:sz w:val="28"/>
          <w:szCs w:val="28"/>
        </w:rPr>
      </w:pPr>
    </w:p>
    <w:p w:rsidR="002015B2" w:rsidRDefault="002015B2" w:rsidP="002015B2">
      <w:pPr>
        <w:pStyle w:val="a3"/>
        <w:spacing w:before="150" w:beforeAutospacing="0" w:after="150" w:afterAutospacing="0" w:line="360" w:lineRule="auto"/>
        <w:ind w:left="150" w:right="150"/>
        <w:jc w:val="center"/>
        <w:rPr>
          <w:rStyle w:val="a4"/>
          <w:color w:val="000000"/>
          <w:sz w:val="28"/>
          <w:szCs w:val="28"/>
        </w:rPr>
      </w:pPr>
    </w:p>
    <w:p w:rsidR="002015B2" w:rsidRPr="004B4F07" w:rsidRDefault="004B4F07" w:rsidP="002015B2">
      <w:pPr>
        <w:pStyle w:val="a3"/>
        <w:spacing w:before="150" w:beforeAutospacing="0" w:after="150" w:afterAutospacing="0" w:line="360" w:lineRule="auto"/>
        <w:ind w:left="150" w:right="150"/>
        <w:jc w:val="center"/>
        <w:rPr>
          <w:rStyle w:val="a4"/>
          <w:b w:val="0"/>
          <w:color w:val="000000"/>
          <w:sz w:val="32"/>
          <w:szCs w:val="32"/>
        </w:rPr>
      </w:pPr>
      <w:r w:rsidRPr="004B4F07">
        <w:rPr>
          <w:rStyle w:val="a4"/>
          <w:color w:val="000000"/>
          <w:sz w:val="32"/>
          <w:szCs w:val="32"/>
        </w:rPr>
        <w:t>Использование ТЕАССН-</w:t>
      </w:r>
      <w:r w:rsidR="002015B2" w:rsidRPr="004B4F07">
        <w:rPr>
          <w:rStyle w:val="a4"/>
          <w:color w:val="000000"/>
          <w:sz w:val="32"/>
          <w:szCs w:val="32"/>
        </w:rPr>
        <w:t>технологии</w:t>
      </w:r>
      <w:r w:rsidRPr="004B4F07">
        <w:rPr>
          <w:rStyle w:val="a4"/>
          <w:color w:val="000000"/>
          <w:sz w:val="32"/>
          <w:szCs w:val="32"/>
        </w:rPr>
        <w:t xml:space="preserve"> в обучении</w:t>
      </w:r>
      <w:r w:rsidRPr="004B4F07">
        <w:rPr>
          <w:rStyle w:val="a4"/>
          <w:b w:val="0"/>
          <w:color w:val="000000"/>
          <w:sz w:val="32"/>
          <w:szCs w:val="32"/>
        </w:rPr>
        <w:t xml:space="preserve"> </w:t>
      </w:r>
      <w:r w:rsidRPr="004B4F07">
        <w:rPr>
          <w:b/>
          <w:color w:val="000000"/>
          <w:sz w:val="32"/>
          <w:szCs w:val="32"/>
        </w:rPr>
        <w:t>аутичных детей и детей с нарушением коммуникативных способностей</w:t>
      </w:r>
    </w:p>
    <w:p w:rsidR="00B75ACB" w:rsidRDefault="00B75ACB" w:rsidP="00367BA5">
      <w:pPr>
        <w:pStyle w:val="a3"/>
        <w:spacing w:before="150" w:beforeAutospacing="0" w:after="150" w:afterAutospacing="0" w:line="360" w:lineRule="auto"/>
        <w:ind w:left="150" w:right="150"/>
        <w:jc w:val="center"/>
        <w:rPr>
          <w:rStyle w:val="a4"/>
          <w:color w:val="000000"/>
          <w:sz w:val="28"/>
          <w:szCs w:val="28"/>
        </w:rPr>
      </w:pPr>
    </w:p>
    <w:p w:rsidR="00B75ACB" w:rsidRDefault="00B75ACB" w:rsidP="00367BA5">
      <w:pPr>
        <w:pStyle w:val="a3"/>
        <w:spacing w:before="150" w:beforeAutospacing="0" w:after="150" w:afterAutospacing="0" w:line="360" w:lineRule="auto"/>
        <w:ind w:left="150" w:right="150"/>
        <w:jc w:val="center"/>
        <w:rPr>
          <w:rStyle w:val="a4"/>
          <w:color w:val="000000"/>
          <w:sz w:val="28"/>
          <w:szCs w:val="28"/>
        </w:rPr>
      </w:pPr>
    </w:p>
    <w:p w:rsidR="00B75ACB" w:rsidRDefault="00B75ACB" w:rsidP="00367BA5">
      <w:pPr>
        <w:pStyle w:val="a3"/>
        <w:spacing w:before="150" w:beforeAutospacing="0" w:after="150" w:afterAutospacing="0" w:line="360" w:lineRule="auto"/>
        <w:ind w:left="150" w:right="150"/>
        <w:jc w:val="center"/>
        <w:rPr>
          <w:rStyle w:val="a4"/>
          <w:color w:val="000000"/>
          <w:sz w:val="28"/>
          <w:szCs w:val="28"/>
        </w:rPr>
      </w:pPr>
    </w:p>
    <w:p w:rsidR="00B75ACB" w:rsidRDefault="00B75ACB" w:rsidP="00367BA5">
      <w:pPr>
        <w:pStyle w:val="a3"/>
        <w:spacing w:before="150" w:beforeAutospacing="0" w:after="150" w:afterAutospacing="0" w:line="360" w:lineRule="auto"/>
        <w:ind w:left="150" w:right="150"/>
        <w:jc w:val="center"/>
        <w:rPr>
          <w:rStyle w:val="a4"/>
          <w:color w:val="000000"/>
          <w:sz w:val="28"/>
          <w:szCs w:val="28"/>
        </w:rPr>
      </w:pPr>
    </w:p>
    <w:p w:rsidR="00B75ACB" w:rsidRDefault="00B75ACB" w:rsidP="00367BA5">
      <w:pPr>
        <w:pStyle w:val="a3"/>
        <w:spacing w:before="150" w:beforeAutospacing="0" w:after="150" w:afterAutospacing="0" w:line="360" w:lineRule="auto"/>
        <w:ind w:left="150" w:right="150"/>
        <w:jc w:val="center"/>
        <w:rPr>
          <w:rStyle w:val="a4"/>
          <w:color w:val="000000"/>
          <w:sz w:val="28"/>
          <w:szCs w:val="28"/>
        </w:rPr>
      </w:pPr>
    </w:p>
    <w:p w:rsidR="00B75ACB" w:rsidRDefault="00B75ACB" w:rsidP="00367BA5">
      <w:pPr>
        <w:pStyle w:val="a3"/>
        <w:spacing w:before="150" w:beforeAutospacing="0" w:after="150" w:afterAutospacing="0" w:line="360" w:lineRule="auto"/>
        <w:ind w:left="150" w:right="150"/>
        <w:jc w:val="center"/>
        <w:rPr>
          <w:rStyle w:val="a4"/>
          <w:color w:val="000000"/>
          <w:sz w:val="28"/>
          <w:szCs w:val="28"/>
        </w:rPr>
      </w:pPr>
    </w:p>
    <w:p w:rsidR="00B75ACB" w:rsidRDefault="00B75ACB" w:rsidP="00367BA5">
      <w:pPr>
        <w:pStyle w:val="a3"/>
        <w:spacing w:before="150" w:beforeAutospacing="0" w:after="150" w:afterAutospacing="0" w:line="360" w:lineRule="auto"/>
        <w:ind w:left="150" w:right="150"/>
        <w:jc w:val="center"/>
        <w:rPr>
          <w:rStyle w:val="a4"/>
          <w:color w:val="000000"/>
          <w:sz w:val="28"/>
          <w:szCs w:val="28"/>
        </w:rPr>
      </w:pPr>
    </w:p>
    <w:p w:rsidR="00B75ACB" w:rsidRDefault="00B75ACB" w:rsidP="00367BA5">
      <w:pPr>
        <w:pStyle w:val="a3"/>
        <w:spacing w:before="150" w:beforeAutospacing="0" w:after="150" w:afterAutospacing="0" w:line="360" w:lineRule="auto"/>
        <w:ind w:left="150" w:right="150"/>
        <w:jc w:val="center"/>
        <w:rPr>
          <w:rStyle w:val="a4"/>
          <w:color w:val="000000"/>
          <w:sz w:val="28"/>
          <w:szCs w:val="28"/>
        </w:rPr>
      </w:pPr>
    </w:p>
    <w:p w:rsidR="00B75ACB" w:rsidRDefault="00B75ACB" w:rsidP="00367BA5">
      <w:pPr>
        <w:pStyle w:val="a3"/>
        <w:spacing w:before="150" w:beforeAutospacing="0" w:after="150" w:afterAutospacing="0" w:line="360" w:lineRule="auto"/>
        <w:ind w:left="150" w:right="150"/>
        <w:jc w:val="center"/>
        <w:rPr>
          <w:rStyle w:val="a4"/>
          <w:color w:val="000000"/>
          <w:sz w:val="28"/>
          <w:szCs w:val="28"/>
        </w:rPr>
      </w:pPr>
    </w:p>
    <w:p w:rsidR="00B75ACB" w:rsidRDefault="00B75ACB" w:rsidP="00DE532C">
      <w:pPr>
        <w:pStyle w:val="a3"/>
        <w:spacing w:before="150" w:beforeAutospacing="0" w:after="150" w:afterAutospacing="0" w:line="360" w:lineRule="auto"/>
        <w:ind w:left="150" w:right="150"/>
        <w:jc w:val="right"/>
        <w:rPr>
          <w:rStyle w:val="a4"/>
          <w:color w:val="000000"/>
          <w:sz w:val="28"/>
          <w:szCs w:val="28"/>
        </w:rPr>
      </w:pPr>
    </w:p>
    <w:p w:rsidR="001A1D44" w:rsidRDefault="002015B2" w:rsidP="00DE532C">
      <w:pPr>
        <w:pStyle w:val="a3"/>
        <w:spacing w:before="150" w:beforeAutospacing="0" w:after="150" w:afterAutospacing="0" w:line="360" w:lineRule="auto"/>
        <w:ind w:right="150"/>
        <w:jc w:val="right"/>
        <w:rPr>
          <w:rStyle w:val="a4"/>
          <w:color w:val="000000"/>
          <w:sz w:val="28"/>
          <w:szCs w:val="28"/>
        </w:rPr>
      </w:pPr>
      <w:r>
        <w:rPr>
          <w:rStyle w:val="a4"/>
          <w:color w:val="000000"/>
          <w:sz w:val="28"/>
          <w:szCs w:val="28"/>
        </w:rPr>
        <w:t xml:space="preserve">Выполнила </w:t>
      </w:r>
    </w:p>
    <w:p w:rsidR="00DE532C" w:rsidRDefault="004B4F07" w:rsidP="00DE532C">
      <w:pPr>
        <w:pStyle w:val="a3"/>
        <w:spacing w:before="150" w:beforeAutospacing="0" w:after="150" w:afterAutospacing="0" w:line="360" w:lineRule="auto"/>
        <w:ind w:right="150"/>
        <w:jc w:val="right"/>
        <w:rPr>
          <w:rStyle w:val="a4"/>
          <w:color w:val="000000"/>
          <w:sz w:val="28"/>
          <w:szCs w:val="28"/>
        </w:rPr>
      </w:pPr>
      <w:r>
        <w:rPr>
          <w:rStyle w:val="a4"/>
          <w:color w:val="000000"/>
          <w:sz w:val="28"/>
          <w:szCs w:val="28"/>
        </w:rPr>
        <w:t>учитель-дефектолог</w:t>
      </w:r>
    </w:p>
    <w:p w:rsidR="004B4F07" w:rsidRDefault="004B4F07" w:rsidP="00DE532C">
      <w:pPr>
        <w:pStyle w:val="a3"/>
        <w:spacing w:before="150" w:beforeAutospacing="0" w:after="150" w:afterAutospacing="0" w:line="360" w:lineRule="auto"/>
        <w:ind w:right="150"/>
        <w:jc w:val="right"/>
        <w:rPr>
          <w:rStyle w:val="a4"/>
          <w:color w:val="000000"/>
          <w:sz w:val="28"/>
          <w:szCs w:val="28"/>
        </w:rPr>
      </w:pPr>
      <w:r>
        <w:rPr>
          <w:rStyle w:val="a4"/>
          <w:color w:val="000000"/>
          <w:sz w:val="28"/>
          <w:szCs w:val="28"/>
        </w:rPr>
        <w:t>Кюммель Елена Леонидовна</w:t>
      </w:r>
    </w:p>
    <w:p w:rsidR="00DE532C" w:rsidRDefault="00DE532C" w:rsidP="00DE532C">
      <w:pPr>
        <w:pStyle w:val="a3"/>
        <w:spacing w:before="150" w:beforeAutospacing="0" w:after="150" w:afterAutospacing="0" w:line="360" w:lineRule="auto"/>
        <w:ind w:right="150"/>
        <w:jc w:val="center"/>
        <w:rPr>
          <w:rStyle w:val="a4"/>
          <w:color w:val="000000"/>
          <w:sz w:val="28"/>
          <w:szCs w:val="28"/>
        </w:rPr>
      </w:pPr>
    </w:p>
    <w:p w:rsidR="00DE532C" w:rsidRDefault="002015B2" w:rsidP="004B4F07">
      <w:pPr>
        <w:pStyle w:val="a3"/>
        <w:spacing w:before="150" w:beforeAutospacing="0" w:after="150" w:afterAutospacing="0" w:line="360" w:lineRule="auto"/>
        <w:ind w:right="150"/>
        <w:jc w:val="center"/>
        <w:rPr>
          <w:rStyle w:val="a4"/>
          <w:color w:val="000000"/>
          <w:sz w:val="28"/>
          <w:szCs w:val="28"/>
        </w:rPr>
      </w:pPr>
      <w:r>
        <w:rPr>
          <w:rStyle w:val="a4"/>
          <w:color w:val="000000"/>
          <w:sz w:val="28"/>
          <w:szCs w:val="28"/>
        </w:rPr>
        <w:t>2019</w:t>
      </w:r>
      <w:r w:rsidR="00DE532C">
        <w:rPr>
          <w:rStyle w:val="a4"/>
          <w:color w:val="000000"/>
          <w:sz w:val="28"/>
          <w:szCs w:val="28"/>
        </w:rPr>
        <w:t xml:space="preserve"> г.</w:t>
      </w:r>
    </w:p>
    <w:p w:rsidR="00367BA5" w:rsidRPr="002015B2" w:rsidRDefault="00367BA5" w:rsidP="001A1D44">
      <w:pPr>
        <w:pStyle w:val="a3"/>
        <w:spacing w:before="150" w:beforeAutospacing="0" w:after="150" w:afterAutospacing="0" w:line="360" w:lineRule="auto"/>
        <w:ind w:left="150" w:right="150"/>
        <w:jc w:val="center"/>
        <w:rPr>
          <w:b/>
          <w:bCs/>
          <w:color w:val="000000"/>
          <w:sz w:val="28"/>
          <w:szCs w:val="28"/>
        </w:rPr>
      </w:pPr>
      <w:r w:rsidRPr="00367BA5">
        <w:rPr>
          <w:rStyle w:val="a4"/>
          <w:color w:val="000000"/>
          <w:sz w:val="28"/>
          <w:szCs w:val="28"/>
        </w:rPr>
        <w:lastRenderedPageBreak/>
        <w:t>ВВЕДЕНИЕ</w:t>
      </w:r>
    </w:p>
    <w:p w:rsidR="00367BA5" w:rsidRDefault="00367BA5" w:rsidP="00367BA5">
      <w:pPr>
        <w:pStyle w:val="a3"/>
        <w:spacing w:before="0" w:beforeAutospacing="0" w:after="0" w:afterAutospacing="0" w:line="360" w:lineRule="auto"/>
        <w:ind w:firstLine="709"/>
        <w:rPr>
          <w:color w:val="000000"/>
          <w:sz w:val="28"/>
          <w:szCs w:val="28"/>
        </w:rPr>
      </w:pPr>
      <w:r w:rsidRPr="00367BA5">
        <w:rPr>
          <w:color w:val="000000"/>
          <w:sz w:val="28"/>
          <w:szCs w:val="28"/>
        </w:rPr>
        <w:t>Иногда кажется, что коррекционных методик масса. Но это не так. В реальности существует всего несколько методологических подходов, разработавших концептуальную основу, и любая авторская методика находится или в рамках этого концептуального подхода, или на стыке нескольких подходов.</w:t>
      </w:r>
    </w:p>
    <w:p w:rsidR="00367BA5" w:rsidRDefault="00367BA5" w:rsidP="00367BA5">
      <w:pPr>
        <w:pStyle w:val="a3"/>
        <w:spacing w:before="0" w:beforeAutospacing="0" w:after="0" w:afterAutospacing="0" w:line="360" w:lineRule="auto"/>
        <w:ind w:firstLine="709"/>
        <w:rPr>
          <w:color w:val="000000"/>
          <w:sz w:val="28"/>
          <w:szCs w:val="28"/>
        </w:rPr>
      </w:pPr>
      <w:r w:rsidRPr="00367BA5">
        <w:rPr>
          <w:color w:val="000000"/>
          <w:sz w:val="28"/>
          <w:szCs w:val="28"/>
        </w:rPr>
        <w:t>Чтобы было понятно, обрисуем так: имеется большая наука - механика, а в её рамках выделяются статика, кинематика, динамика. Так и с коррекционными методиками.</w:t>
      </w:r>
    </w:p>
    <w:p w:rsidR="00367BA5" w:rsidRDefault="00367BA5" w:rsidP="00367BA5">
      <w:pPr>
        <w:pStyle w:val="a3"/>
        <w:spacing w:before="0" w:beforeAutospacing="0" w:after="0" w:afterAutospacing="0" w:line="360" w:lineRule="auto"/>
        <w:ind w:firstLine="709"/>
        <w:rPr>
          <w:color w:val="000000"/>
          <w:sz w:val="28"/>
          <w:szCs w:val="28"/>
        </w:rPr>
      </w:pPr>
      <w:r w:rsidRPr="00367BA5">
        <w:rPr>
          <w:color w:val="000000"/>
          <w:sz w:val="28"/>
          <w:szCs w:val="28"/>
        </w:rPr>
        <w:t>Многое из того, что называют отдельной методикой - например музтерапия - является лишь специфическим способом донесения информации через преимущества музыки, но сво</w:t>
      </w:r>
      <w:r w:rsidR="008D4662">
        <w:rPr>
          <w:color w:val="000000"/>
          <w:sz w:val="28"/>
          <w:szCs w:val="28"/>
        </w:rPr>
        <w:t>и</w:t>
      </w:r>
      <w:r w:rsidRPr="00367BA5">
        <w:rPr>
          <w:color w:val="000000"/>
          <w:sz w:val="28"/>
          <w:szCs w:val="28"/>
        </w:rPr>
        <w:t xml:space="preserve"> концептуальные подходы (как строится занятие, каковы цели коррекции, как осуществляется закрепление материала) педагог черпает в одной </w:t>
      </w:r>
      <w:r w:rsidR="008D4662">
        <w:rPr>
          <w:color w:val="000000"/>
          <w:sz w:val="28"/>
          <w:szCs w:val="28"/>
        </w:rPr>
        <w:t xml:space="preserve">из методик, с которыми и хочет </w:t>
      </w:r>
      <w:r w:rsidRPr="00367BA5">
        <w:rPr>
          <w:color w:val="000000"/>
          <w:sz w:val="28"/>
          <w:szCs w:val="28"/>
        </w:rPr>
        <w:t>вас познакомить.</w:t>
      </w:r>
    </w:p>
    <w:p w:rsidR="00367BA5" w:rsidRDefault="00367BA5" w:rsidP="00367BA5">
      <w:pPr>
        <w:pStyle w:val="a3"/>
        <w:spacing w:before="0" w:beforeAutospacing="0" w:after="0" w:afterAutospacing="0" w:line="360" w:lineRule="auto"/>
        <w:ind w:firstLine="709"/>
        <w:rPr>
          <w:color w:val="000000"/>
          <w:sz w:val="28"/>
          <w:szCs w:val="28"/>
        </w:rPr>
      </w:pPr>
      <w:r w:rsidRPr="00367BA5">
        <w:rPr>
          <w:color w:val="000000"/>
          <w:sz w:val="28"/>
          <w:szCs w:val="28"/>
        </w:rPr>
        <w:t>В реальности, существует не так уж и много коррекционных методик, изначально ориентированных на детей с отклонениями в развитии. А именно – 4 основные методики, ярко отличающиеся по первичному подходу к рассмотрению «особого» ребёнка, а также по философии и педагогическим методам: ТЕАССН, АВА, Son-rise, предметотерапия (сенсорная интеграция и стимуляция).</w:t>
      </w:r>
    </w:p>
    <w:p w:rsidR="00367BA5" w:rsidRPr="00367BA5" w:rsidRDefault="00367BA5" w:rsidP="00367BA5">
      <w:pPr>
        <w:pStyle w:val="a3"/>
        <w:spacing w:before="0" w:beforeAutospacing="0" w:after="0" w:afterAutospacing="0" w:line="360" w:lineRule="auto"/>
        <w:ind w:firstLine="709"/>
        <w:rPr>
          <w:color w:val="000000"/>
          <w:sz w:val="28"/>
          <w:szCs w:val="28"/>
        </w:rPr>
      </w:pPr>
      <w:r w:rsidRPr="00367BA5">
        <w:rPr>
          <w:color w:val="000000"/>
          <w:sz w:val="28"/>
          <w:szCs w:val="28"/>
        </w:rPr>
        <w:t>Любой педагог (будь то музтерапевт, дефектолог или психолог) опирается в своей работе на какую-то из этих методик, сильно отличающихся по подходу и педагогическим приёмам.</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w:t>
      </w:r>
    </w:p>
    <w:p w:rsidR="00647F62" w:rsidRDefault="00647F62" w:rsidP="00367BA5">
      <w:pPr>
        <w:pStyle w:val="a3"/>
        <w:spacing w:before="150" w:beforeAutospacing="0" w:after="150" w:afterAutospacing="0" w:line="360" w:lineRule="auto"/>
        <w:ind w:left="150" w:right="150" w:firstLine="709"/>
        <w:rPr>
          <w:rStyle w:val="a4"/>
          <w:color w:val="000000"/>
          <w:sz w:val="28"/>
          <w:szCs w:val="28"/>
        </w:rPr>
      </w:pPr>
    </w:p>
    <w:p w:rsidR="00647F62" w:rsidRDefault="00647F62" w:rsidP="00367BA5">
      <w:pPr>
        <w:pStyle w:val="a3"/>
        <w:spacing w:before="150" w:beforeAutospacing="0" w:after="150" w:afterAutospacing="0" w:line="360" w:lineRule="auto"/>
        <w:ind w:left="150" w:right="150" w:firstLine="709"/>
        <w:rPr>
          <w:rStyle w:val="a4"/>
          <w:color w:val="000000"/>
          <w:sz w:val="28"/>
          <w:szCs w:val="28"/>
        </w:rPr>
      </w:pPr>
    </w:p>
    <w:p w:rsidR="00367BA5" w:rsidRPr="00367BA5" w:rsidRDefault="00367BA5" w:rsidP="00367BA5">
      <w:pPr>
        <w:pStyle w:val="a3"/>
        <w:spacing w:before="150" w:beforeAutospacing="0" w:after="150" w:afterAutospacing="0" w:line="360" w:lineRule="auto"/>
        <w:ind w:left="150" w:right="150" w:firstLine="709"/>
        <w:rPr>
          <w:color w:val="000000"/>
          <w:sz w:val="28"/>
          <w:szCs w:val="28"/>
          <w:lang w:val="en-US"/>
        </w:rPr>
      </w:pPr>
      <w:r w:rsidRPr="00367BA5">
        <w:rPr>
          <w:rStyle w:val="a4"/>
          <w:color w:val="000000"/>
          <w:sz w:val="28"/>
          <w:szCs w:val="28"/>
        </w:rPr>
        <w:lastRenderedPageBreak/>
        <w:t>Методика</w:t>
      </w:r>
      <w:r w:rsidRPr="00367BA5">
        <w:rPr>
          <w:rStyle w:val="a4"/>
          <w:color w:val="000000"/>
          <w:sz w:val="28"/>
          <w:szCs w:val="28"/>
          <w:lang w:val="en-US"/>
        </w:rPr>
        <w:t xml:space="preserve"> TEACCH (Teaching children with Autism to Mind-Read)</w:t>
      </w:r>
    </w:p>
    <w:p w:rsidR="00647F62"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lang w:val="en-US"/>
        </w:rPr>
        <w:t> </w:t>
      </w:r>
      <w:r w:rsidRPr="00367BA5">
        <w:rPr>
          <w:color w:val="000000"/>
          <w:sz w:val="28"/>
          <w:szCs w:val="28"/>
        </w:rPr>
        <w:t>Методика TEACCH в</w:t>
      </w:r>
      <w:r w:rsidR="008D4662">
        <w:rPr>
          <w:color w:val="000000"/>
          <w:sz w:val="28"/>
          <w:szCs w:val="28"/>
        </w:rPr>
        <w:t xml:space="preserve"> </w:t>
      </w:r>
      <w:r w:rsidRPr="00367BA5">
        <w:rPr>
          <w:color w:val="000000"/>
          <w:sz w:val="28"/>
          <w:szCs w:val="28"/>
        </w:rPr>
        <w:t>переводе с английского: Лечение и образование аутичных детей и детей с нарушением коммуникативных способностей.</w:t>
      </w:r>
      <w:r w:rsidR="008D4662">
        <w:rPr>
          <w:color w:val="000000"/>
          <w:sz w:val="28"/>
          <w:szCs w:val="28"/>
        </w:rPr>
        <w:t xml:space="preserve"> </w:t>
      </w:r>
      <w:r w:rsidRPr="00367BA5">
        <w:rPr>
          <w:color w:val="000000"/>
          <w:sz w:val="28"/>
          <w:szCs w:val="28"/>
        </w:rPr>
        <w:t>Азы этой методики поддержки аутичных и отстающих в развитии детей (TEACCH) были заложены в 70-е годы прошлого века доктором Eric Schopler.</w:t>
      </w:r>
    </w:p>
    <w:p w:rsidR="00647F62"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Изначально методика представляла собой сборник упражнений и рекомендаций для специалистов и родителей детей с такими нарушениями развития. Эта методика активно развивалась в Университете Северной Каролины США и теперь используется в качестве государственной программы обучения аутичных детей в Бельгии, Дании и некоторых штатах США. Эта программа требует специальной подготовки учителей, сотрудничества коррекционного педагога с семьей и врачами, наблюдающими ребёнка.</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Изначально данная методика была разработана для детей в возрасте от 4 до 13 лет с речевым развитием, соответствующим 5-летнему возрасту. В ней учтены особенности речевого развития, характерные данному возрастному этапу, и особенности развития памяти у 5-летних детей. При необходимости программу адаптируют для коррекционной работе с детьми младшего и более старшего возраста. В современном виде эта методика ориентирована на любых детей с общими нарушениями развития понимания других людей, в особенности для детей с аутизмом, умственной отсталостью и иными заболеваниями, приведшими к ЗПРР. На протяжении многих лет в рамке методики ТЕАССН были разработаны специальные методы исследования и специальные принципы составления индивидуальных программ развития детей.</w:t>
      </w:r>
    </w:p>
    <w:p w:rsidR="00146199" w:rsidRDefault="00146199" w:rsidP="00367BA5">
      <w:pPr>
        <w:pStyle w:val="a3"/>
        <w:spacing w:before="150" w:beforeAutospacing="0" w:after="150" w:afterAutospacing="0" w:line="360" w:lineRule="auto"/>
        <w:ind w:left="150" w:right="150" w:firstLine="709"/>
        <w:rPr>
          <w:color w:val="000000"/>
          <w:sz w:val="28"/>
          <w:szCs w:val="28"/>
        </w:rPr>
      </w:pPr>
    </w:p>
    <w:p w:rsidR="00146199" w:rsidRDefault="00146199" w:rsidP="00367BA5">
      <w:pPr>
        <w:pStyle w:val="a3"/>
        <w:spacing w:before="150" w:beforeAutospacing="0" w:after="150" w:afterAutospacing="0" w:line="360" w:lineRule="auto"/>
        <w:ind w:left="150" w:right="150" w:firstLine="709"/>
        <w:rPr>
          <w:color w:val="000000"/>
          <w:sz w:val="28"/>
          <w:szCs w:val="28"/>
        </w:rPr>
      </w:pPr>
    </w:p>
    <w:p w:rsidR="00146199" w:rsidRDefault="00146199" w:rsidP="00367BA5">
      <w:pPr>
        <w:pStyle w:val="a3"/>
        <w:spacing w:before="150" w:beforeAutospacing="0" w:after="150" w:afterAutospacing="0" w:line="360" w:lineRule="auto"/>
        <w:ind w:left="150" w:right="150" w:firstLine="709"/>
        <w:rPr>
          <w:color w:val="000000"/>
          <w:sz w:val="28"/>
          <w:szCs w:val="28"/>
        </w:rPr>
      </w:pP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lastRenderedPageBreak/>
        <w:t>Речь идет о трех основных принципах:</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Исследование, ориентированное на психологическое развитие, охватывает способности и недостатки ребенка в различных функциональных сферах развития.</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Это исследование создает основу для разработки стратегий развития ребенка, при помощи которых можно достичь как краткосрочных, так и долгосрочных целей в воспитании и лечении детей.</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Индивидуальные программы развития с тренировочными заданиями, специально приспособленные к каждому ребенку, являются в итоге основной линией работы с ним.</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Педагогические стратегии:</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Структурирование пространства обучения.</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Структурирование времени.</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Структурирование материала.</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Применение индивидуальных учебных программ с использованием</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методического пособия.</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Цель методики: формирование и развитие у детей с нарушениями развития навыков и умений по следующим сферам:</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Имитация</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Восприятие</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Крупная моторика</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Тонкая моторика</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Координация глаз и рук</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Элементарная познавательная деятельность</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Речь</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lastRenderedPageBreak/>
        <w:t>· Самообслуживание</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Социальные отношения</w:t>
      </w:r>
    </w:p>
    <w:p w:rsidR="00647F62"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В общем, вся индивидуальная программа развития ребёнка согласно этой методике делится на 3 части - понимание эмоций и их причин, понимание механизмов получения информации и игра. Каждая из трех частей программы разделена на этапы, которые включают перечень упражнений и набор стимульного материала.</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Работа по методике TEACCH требует определённой организации пространственной сред</w:t>
      </w:r>
      <w:r w:rsidR="008D4662">
        <w:rPr>
          <w:color w:val="000000"/>
          <w:sz w:val="28"/>
          <w:szCs w:val="28"/>
        </w:rPr>
        <w:t>ы. Если вы не имеете возможности</w:t>
      </w:r>
      <w:r w:rsidRPr="00367BA5">
        <w:rPr>
          <w:color w:val="000000"/>
          <w:sz w:val="28"/>
          <w:szCs w:val="28"/>
        </w:rPr>
        <w:t xml:space="preserve"> перемещать мебель, убирать из поля зрения ребёнка лишние предметы, подбирать многообразные пособия и материалы для занятий, вам лучше отказаться от систематического применения этой методики.</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Формирование понимания эмоций и причин их возникновения проходит в четыре этапа. Первый этап – подготовительный, ребенок должен научиться узнавать и называть основные эмоции (радость, грусть, страх, гнев) на фотографиях и пиктограммах. На следующем этапе детям предлагают схематично изображенные жизненные ситуации, которые вызывают у них различные эмоции. Ребенок должен усвоить, какую эмоцию должна вызывать та или иная ситуация. Третий этап – формирование понимания эмоций, обусловленных желанием, и последний – понимание эмоций, обусловленных мнением.</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Упражнения подбираются таким образом, чтобы при формировании или развитии определенного навыка (к примеру, упражнение на сортировку служит развитию координации движений), также предъявляло требования к способностям ребенка из других сфер (относительно приведенного примера: к визуальному восприятию, пониманию речи и уровню познавательной деятельности).</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lastRenderedPageBreak/>
        <w:t>Необходимы для выполнения упражнений материалы - это обычные предметы, которые, как правило, всегда есть дома и в школе. Благодаря такому подбору материала достигаются сразу две цели:</w:t>
      </w:r>
    </w:p>
    <w:p w:rsidR="00367BA5" w:rsidRPr="00367BA5" w:rsidRDefault="008D4662" w:rsidP="00647F62">
      <w:pPr>
        <w:pStyle w:val="a3"/>
        <w:spacing w:before="0" w:beforeAutospacing="0" w:after="0" w:afterAutospacing="0" w:line="360" w:lineRule="auto"/>
        <w:ind w:firstLine="709"/>
        <w:rPr>
          <w:color w:val="000000"/>
          <w:sz w:val="28"/>
          <w:szCs w:val="28"/>
        </w:rPr>
      </w:pPr>
      <w:r>
        <w:rPr>
          <w:color w:val="000000"/>
          <w:sz w:val="28"/>
          <w:szCs w:val="28"/>
        </w:rPr>
        <w:t>1) перенос</w:t>
      </w:r>
      <w:r w:rsidR="00367BA5" w:rsidRPr="00367BA5">
        <w:rPr>
          <w:color w:val="000000"/>
          <w:sz w:val="28"/>
          <w:szCs w:val="28"/>
        </w:rPr>
        <w:t xml:space="preserve"> приобретенных умений в новое место (из школы в дом и наоборот);</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2) низкая стоимость применяемого материала.</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Методика ТЕАССН ориентирована на упорядоченность действий и определённый ритуализм. Так для ребёнка изначально создаётся комфортная среда. Комфортная среда создаётся за счёт: изымания из окружающей среды раздражающих и опасных предметов, создание ритуализма и строгой последовательности действий, создание упорядоченной окружающей среды.</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То есть, эта методика исходит из концепции, что взрослые должны создать ребёнку особую среду для комфортабельного личного развития, изъяв из неё все раздражающие факторы. Весь день ребёнка, воспитывающегося по данной системе, подчинён строгому расписанию, которое благодаря карточкам-подсказкам усваивает ребёнок. Всем вещам присуждается определённое место. Положение вещей в комнате не меняется, причём педагог и родители стараются создать определённую логику. Скажем, расставляя книги по цветам или размеру, выстраивая в комнате зону для работы, зону отдыха, зону сна.</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xml:space="preserve">Коррекционные занятия включают длительный этап </w:t>
      </w:r>
      <w:r w:rsidR="008D4662">
        <w:rPr>
          <w:color w:val="000000"/>
          <w:sz w:val="28"/>
          <w:szCs w:val="28"/>
        </w:rPr>
        <w:t>адаптации ребёнка и установление</w:t>
      </w:r>
      <w:r w:rsidRPr="00367BA5">
        <w:rPr>
          <w:color w:val="000000"/>
          <w:sz w:val="28"/>
          <w:szCs w:val="28"/>
        </w:rPr>
        <w:t xml:space="preserve"> контакта с педагогом. Педагог целое занятие, а то и месяц занятий может просто находиться в комнате с ребёнком, пытаясь подключиться к деятельности ребёнка. Для педагога важно, привлечь внимание ребёнка, заинтересовать его, чтобы потом ребёнок САМ захотел контакта и предложил его. При этом педагог не пытается жёстко контролировать и прекращать стереотипии ребёнка, а, наоборот, использует их, подключается к ним, немного изменяя ракурс, чтобы ребёнок позволил внести изменения в его стереотипные действия и тем самым вступит в контакт с педагогом. Нажим или побуждение к действию недопустимы.</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lastRenderedPageBreak/>
        <w:t>На первичный поиск контакта может уйти от 1 месяца до 2 лет. Для этого первично педагог использует максимально возможные игровые и сенсорные раздражители. Занятия могут проходить в песочнице, на качелях, внутри туннеля или тканевого домика. На занятии темп и вид деятельности, занятия и контакта задаёт всегда ребёнок, а взрослый только следует за ним, направляя и корректируя уже выбранное ребёнком действие. Если необходимо занятие за столом, то ребёнка постепенно приучают к знакам, дающим сигнал к началу занятия за столом. Каждое коррекционное занятие начинается только после того, как на столе в определённом порядке будут уложены вещи. Рекомендуется, чтобы у ребёнка был определённый стул и стол – только для занятий. Личная тарелка, личная тряпочка для вытирания пола или стола, личный веник и т.д.</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Определённые действия усваиваются ребёнком до автоматизма многократным повторением, при этом используются карточки-подсказки. Например, для обозначения еды - карточка с тарелкой, сна – рисунок кровати. Кроме слов педагог (мама) показывают ребёнку карточки. Ребёнок, не имеющий речи, также использует для общения карточки-подсказки. При достаточном речевом развитии, детей обучают читать по глобальному чтению, опираясь на методику обучению речи и чтению Нуриевой.</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xml:space="preserve">При видимой схожести методик TEACCH и ABA имеется яркое различие: TEACCH старается создать комфортную среду для развития ребёнка, а АВА вводит ребёнка в уже имеющуюся среду. То есть, TEACCH меняет </w:t>
      </w:r>
      <w:r w:rsidR="008D4662">
        <w:rPr>
          <w:color w:val="000000"/>
          <w:sz w:val="28"/>
          <w:szCs w:val="28"/>
        </w:rPr>
        <w:t>среду, а АВА – самого ребёнка. П</w:t>
      </w:r>
      <w:r w:rsidRPr="00367BA5">
        <w:rPr>
          <w:color w:val="000000"/>
          <w:sz w:val="28"/>
          <w:szCs w:val="28"/>
        </w:rPr>
        <w:t>о TEACCH педагог следует за ребёнком, отдавая инициативу ему, а по АВА ребёнок является ведомым на значительном этапе от начала коррекции до того момента, когда его психо-эмоциональное развитие выравнивается до достаточно высокого уровня.</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xml:space="preserve">Если ребёнок на начало коррекции мал (возраст 2-3 года) и изначально имеет хороший базис развития (хотя бы сохранность речевых функций и частичное стремление к коммуникации), то обе методики приводят ребёнка к одинаковому результату. Хотя в таком случае TEACCH компенсирующие </w:t>
      </w:r>
      <w:r w:rsidRPr="00367BA5">
        <w:rPr>
          <w:color w:val="000000"/>
          <w:sz w:val="28"/>
          <w:szCs w:val="28"/>
        </w:rPr>
        <w:lastRenderedPageBreak/>
        <w:t>процессы происходят медленнее и может длительно сохраняться отставание в развитии, но эта методика менее травматична для ребёнка. Другое дело, когда мы сталкиваемся со значительными нарушениями в развитии или же поздним обращением на коррекцию.</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Из-за стремления к созданию комфортной атмосферы, методика TEACCH значительно обедняет жизнь ребёнка. Так, скажем, если ребёнок боится зелёного цвета – в его доме не будет предметов зелёного цвета. Если ребёнок требует, чтобы мама ходила в определённых нарядах, имела определённую причёску и пользовалась только определённым видом духов – мама будет должна поддерживать неизменчивость этого мира, независимо от собственных потребностей и возможностей.</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Если ребёнок использует какие-то предметы не по назначению, что опасно для него – эти предметы тоже будут изыматься. Например, многие дети с аутизмом поедают несъедобные предметы – пластилин, клеящий карандаш. По TEACCH для минимизации этих проблем из сферы занятий будет изъята лепка из пластилина и изготовление коллажей. Также развитие по TEACCH зачастую приводит к тому, что ребёнок не может адаптироваться к окружающему миру, чувствуя себя комфортно только в специально созданной среде. Если АВА специально постоянно ставит ребёнка в мини-стрессовую ситуацию и учит адаптироваться к стрессам, искать пути выхода из стресса, то TEACCH не готовит ребёнка к возникновению постоянно вариативных стрессов, проблем и не даёт действенный механизм анализа ситуации с целью преодоления проблем.</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Отдельные проблемные ситуации по TAECCH прорабатываются с ребёнком, отрабатывается правильная реакция. Скажем, когда ребёнок хочет пить, он, в рамках своей квартиры,</w:t>
      </w:r>
      <w:r w:rsidR="00914C58">
        <w:rPr>
          <w:color w:val="000000"/>
          <w:sz w:val="28"/>
          <w:szCs w:val="28"/>
        </w:rPr>
        <w:t xml:space="preserve"> может</w:t>
      </w:r>
      <w:r w:rsidRPr="00367BA5">
        <w:rPr>
          <w:color w:val="000000"/>
          <w:sz w:val="28"/>
          <w:szCs w:val="28"/>
        </w:rPr>
        <w:t xml:space="preserve"> взять кувшин и налить в личную чашку воду. Но дома у бабушки или в поликлинике, в детском развивающем учреждении ребёнок утрачивает этот навык, так как нет знакомого кувшина или же кувшин иной формы, нет знакомого стола с привычным расположением на нём предметов и нет его личной чашки.</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lastRenderedPageBreak/>
        <w:t>С другой стороны, если у ребёнка сложные сочетанные состояния, и аутизм усугублён умственной отсталостью в глубокой стадии, и родители планируют передачу ребёнка для постоянного нахождения в замкнутом учреждении-интернате или детском доме, именно TEACCH значительно облегчает нахождение ребёнка в подобных госучреждениях, делает его послушным, управляемым и предсказуемым в поступках.</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Развитие по TEACCH может быть крайне эффективным при психотерапевтической работе с семьёй. Имеется в виду постоянные занятия всей семьи с семейным психотерапевтом. В таком случае, при наличии работы семьи над изменениями семейной системы, в рамках TEACCH для ребёнка открываются практически безграничные возможности. Однако в практике, единицы семей готовы на полное психотерапевтическое сопровождение. Возникает ещё одна сложность, что работа в сочетании - корректолог ребёнка + психотерапевт для семьи приводит часто к такой ситуации, что ребёнку, опять же, создаётся дома комфортная развивающая среда, но попадая в иную атмосферу, ребёнок "уходит" в регресс.</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w:t>
      </w:r>
    </w:p>
    <w:p w:rsidR="00146199" w:rsidRDefault="00146199" w:rsidP="00367BA5">
      <w:pPr>
        <w:pStyle w:val="a3"/>
        <w:spacing w:before="150" w:beforeAutospacing="0" w:after="150" w:afterAutospacing="0" w:line="360" w:lineRule="auto"/>
        <w:ind w:left="150" w:right="150" w:firstLine="709"/>
        <w:jc w:val="center"/>
        <w:rPr>
          <w:rStyle w:val="a4"/>
          <w:color w:val="000000"/>
          <w:sz w:val="28"/>
          <w:szCs w:val="28"/>
        </w:rPr>
      </w:pPr>
    </w:p>
    <w:p w:rsidR="00146199" w:rsidRDefault="00146199" w:rsidP="00367BA5">
      <w:pPr>
        <w:pStyle w:val="a3"/>
        <w:spacing w:before="150" w:beforeAutospacing="0" w:after="150" w:afterAutospacing="0" w:line="360" w:lineRule="auto"/>
        <w:ind w:left="150" w:right="150" w:firstLine="709"/>
        <w:jc w:val="center"/>
        <w:rPr>
          <w:rStyle w:val="a4"/>
          <w:color w:val="000000"/>
          <w:sz w:val="28"/>
          <w:szCs w:val="28"/>
        </w:rPr>
      </w:pPr>
    </w:p>
    <w:p w:rsidR="00146199" w:rsidRDefault="00146199" w:rsidP="00367BA5">
      <w:pPr>
        <w:pStyle w:val="a3"/>
        <w:spacing w:before="150" w:beforeAutospacing="0" w:after="150" w:afterAutospacing="0" w:line="360" w:lineRule="auto"/>
        <w:ind w:left="150" w:right="150" w:firstLine="709"/>
        <w:jc w:val="center"/>
        <w:rPr>
          <w:rStyle w:val="a4"/>
          <w:color w:val="000000"/>
          <w:sz w:val="28"/>
          <w:szCs w:val="28"/>
        </w:rPr>
      </w:pPr>
    </w:p>
    <w:p w:rsidR="00146199" w:rsidRDefault="00146199" w:rsidP="00367BA5">
      <w:pPr>
        <w:pStyle w:val="a3"/>
        <w:spacing w:before="150" w:beforeAutospacing="0" w:after="150" w:afterAutospacing="0" w:line="360" w:lineRule="auto"/>
        <w:ind w:left="150" w:right="150" w:firstLine="709"/>
        <w:jc w:val="center"/>
        <w:rPr>
          <w:rStyle w:val="a4"/>
          <w:color w:val="000000"/>
          <w:sz w:val="28"/>
          <w:szCs w:val="28"/>
        </w:rPr>
      </w:pPr>
    </w:p>
    <w:p w:rsidR="00146199" w:rsidRDefault="00146199" w:rsidP="00367BA5">
      <w:pPr>
        <w:pStyle w:val="a3"/>
        <w:spacing w:before="150" w:beforeAutospacing="0" w:after="150" w:afterAutospacing="0" w:line="360" w:lineRule="auto"/>
        <w:ind w:left="150" w:right="150" w:firstLine="709"/>
        <w:jc w:val="center"/>
        <w:rPr>
          <w:rStyle w:val="a4"/>
          <w:color w:val="000000"/>
          <w:sz w:val="28"/>
          <w:szCs w:val="28"/>
        </w:rPr>
      </w:pPr>
    </w:p>
    <w:p w:rsidR="00146199" w:rsidRDefault="00146199" w:rsidP="00367BA5">
      <w:pPr>
        <w:pStyle w:val="a3"/>
        <w:spacing w:before="150" w:beforeAutospacing="0" w:after="150" w:afterAutospacing="0" w:line="360" w:lineRule="auto"/>
        <w:ind w:left="150" w:right="150" w:firstLine="709"/>
        <w:jc w:val="center"/>
        <w:rPr>
          <w:rStyle w:val="a4"/>
          <w:color w:val="000000"/>
          <w:sz w:val="28"/>
          <w:szCs w:val="28"/>
        </w:rPr>
      </w:pPr>
    </w:p>
    <w:p w:rsidR="00146199" w:rsidRDefault="00146199" w:rsidP="00367BA5">
      <w:pPr>
        <w:pStyle w:val="a3"/>
        <w:spacing w:before="150" w:beforeAutospacing="0" w:after="150" w:afterAutospacing="0" w:line="360" w:lineRule="auto"/>
        <w:ind w:left="150" w:right="150" w:firstLine="709"/>
        <w:jc w:val="center"/>
        <w:rPr>
          <w:rStyle w:val="a4"/>
          <w:color w:val="000000"/>
          <w:sz w:val="28"/>
          <w:szCs w:val="28"/>
        </w:rPr>
      </w:pPr>
    </w:p>
    <w:p w:rsidR="00146199" w:rsidRDefault="00146199" w:rsidP="00367BA5">
      <w:pPr>
        <w:pStyle w:val="a3"/>
        <w:spacing w:before="150" w:beforeAutospacing="0" w:after="150" w:afterAutospacing="0" w:line="360" w:lineRule="auto"/>
        <w:ind w:left="150" w:right="150" w:firstLine="709"/>
        <w:jc w:val="center"/>
        <w:rPr>
          <w:rStyle w:val="a4"/>
          <w:color w:val="000000"/>
          <w:sz w:val="28"/>
          <w:szCs w:val="28"/>
        </w:rPr>
      </w:pPr>
    </w:p>
    <w:p w:rsidR="00146199" w:rsidRDefault="00146199" w:rsidP="004B4F07">
      <w:pPr>
        <w:pStyle w:val="a3"/>
        <w:spacing w:before="150" w:beforeAutospacing="0" w:after="150" w:afterAutospacing="0" w:line="360" w:lineRule="auto"/>
        <w:ind w:right="150"/>
        <w:rPr>
          <w:rStyle w:val="a4"/>
          <w:color w:val="000000"/>
          <w:sz w:val="28"/>
          <w:szCs w:val="28"/>
        </w:rPr>
      </w:pPr>
    </w:p>
    <w:p w:rsidR="004B4F07" w:rsidRDefault="004B4F07" w:rsidP="004B4F07">
      <w:pPr>
        <w:pStyle w:val="a3"/>
        <w:spacing w:before="150" w:beforeAutospacing="0" w:after="150" w:afterAutospacing="0" w:line="360" w:lineRule="auto"/>
        <w:ind w:right="150"/>
        <w:rPr>
          <w:rStyle w:val="a4"/>
          <w:color w:val="000000"/>
          <w:sz w:val="28"/>
          <w:szCs w:val="28"/>
        </w:rPr>
      </w:pPr>
    </w:p>
    <w:p w:rsidR="00367BA5" w:rsidRPr="00367BA5" w:rsidRDefault="00367BA5" w:rsidP="00F863A3">
      <w:pPr>
        <w:pStyle w:val="a3"/>
        <w:spacing w:before="150" w:beforeAutospacing="0" w:after="150" w:afterAutospacing="0" w:line="360" w:lineRule="auto"/>
        <w:ind w:left="150" w:right="150" w:firstLine="709"/>
        <w:jc w:val="center"/>
        <w:rPr>
          <w:color w:val="000000"/>
          <w:sz w:val="28"/>
          <w:szCs w:val="28"/>
        </w:rPr>
      </w:pPr>
      <w:r w:rsidRPr="00367BA5">
        <w:rPr>
          <w:rStyle w:val="a4"/>
          <w:color w:val="000000"/>
          <w:sz w:val="28"/>
          <w:szCs w:val="28"/>
        </w:rPr>
        <w:lastRenderedPageBreak/>
        <w:t>ЗАКЛЮЧЕНИЕ</w:t>
      </w:r>
    </w:p>
    <w:p w:rsidR="00367BA5" w:rsidRPr="00367BA5" w:rsidRDefault="004B4F07" w:rsidP="00647F62">
      <w:pPr>
        <w:pStyle w:val="a3"/>
        <w:spacing w:before="0" w:beforeAutospacing="0" w:after="0" w:afterAutospacing="0" w:line="360" w:lineRule="auto"/>
        <w:ind w:firstLine="709"/>
        <w:rPr>
          <w:color w:val="000000"/>
          <w:sz w:val="28"/>
          <w:szCs w:val="28"/>
        </w:rPr>
      </w:pPr>
      <w:r>
        <w:rPr>
          <w:color w:val="000000"/>
          <w:sz w:val="28"/>
          <w:szCs w:val="28"/>
        </w:rPr>
        <w:t>В заключении</w:t>
      </w:r>
      <w:r w:rsidR="00367BA5" w:rsidRPr="00367BA5">
        <w:rPr>
          <w:color w:val="000000"/>
          <w:sz w:val="28"/>
          <w:szCs w:val="28"/>
        </w:rPr>
        <w:t xml:space="preserve"> необходимо подчеркнуть, что на долю родителей выпадает наиболее трудная роль по развитию и подготовке аутичного ребенка к жизни.</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Успех социальной адаптации аутичного ребенка тесно связан с возможностью координации действий родителей, врача, психолога и педагога.</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Не каждого аутичного ребенка можно вывести на уровень массовой или вспомогательной школы. Но и в случаях, когда он остается в пределах дома, труд специалистов работающих с ним и родителей будет вознагражден тем, что ребенок станет ровнее в поведении, более управляем; у него разовьется интерес к какой-либо деятельности, которая заменит бесцельное времяпрепровождение и сделает его поведение более целенаправленным, эмоционально насыщенным и контактным.</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Таким образом, программа:</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позволяет добиться управляемости ребёнка в ограниченном пространстве;</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последовательна, имеет широкий спектр наработок;</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не требует стопроцентного включения в процесс коррекции родителей;</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идеально подходит для детей с наиболее тяжёлыми и множественными нарушениями развития;</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подходит для организации жизни семьи ребёнка с ограниченными умственными возможностями;</w:t>
      </w:r>
    </w:p>
    <w:p w:rsidR="00367BA5" w:rsidRPr="00367BA5" w:rsidRDefault="00367BA5" w:rsidP="00647F62">
      <w:pPr>
        <w:pStyle w:val="a3"/>
        <w:spacing w:before="0" w:beforeAutospacing="0" w:after="0" w:afterAutospacing="0" w:line="360" w:lineRule="auto"/>
        <w:ind w:firstLine="709"/>
        <w:rPr>
          <w:color w:val="000000"/>
          <w:sz w:val="28"/>
          <w:szCs w:val="28"/>
        </w:rPr>
      </w:pPr>
      <w:r w:rsidRPr="00367BA5">
        <w:rPr>
          <w:color w:val="000000"/>
          <w:sz w:val="28"/>
          <w:szCs w:val="28"/>
        </w:rPr>
        <w:t>• только эта система подходит для привития бытовых навыков детям.</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w:t>
      </w: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color w:val="000000"/>
          <w:sz w:val="28"/>
          <w:szCs w:val="28"/>
        </w:rPr>
        <w:t> </w:t>
      </w:r>
    </w:p>
    <w:p w:rsidR="00146199" w:rsidRDefault="00146199" w:rsidP="00367BA5">
      <w:pPr>
        <w:pStyle w:val="a3"/>
        <w:spacing w:before="150" w:beforeAutospacing="0" w:after="150" w:afterAutospacing="0" w:line="360" w:lineRule="auto"/>
        <w:ind w:left="150" w:right="150" w:firstLine="709"/>
        <w:rPr>
          <w:rStyle w:val="a4"/>
          <w:color w:val="000000"/>
          <w:sz w:val="28"/>
          <w:szCs w:val="28"/>
        </w:rPr>
      </w:pPr>
    </w:p>
    <w:p w:rsidR="00367BA5" w:rsidRPr="00367BA5" w:rsidRDefault="00367BA5" w:rsidP="00367BA5">
      <w:pPr>
        <w:pStyle w:val="a3"/>
        <w:spacing w:before="150" w:beforeAutospacing="0" w:after="150" w:afterAutospacing="0" w:line="360" w:lineRule="auto"/>
        <w:ind w:left="150" w:right="150" w:firstLine="709"/>
        <w:rPr>
          <w:color w:val="000000"/>
          <w:sz w:val="28"/>
          <w:szCs w:val="28"/>
        </w:rPr>
      </w:pPr>
      <w:r w:rsidRPr="00367BA5">
        <w:rPr>
          <w:rStyle w:val="a4"/>
          <w:color w:val="000000"/>
          <w:sz w:val="28"/>
          <w:szCs w:val="28"/>
        </w:rPr>
        <w:lastRenderedPageBreak/>
        <w:t>СПИСОК ИСПОЛЬЗОВАННОЙ ЛИТЕРАТУРЫ</w:t>
      </w:r>
    </w:p>
    <w:p w:rsidR="00367BA5" w:rsidRPr="00367BA5" w:rsidRDefault="00367BA5" w:rsidP="00EA29E5">
      <w:pPr>
        <w:pStyle w:val="a3"/>
        <w:spacing w:before="0" w:beforeAutospacing="0" w:after="0" w:afterAutospacing="0" w:line="360" w:lineRule="auto"/>
        <w:rPr>
          <w:color w:val="000000"/>
          <w:sz w:val="28"/>
          <w:szCs w:val="28"/>
        </w:rPr>
      </w:pPr>
      <w:bookmarkStart w:id="0" w:name="_GoBack"/>
      <w:bookmarkEnd w:id="0"/>
      <w:r w:rsidRPr="00367BA5">
        <w:rPr>
          <w:color w:val="000000"/>
          <w:sz w:val="28"/>
          <w:szCs w:val="28"/>
        </w:rPr>
        <w:t xml:space="preserve"> Веденина М.Ю., Окунева О.Н. «Использование поведенческой</w:t>
      </w:r>
    </w:p>
    <w:p w:rsidR="00367BA5" w:rsidRPr="00367BA5" w:rsidRDefault="00367BA5" w:rsidP="00EA29E5">
      <w:pPr>
        <w:pStyle w:val="a3"/>
        <w:spacing w:before="0" w:beforeAutospacing="0" w:after="0" w:afterAutospacing="0" w:line="360" w:lineRule="auto"/>
        <w:rPr>
          <w:color w:val="000000"/>
          <w:sz w:val="28"/>
          <w:szCs w:val="28"/>
        </w:rPr>
      </w:pPr>
      <w:r w:rsidRPr="00367BA5">
        <w:rPr>
          <w:color w:val="000000"/>
          <w:sz w:val="28"/>
          <w:szCs w:val="28"/>
        </w:rPr>
        <w:t xml:space="preserve">терапии аутичных детей для формирования навыков бытовой </w:t>
      </w:r>
      <w:r w:rsidR="00EA29E5">
        <w:rPr>
          <w:color w:val="000000"/>
          <w:sz w:val="28"/>
          <w:szCs w:val="28"/>
        </w:rPr>
        <w:t xml:space="preserve">   </w:t>
      </w:r>
      <w:r w:rsidRPr="00367BA5">
        <w:rPr>
          <w:color w:val="000000"/>
          <w:sz w:val="28"/>
          <w:szCs w:val="28"/>
        </w:rPr>
        <w:t>адаптации» / М.Ю. Веденина, О.Н. Окунева // Дефектология. – 1997г. - № 3.</w:t>
      </w:r>
    </w:p>
    <w:p w:rsidR="00F76CBA" w:rsidRDefault="00F76CBA"/>
    <w:sectPr w:rsidR="00F76CBA" w:rsidSect="00E055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187E6B"/>
    <w:rsid w:val="0010087E"/>
    <w:rsid w:val="001452E6"/>
    <w:rsid w:val="00146199"/>
    <w:rsid w:val="00187E6B"/>
    <w:rsid w:val="001A1D44"/>
    <w:rsid w:val="002015B2"/>
    <w:rsid w:val="00367BA5"/>
    <w:rsid w:val="004B4F07"/>
    <w:rsid w:val="00647F62"/>
    <w:rsid w:val="008D4662"/>
    <w:rsid w:val="00914C58"/>
    <w:rsid w:val="00B75ACB"/>
    <w:rsid w:val="00DE532C"/>
    <w:rsid w:val="00E0556C"/>
    <w:rsid w:val="00EA29E5"/>
    <w:rsid w:val="00F76CBA"/>
    <w:rsid w:val="00F8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6B709-FD7E-48B2-A45D-55DACFCC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7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7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Sister</cp:lastModifiedBy>
  <cp:revision>11</cp:revision>
  <dcterms:created xsi:type="dcterms:W3CDTF">2019-05-20T19:27:00Z</dcterms:created>
  <dcterms:modified xsi:type="dcterms:W3CDTF">2019-10-26T10:51:00Z</dcterms:modified>
</cp:coreProperties>
</file>