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28" w:rsidRDefault="00703C28" w:rsidP="00703C28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C20C1" w:rsidRPr="002C20C1" w:rsidRDefault="002C20C1" w:rsidP="002C20C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20C1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Pr="002C20C1">
        <w:rPr>
          <w:rFonts w:ascii="Times New Roman" w:hAnsi="Times New Roman" w:cs="Times New Roman"/>
          <w:bCs/>
          <w:sz w:val="28"/>
          <w:szCs w:val="28"/>
        </w:rPr>
        <w:t>Заостровская</w:t>
      </w:r>
      <w:proofErr w:type="spellEnd"/>
      <w:r w:rsidRPr="002C20C1">
        <w:rPr>
          <w:rFonts w:ascii="Times New Roman" w:hAnsi="Times New Roman" w:cs="Times New Roman"/>
          <w:bCs/>
          <w:sz w:val="28"/>
          <w:szCs w:val="28"/>
        </w:rPr>
        <w:t xml:space="preserve"> СШ» структурное подразделение</w:t>
      </w:r>
    </w:p>
    <w:p w:rsidR="002C20C1" w:rsidRPr="002C20C1" w:rsidRDefault="002C20C1" w:rsidP="002C20C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20C1">
        <w:rPr>
          <w:rFonts w:ascii="Times New Roman" w:hAnsi="Times New Roman" w:cs="Times New Roman"/>
          <w:bCs/>
          <w:sz w:val="28"/>
          <w:szCs w:val="28"/>
        </w:rPr>
        <w:t xml:space="preserve">«Детский сад с. Заостровье»                                                                       </w:t>
      </w:r>
    </w:p>
    <w:p w:rsidR="002C20C1" w:rsidRPr="00691A5C" w:rsidRDefault="002C20C1" w:rsidP="002C20C1">
      <w:pPr>
        <w:spacing w:after="0"/>
        <w:jc w:val="center"/>
        <w:rPr>
          <w:bCs/>
          <w:szCs w:val="28"/>
        </w:rPr>
      </w:pPr>
      <w:r w:rsidRPr="002C20C1">
        <w:rPr>
          <w:rFonts w:ascii="Times New Roman" w:hAnsi="Times New Roman" w:cs="Times New Roman"/>
          <w:bCs/>
          <w:sz w:val="28"/>
          <w:szCs w:val="28"/>
        </w:rPr>
        <w:t>Приморского района Архангельской области</w:t>
      </w:r>
    </w:p>
    <w:p w:rsidR="002C20C1" w:rsidRPr="00691A5C" w:rsidRDefault="002C20C1" w:rsidP="002C20C1">
      <w:pPr>
        <w:spacing w:after="0"/>
        <w:jc w:val="center"/>
        <w:rPr>
          <w:bCs/>
          <w:szCs w:val="28"/>
        </w:rPr>
      </w:pPr>
    </w:p>
    <w:p w:rsidR="002C20C1" w:rsidRPr="00691A5C" w:rsidRDefault="002C20C1" w:rsidP="002C20C1">
      <w:pPr>
        <w:spacing w:after="0"/>
        <w:jc w:val="center"/>
        <w:rPr>
          <w:bCs/>
          <w:szCs w:val="28"/>
        </w:rPr>
      </w:pPr>
    </w:p>
    <w:p w:rsidR="002C20C1" w:rsidRPr="00C275F9" w:rsidRDefault="002C20C1" w:rsidP="002C20C1">
      <w:pPr>
        <w:suppressLineNumbers/>
        <w:spacing w:after="0"/>
        <w:rPr>
          <w:color w:val="000000"/>
        </w:rPr>
      </w:pPr>
    </w:p>
    <w:p w:rsidR="002C20C1" w:rsidRPr="00C275F9" w:rsidRDefault="002C20C1" w:rsidP="002C20C1">
      <w:pPr>
        <w:spacing w:after="0"/>
        <w:rPr>
          <w:b/>
          <w:bCs/>
          <w:color w:val="000000"/>
          <w:szCs w:val="28"/>
        </w:rPr>
      </w:pPr>
    </w:p>
    <w:p w:rsidR="002C20C1" w:rsidRPr="00C275F9" w:rsidRDefault="002C20C1" w:rsidP="002C20C1">
      <w:pPr>
        <w:spacing w:after="0"/>
        <w:jc w:val="center"/>
        <w:rPr>
          <w:b/>
          <w:bCs/>
          <w:color w:val="000000"/>
          <w:szCs w:val="28"/>
        </w:rPr>
      </w:pPr>
    </w:p>
    <w:p w:rsidR="002C20C1" w:rsidRDefault="002C20C1" w:rsidP="002C20C1">
      <w:pPr>
        <w:pStyle w:val="4"/>
        <w:jc w:val="center"/>
        <w:rPr>
          <w:i w:val="0"/>
          <w:color w:val="000000"/>
          <w:sz w:val="32"/>
          <w:szCs w:val="32"/>
        </w:rPr>
      </w:pPr>
    </w:p>
    <w:p w:rsidR="002C20C1" w:rsidRDefault="002C20C1" w:rsidP="002C20C1">
      <w:pPr>
        <w:pStyle w:val="4"/>
        <w:jc w:val="center"/>
        <w:rPr>
          <w:i w:val="0"/>
          <w:color w:val="000000"/>
          <w:sz w:val="32"/>
          <w:szCs w:val="32"/>
        </w:rPr>
      </w:pPr>
    </w:p>
    <w:p w:rsidR="002C20C1" w:rsidRDefault="002C20C1" w:rsidP="002C20C1">
      <w:pPr>
        <w:pStyle w:val="4"/>
        <w:jc w:val="center"/>
        <w:rPr>
          <w:i w:val="0"/>
          <w:color w:val="000000"/>
          <w:sz w:val="32"/>
          <w:szCs w:val="32"/>
        </w:rPr>
      </w:pPr>
    </w:p>
    <w:p w:rsidR="002C20C1" w:rsidRDefault="002C20C1" w:rsidP="002C20C1">
      <w:pPr>
        <w:pStyle w:val="4"/>
        <w:jc w:val="center"/>
        <w:rPr>
          <w:i w:val="0"/>
          <w:color w:val="000000"/>
          <w:sz w:val="32"/>
          <w:szCs w:val="32"/>
        </w:rPr>
      </w:pPr>
    </w:p>
    <w:p w:rsidR="002C20C1" w:rsidRDefault="002C20C1" w:rsidP="002C20C1">
      <w:pPr>
        <w:pStyle w:val="4"/>
        <w:jc w:val="center"/>
        <w:rPr>
          <w:i w:val="0"/>
          <w:color w:val="000000"/>
          <w:sz w:val="32"/>
          <w:szCs w:val="32"/>
        </w:rPr>
      </w:pPr>
    </w:p>
    <w:p w:rsidR="002C20C1" w:rsidRDefault="002C20C1" w:rsidP="002C20C1">
      <w:pPr>
        <w:pStyle w:val="4"/>
        <w:jc w:val="center"/>
        <w:rPr>
          <w:i w:val="0"/>
          <w:color w:val="000000"/>
          <w:sz w:val="32"/>
          <w:szCs w:val="32"/>
        </w:rPr>
      </w:pPr>
    </w:p>
    <w:p w:rsidR="002C20C1" w:rsidRPr="00C275F9" w:rsidRDefault="002C20C1" w:rsidP="002C20C1">
      <w:pPr>
        <w:pStyle w:val="4"/>
        <w:jc w:val="center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>ДОКЛАД</w:t>
      </w:r>
    </w:p>
    <w:p w:rsidR="002C20C1" w:rsidRPr="00C275F9" w:rsidRDefault="002C20C1" w:rsidP="002C20C1">
      <w:pPr>
        <w:spacing w:after="0"/>
        <w:rPr>
          <w:color w:val="000000"/>
          <w:lang w:eastAsia="ko-KR" w:bidi="sa-IN"/>
        </w:rPr>
      </w:pPr>
    </w:p>
    <w:p w:rsidR="002C20C1" w:rsidRPr="002C20C1" w:rsidRDefault="002C20C1" w:rsidP="002C2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C1">
        <w:rPr>
          <w:rFonts w:ascii="Times New Roman" w:hAnsi="Times New Roman" w:cs="Times New Roman"/>
          <w:color w:val="000000"/>
          <w:sz w:val="28"/>
          <w:szCs w:val="28"/>
          <w:lang w:eastAsia="ko-KR" w:bidi="sa-IN"/>
        </w:rPr>
        <w:t xml:space="preserve">на тему: </w:t>
      </w:r>
      <w:r>
        <w:rPr>
          <w:rFonts w:ascii="Times New Roman" w:hAnsi="Times New Roman" w:cs="Times New Roman"/>
          <w:b/>
          <w:sz w:val="28"/>
          <w:szCs w:val="28"/>
        </w:rPr>
        <w:t>Сенсорное развитие детей дошкольного возраста</w:t>
      </w:r>
    </w:p>
    <w:p w:rsidR="002C20C1" w:rsidRPr="00C275F9" w:rsidRDefault="002C20C1" w:rsidP="002C20C1">
      <w:pPr>
        <w:spacing w:after="0"/>
        <w:jc w:val="center"/>
        <w:rPr>
          <w:color w:val="000000"/>
          <w:lang w:eastAsia="ko-KR" w:bidi="sa-IN"/>
        </w:rPr>
      </w:pPr>
    </w:p>
    <w:p w:rsidR="002C20C1" w:rsidRPr="00C275F9" w:rsidRDefault="002C20C1" w:rsidP="002C20C1">
      <w:pPr>
        <w:suppressLineNumbers/>
        <w:spacing w:after="0"/>
        <w:rPr>
          <w:color w:val="000000"/>
        </w:rPr>
      </w:pPr>
    </w:p>
    <w:p w:rsidR="002C20C1" w:rsidRPr="00C275F9" w:rsidRDefault="002C20C1" w:rsidP="002C20C1">
      <w:pPr>
        <w:pStyle w:val="2"/>
        <w:suppressLineNumbers/>
        <w:spacing w:line="240" w:lineRule="auto"/>
        <w:rPr>
          <w:color w:val="000000"/>
          <w:sz w:val="24"/>
          <w:szCs w:val="24"/>
        </w:rPr>
      </w:pPr>
    </w:p>
    <w:p w:rsidR="002C20C1" w:rsidRPr="00C275F9" w:rsidRDefault="002C20C1" w:rsidP="002C20C1">
      <w:pPr>
        <w:pStyle w:val="2"/>
        <w:suppressLineNumbers/>
        <w:spacing w:line="240" w:lineRule="auto"/>
        <w:rPr>
          <w:color w:val="000000"/>
          <w:sz w:val="24"/>
          <w:szCs w:val="24"/>
        </w:rPr>
      </w:pPr>
    </w:p>
    <w:p w:rsidR="002C20C1" w:rsidRPr="00C275F9" w:rsidRDefault="002C20C1" w:rsidP="002C20C1">
      <w:pPr>
        <w:pStyle w:val="2"/>
        <w:suppressLineNumbers/>
        <w:spacing w:line="240" w:lineRule="auto"/>
        <w:rPr>
          <w:color w:val="000000"/>
          <w:sz w:val="24"/>
          <w:szCs w:val="24"/>
        </w:rPr>
      </w:pPr>
    </w:p>
    <w:p w:rsidR="002C20C1" w:rsidRPr="00C275F9" w:rsidRDefault="002C20C1" w:rsidP="002C20C1">
      <w:pPr>
        <w:pStyle w:val="2"/>
        <w:suppressLineNumbers/>
        <w:spacing w:line="240" w:lineRule="auto"/>
        <w:rPr>
          <w:color w:val="000000"/>
          <w:sz w:val="24"/>
          <w:szCs w:val="24"/>
        </w:rPr>
      </w:pPr>
      <w:r w:rsidRPr="00C275F9">
        <w:rPr>
          <w:color w:val="000000"/>
          <w:sz w:val="24"/>
          <w:szCs w:val="24"/>
        </w:rPr>
        <w:t xml:space="preserve"> </w:t>
      </w:r>
    </w:p>
    <w:p w:rsidR="002C20C1" w:rsidRPr="00C275F9" w:rsidRDefault="002C20C1" w:rsidP="002C20C1">
      <w:pPr>
        <w:suppressLineNumbers/>
        <w:spacing w:after="0"/>
        <w:rPr>
          <w:b/>
          <w:color w:val="000000"/>
        </w:rPr>
      </w:pPr>
    </w:p>
    <w:p w:rsidR="002C20C1" w:rsidRPr="00C275F9" w:rsidRDefault="002C20C1" w:rsidP="002C20C1">
      <w:pPr>
        <w:suppressLineNumbers/>
        <w:spacing w:after="0"/>
        <w:rPr>
          <w:b/>
          <w:color w:val="000000"/>
        </w:rPr>
      </w:pPr>
    </w:p>
    <w:p w:rsidR="002C20C1" w:rsidRPr="00C275F9" w:rsidRDefault="002C20C1" w:rsidP="002C20C1">
      <w:pPr>
        <w:suppressLineNumbers/>
        <w:spacing w:after="0"/>
        <w:rPr>
          <w:b/>
          <w:color w:val="000000"/>
        </w:rPr>
      </w:pPr>
    </w:p>
    <w:p w:rsidR="002C20C1" w:rsidRPr="00C275F9" w:rsidRDefault="002C20C1" w:rsidP="002C20C1">
      <w:pPr>
        <w:suppressLineNumbers/>
        <w:spacing w:after="0"/>
        <w:rPr>
          <w:b/>
          <w:color w:val="000000"/>
        </w:rPr>
      </w:pPr>
    </w:p>
    <w:p w:rsidR="002C20C1" w:rsidRPr="00C275F9" w:rsidRDefault="002C20C1" w:rsidP="002C20C1">
      <w:pPr>
        <w:suppressLineNumbers/>
        <w:spacing w:after="0"/>
        <w:rPr>
          <w:b/>
          <w:color w:val="000000"/>
        </w:rPr>
      </w:pPr>
    </w:p>
    <w:p w:rsidR="002C20C1" w:rsidRDefault="002C20C1" w:rsidP="002C20C1">
      <w:pPr>
        <w:suppressLineNumbers/>
        <w:spacing w:after="0"/>
        <w:jc w:val="right"/>
        <w:rPr>
          <w:b/>
          <w:color w:val="000000"/>
        </w:rPr>
      </w:pPr>
    </w:p>
    <w:p w:rsidR="002C20C1" w:rsidRPr="002C20C1" w:rsidRDefault="002C20C1" w:rsidP="002C20C1">
      <w:pPr>
        <w:suppressLineNumbers/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Выполнила воспитатель </w:t>
      </w:r>
    </w:p>
    <w:p w:rsidR="002C20C1" w:rsidRPr="00194C1B" w:rsidRDefault="002C20C1" w:rsidP="002C20C1">
      <w:pPr>
        <w:suppressLineNumbers/>
        <w:spacing w:after="0"/>
        <w:jc w:val="right"/>
        <w:rPr>
          <w:b/>
          <w:color w:val="000000"/>
          <w:szCs w:val="28"/>
        </w:rPr>
      </w:pPr>
      <w:r w:rsidRPr="002C2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2C20C1">
        <w:rPr>
          <w:rFonts w:ascii="Times New Roman" w:hAnsi="Times New Roman" w:cs="Times New Roman"/>
          <w:b/>
          <w:color w:val="000000"/>
          <w:sz w:val="28"/>
          <w:szCs w:val="28"/>
        </w:rPr>
        <w:t>Ручина</w:t>
      </w:r>
      <w:proofErr w:type="spellEnd"/>
      <w:r w:rsidRPr="002C2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 Андреевна</w:t>
      </w:r>
    </w:p>
    <w:p w:rsidR="002C20C1" w:rsidRPr="00194C1B" w:rsidRDefault="002C20C1" w:rsidP="002C20C1">
      <w:pPr>
        <w:suppressLineNumbers/>
        <w:spacing w:after="0"/>
        <w:rPr>
          <w:color w:val="000000"/>
          <w:szCs w:val="28"/>
        </w:rPr>
      </w:pPr>
    </w:p>
    <w:p w:rsidR="002C20C1" w:rsidRDefault="002C20C1" w:rsidP="002C20C1">
      <w:pPr>
        <w:suppressLineNumbers/>
        <w:spacing w:after="0"/>
        <w:rPr>
          <w:color w:val="000000"/>
        </w:rPr>
      </w:pPr>
    </w:p>
    <w:p w:rsidR="002C20C1" w:rsidRDefault="002C20C1" w:rsidP="002C20C1">
      <w:pPr>
        <w:suppressLineNumbers/>
        <w:spacing w:after="0"/>
        <w:rPr>
          <w:color w:val="000000"/>
        </w:rPr>
      </w:pPr>
    </w:p>
    <w:p w:rsidR="002C20C1" w:rsidRDefault="002C20C1" w:rsidP="002C20C1">
      <w:pPr>
        <w:suppressLineNumbers/>
        <w:spacing w:after="0"/>
        <w:rPr>
          <w:color w:val="000000"/>
        </w:rPr>
      </w:pPr>
    </w:p>
    <w:p w:rsidR="002C20C1" w:rsidRDefault="002C20C1" w:rsidP="002C20C1">
      <w:pPr>
        <w:suppressLineNumbers/>
        <w:spacing w:after="0"/>
        <w:rPr>
          <w:color w:val="000000"/>
        </w:rPr>
      </w:pPr>
    </w:p>
    <w:p w:rsidR="002C20C1" w:rsidRDefault="002C20C1" w:rsidP="002C20C1">
      <w:pPr>
        <w:suppressLineNumbers/>
        <w:spacing w:after="0"/>
        <w:rPr>
          <w:color w:val="000000"/>
        </w:rPr>
      </w:pPr>
    </w:p>
    <w:p w:rsidR="002C20C1" w:rsidRPr="00C275F9" w:rsidRDefault="002C20C1" w:rsidP="002C20C1">
      <w:pPr>
        <w:suppressLineNumbers/>
        <w:spacing w:after="0"/>
        <w:rPr>
          <w:color w:val="000000"/>
        </w:rPr>
      </w:pPr>
    </w:p>
    <w:p w:rsidR="002C20C1" w:rsidRPr="00C275F9" w:rsidRDefault="002C20C1" w:rsidP="002C20C1">
      <w:pPr>
        <w:suppressLineNumbers/>
        <w:spacing w:after="0"/>
        <w:rPr>
          <w:color w:val="000000"/>
        </w:rPr>
      </w:pPr>
    </w:p>
    <w:p w:rsidR="00703C28" w:rsidRDefault="002C20C1" w:rsidP="002C20C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</w:p>
    <w:p w:rsidR="00DB6DC9" w:rsidRPr="00083435" w:rsidRDefault="00DB6DC9" w:rsidP="00703C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B6DC9" w:rsidRPr="00083435" w:rsidRDefault="00DB6DC9" w:rsidP="00703C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20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Сенсорика</w:t>
      </w:r>
      <w:proofErr w:type="spellEnd"/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лат. </w:t>
      </w:r>
      <w:proofErr w:type="spellStart"/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sensus</w:t>
      </w:r>
      <w:proofErr w:type="spellEnd"/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сенсорика</w:t>
      </w:r>
      <w:proofErr w:type="spellEnd"/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функция нервной системы, заключающаяся в восприятии внешних раздражителей.</w:t>
      </w:r>
    </w:p>
    <w:p w:rsidR="001554DF" w:rsidRPr="00083435" w:rsidRDefault="00DB6DC9" w:rsidP="00703C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  <w:r w:rsidRPr="0008343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54DF"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возрасте перед сенсорным воспитанием стоят свои задачи. В раннем детстве и младшем дошкольном возрасте накапливаются представления о цвете, форме, величине. Важно, чтобы эти представления были разнообразными. Это значит, что ребёнка надо знакомить со всеми разновидностями свойств – всеми цветами спектра, с геометрическими формами. Развивать познавательные и речевые умения. Определять цвет, размер, форму предметов путём зрительного, осязательного и двигательного обследования, сравнения.</w:t>
      </w:r>
    </w:p>
    <w:p w:rsidR="001554DF" w:rsidRPr="00083435" w:rsidRDefault="001554DF" w:rsidP="00703C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Успешность умственного, физического, эстетического воспитания в значительной степени зависит от уровня сенсорного развития детей, то есть от того, насколько совершенно ребенок слышит, видит, осязает окружающее.</w:t>
      </w:r>
    </w:p>
    <w:p w:rsidR="00DB6DC9" w:rsidRPr="00083435" w:rsidRDefault="00DB6DC9" w:rsidP="00703C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3435">
        <w:rPr>
          <w:rStyle w:val="a3"/>
          <w:rFonts w:ascii="Times New Roman" w:hAnsi="Times New Roman" w:cs="Times New Roman"/>
          <w:color w:val="000000"/>
          <w:sz w:val="28"/>
          <w:szCs w:val="28"/>
        </w:rPr>
        <w:t>К основным линиям сенсорного развития детей дошкольного возраста можно отнести: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  <w:t>1) усвоение сенсорных эталонов.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u w:val="single"/>
        </w:rPr>
        <w:t>Что такое сенсорные эталоны?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отмечает Л.А. </w:t>
      </w:r>
      <w:proofErr w:type="spellStart"/>
      <w:r w:rsidRPr="00083435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083435">
        <w:rPr>
          <w:rFonts w:ascii="Times New Roman" w:hAnsi="Times New Roman" w:cs="Times New Roman"/>
          <w:color w:val="000000"/>
          <w:sz w:val="28"/>
          <w:szCs w:val="28"/>
        </w:rPr>
        <w:t>, В.С. Мухина, это наглядные представления об основных образцах внешних свойств предметов.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20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Сенсорные эталоны цвета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t> – цвета спектра и их оттенки, формы – геометрические фигуры и их разновидности, величины – единицы метрической системы линейных мер и т.д.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  <w:t>2) способы восприятия. Выделяют 2 способа восприятия: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lastRenderedPageBreak/>
        <w:t>* внешние пробы, к которым относятся такие приемы, как: прикладывание образца к предмету, обведение контура образца и предмета пальцем. Данный способ характерен для детей младшего дошкольного возраста.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детей младшего дошкольного возраста характерны такие приемы 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t>(наглядно-действенное мышление)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  <w:t>* зрительное сравнение, когда дети на глаз воспринимают предмет, могут без помощи внешних проб сравнивать, соотносить его с другими предметами. Характерно для детей старшего дошкольного возраста.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  <w:t>3) обследование предметов, в ходе которого ребенок сначала в процессе ведущей деятельности обследует предмет, выделяя его цвет, форму, размер, части, а затем в старшем дошкольном в</w:t>
      </w:r>
      <w:r w:rsidR="002C20C1">
        <w:rPr>
          <w:rFonts w:ascii="Times New Roman" w:hAnsi="Times New Roman" w:cs="Times New Roman"/>
          <w:color w:val="000000"/>
          <w:sz w:val="28"/>
          <w:szCs w:val="28"/>
        </w:rPr>
        <w:t>озрасте словес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t>но описывает различные свойства конкретного предмета.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  <w:t>Таковы основные линии развития восприятия детей дошкольного возраста. Лишь посредствам систематического и целенаправленного обучения возможно достичь высокого уровня сенсорного развития дошкольников.</w:t>
      </w:r>
    </w:p>
    <w:p w:rsidR="00DB6DC9" w:rsidRDefault="00DB6DC9" w:rsidP="00703C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4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Традиционно выделяют пять видов восприятия в соответствии с ведущим анализатором, участвующим в построении перцептивного образа: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Зрительное,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слуховое,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осязательное (тактильное),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вкусовое,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обонятельное.</w:t>
      </w:r>
      <w:r w:rsidR="002C2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Значение сенсорного воспитания состоит в том, что оно: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является основой для интеллектуального развития;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упорядочивает хаотичные представления ребенка, полученные при взаимодействии с внешним миром;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наблюдательность;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готовит к реальной жизни;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позитивно влияет на эстетическое чувство;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является основой для развития воображения;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внимание;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дает ребенку возможность овладеть новыми способами предметно-познавательной деятельности;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усвоение сенсорных эталонов;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освоение навыков учебной деятельности;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влияет на расширение словарного запаса ребенка;</w:t>
      </w:r>
      <w:r w:rsidRPr="00083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влияет на развитие зрительной, слуховой, моторной, образной и др. видов памяти.</w:t>
      </w:r>
    </w:p>
    <w:p w:rsidR="00083435" w:rsidRPr="00703C28" w:rsidRDefault="00703C28" w:rsidP="00703C2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3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по сенсорному воспитанию детей раннего возраста: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«</w:t>
      </w: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пирамидку»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развивать ориентировку ребенка в контрастных величинах предметов.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пирамидка из 4 – 5 колец.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 пирамидка собирается из большой, состоящей из 8 – 10 колец. Для детей этого возраста такую пирамидку собирают через одно кольцо, т. е. разница в величине колец здесь более контрастная.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«Складывание матрешки с двумя вкладышами»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простым действиям с предметами, отличающимися по величине.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комплект из трех матрешек (для каждого ребенка и взрослого).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</w:t>
      </w:r>
      <w:r w:rsidR="002C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действий и сопоставление величины разных предметов сопровождаются словами: открой, закрой, маленькая, большая, меньше, больше, такая, не такая.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«Закрой окошки»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соотносить предметы по форме и цвету одновременно.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4 домика разных цветов, с вырезанными в них геометрическими фигурами (окошечки).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 закрыть окошки в домиках фигурками.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«Чудесный мешочек»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форме (куб, шар, кирпичик).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мешочек с предметами разной формы.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 определять на ощупь предметы.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«Разложи по коробочкам»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фиксировать внимание детей на цветовые свойства предметов.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разноцветные коробочки, фигурки желтого и зеленого цветов.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 воспитатель предлагает детям подобрать желтую фигурку к коробочке такого же цвета.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крышку к коробочке»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предметов по образцу.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коробочки разных форм (круглая, четырехугольная, прямоугольная, треугольная) и соответствующие им крышки.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 воспитатель, держа руку ребенка, его пальчиком обводит форму отверстия коробки. Затем показывает предмет, сопровождая действие словом. На глазах у детей опускает предмет в соответствующее отверстие. После этого предлагает детям это задание.</w:t>
      </w:r>
    </w:p>
    <w:p w:rsidR="00703C28" w:rsidRPr="00703C28" w:rsidRDefault="00703C28" w:rsidP="00703C2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прищепками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выделять и называть основные цвета, по образцу выбирать нужный цвет.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круг желтого цвета, прищепки двух цветов.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«Ежик»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учить детей производить выбор по величине и слову; чередовать по цвету и величине.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плоскостные изображения ежика и елки, прищепки зеленого, белого, черного цветов.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«Разноцветные человечки»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конструировать по образцу, называть основные цвета и формы, способствовать воспитанию в детях дружелюбия.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геометрические формы и прищепки.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«Забавные прищепки»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правильно брать и открывать прищепку, находить ее местоположение по цвету.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прозрачная емкость, по краю которой наклеены цветные полосы, набор цветных прищепок.</w:t>
      </w:r>
    </w:p>
    <w:p w:rsidR="00703C28" w:rsidRPr="00703C28" w:rsidRDefault="00703C28" w:rsidP="00703C28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подходящую заплатку»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находить идентичные геометрические фигуры</w:t>
      </w:r>
      <w:r w:rsidR="002C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(плоскостные и объемные).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геометрические фигуры.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</w:t>
      </w:r>
      <w:r w:rsidR="002C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трафареты геометрических фигур. Дети выбирают из набора соответствующую по форме фигуру, вставляют ее в прорезь.</w:t>
      </w:r>
    </w:p>
    <w:p w:rsidR="00703C28" w:rsidRPr="00703C28" w:rsidRDefault="00703C28" w:rsidP="00703C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03C28" w:rsidRDefault="00703C28" w:rsidP="00703C28">
      <w:pPr>
        <w:spacing w:after="0"/>
      </w:pPr>
    </w:p>
    <w:sectPr w:rsidR="00703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A0" w:rsidRDefault="00D770A0" w:rsidP="00703C28">
      <w:pPr>
        <w:spacing w:after="0" w:line="240" w:lineRule="auto"/>
      </w:pPr>
      <w:r>
        <w:separator/>
      </w:r>
    </w:p>
  </w:endnote>
  <w:endnote w:type="continuationSeparator" w:id="0">
    <w:p w:rsidR="00D770A0" w:rsidRDefault="00D770A0" w:rsidP="007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8" w:rsidRDefault="00703C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8" w:rsidRDefault="00703C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8" w:rsidRDefault="00703C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A0" w:rsidRDefault="00D770A0" w:rsidP="00703C28">
      <w:pPr>
        <w:spacing w:after="0" w:line="240" w:lineRule="auto"/>
      </w:pPr>
      <w:r>
        <w:separator/>
      </w:r>
    </w:p>
  </w:footnote>
  <w:footnote w:type="continuationSeparator" w:id="0">
    <w:p w:rsidR="00D770A0" w:rsidRDefault="00D770A0" w:rsidP="007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8" w:rsidRDefault="00703C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8" w:rsidRDefault="00703C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8" w:rsidRDefault="00703C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0"/>
    <w:rsid w:val="00083435"/>
    <w:rsid w:val="001554DF"/>
    <w:rsid w:val="002C20C1"/>
    <w:rsid w:val="00703C28"/>
    <w:rsid w:val="0082347A"/>
    <w:rsid w:val="00B47D42"/>
    <w:rsid w:val="00D770A0"/>
    <w:rsid w:val="00DB6DC9"/>
    <w:rsid w:val="00F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410F"/>
  <w15:chartTrackingRefBased/>
  <w15:docId w15:val="{996182DB-FA93-4518-A1A5-947C96F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0C1"/>
    <w:pPr>
      <w:keepNext/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8"/>
      <w:szCs w:val="20"/>
      <w:lang w:eastAsia="ko-KR" w:bidi="sa-IN"/>
    </w:rPr>
  </w:style>
  <w:style w:type="paragraph" w:styleId="4">
    <w:name w:val="heading 4"/>
    <w:basedOn w:val="a"/>
    <w:next w:val="a"/>
    <w:link w:val="40"/>
    <w:qFormat/>
    <w:rsid w:val="002C20C1"/>
    <w:pPr>
      <w:keepNext/>
      <w:spacing w:after="0" w:line="360" w:lineRule="auto"/>
      <w:ind w:firstLine="709"/>
      <w:jc w:val="both"/>
      <w:outlineLvl w:val="3"/>
    </w:pPr>
    <w:rPr>
      <w:rFonts w:ascii="Times New Roman" w:eastAsia="Calibri" w:hAnsi="Times New Roman" w:cs="Times New Roman"/>
      <w:i/>
      <w:sz w:val="28"/>
      <w:szCs w:val="20"/>
      <w:lang w:eastAsia="ko-KR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4DF"/>
    <w:rPr>
      <w:b/>
      <w:bCs/>
    </w:rPr>
  </w:style>
  <w:style w:type="character" w:customStyle="1" w:styleId="20">
    <w:name w:val="Заголовок 2 Знак"/>
    <w:basedOn w:val="a0"/>
    <w:link w:val="2"/>
    <w:rsid w:val="002C20C1"/>
    <w:rPr>
      <w:rFonts w:ascii="Times New Roman" w:eastAsia="Calibri" w:hAnsi="Times New Roman" w:cs="Times New Roman"/>
      <w:b/>
      <w:sz w:val="28"/>
      <w:szCs w:val="20"/>
      <w:lang w:eastAsia="ko-KR" w:bidi="sa-IN"/>
    </w:rPr>
  </w:style>
  <w:style w:type="character" w:customStyle="1" w:styleId="40">
    <w:name w:val="Заголовок 4 Знак"/>
    <w:basedOn w:val="a0"/>
    <w:link w:val="4"/>
    <w:rsid w:val="002C20C1"/>
    <w:rPr>
      <w:rFonts w:ascii="Times New Roman" w:eastAsia="Calibri" w:hAnsi="Times New Roman" w:cs="Times New Roman"/>
      <w:i/>
      <w:sz w:val="28"/>
      <w:szCs w:val="20"/>
      <w:lang w:eastAsia="ko-KR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2019-12-08T08:44:00Z</dcterms:created>
  <dcterms:modified xsi:type="dcterms:W3CDTF">2019-12-08T09:56:00Z</dcterms:modified>
</cp:coreProperties>
</file>