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02" w:rsidRPr="00E57702" w:rsidRDefault="00E57702" w:rsidP="00E57702">
      <w:pPr>
        <w:jc w:val="center"/>
        <w:rPr>
          <w:rFonts w:ascii="Times New Roman" w:hAnsi="Times New Roman" w:cs="Times New Roman"/>
          <w:sz w:val="28"/>
          <w:szCs w:val="28"/>
        </w:rPr>
      </w:pPr>
      <w:r w:rsidRPr="00E57702">
        <w:rPr>
          <w:rFonts w:ascii="Times New Roman" w:hAnsi="Times New Roman" w:cs="Times New Roman"/>
          <w:sz w:val="28"/>
          <w:szCs w:val="28"/>
        </w:rPr>
        <w:t>МБДОУ Детский сад № 3 « Детская академия»</w:t>
      </w: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Pr="00E57702" w:rsidRDefault="00E57702" w:rsidP="00E57702">
      <w:pPr>
        <w:jc w:val="center"/>
        <w:rPr>
          <w:rFonts w:ascii="Times New Roman" w:hAnsi="Times New Roman" w:cs="Times New Roman"/>
          <w:b/>
          <w:sz w:val="32"/>
          <w:szCs w:val="32"/>
        </w:rPr>
      </w:pPr>
      <w:r w:rsidRPr="00E57702">
        <w:rPr>
          <w:rFonts w:ascii="Times New Roman" w:hAnsi="Times New Roman" w:cs="Times New Roman"/>
          <w:b/>
          <w:sz w:val="32"/>
          <w:szCs w:val="32"/>
        </w:rPr>
        <w:t>Доклад по теме:</w:t>
      </w:r>
    </w:p>
    <w:p w:rsidR="00E57702" w:rsidRPr="00E57702" w:rsidRDefault="00E57702" w:rsidP="00E57702">
      <w:pPr>
        <w:jc w:val="center"/>
        <w:rPr>
          <w:rFonts w:ascii="Times New Roman" w:hAnsi="Times New Roman" w:cs="Times New Roman"/>
          <w:b/>
          <w:sz w:val="32"/>
          <w:szCs w:val="32"/>
        </w:rPr>
      </w:pPr>
      <w:r w:rsidRPr="00E57702">
        <w:rPr>
          <w:rFonts w:ascii="Times New Roman" w:hAnsi="Times New Roman" w:cs="Times New Roman"/>
          <w:b/>
          <w:sz w:val="32"/>
          <w:szCs w:val="32"/>
        </w:rPr>
        <w:t xml:space="preserve">«Дидактические игры как </w:t>
      </w:r>
      <w:r w:rsidRPr="00E57702">
        <w:rPr>
          <w:rFonts w:ascii="Times New Roman" w:hAnsi="Times New Roman" w:cs="Times New Roman"/>
          <w:b/>
          <w:sz w:val="32"/>
          <w:szCs w:val="32"/>
        </w:rPr>
        <w:t>средство всестороннего воспитания детей дошкольного возраста»</w:t>
      </w:r>
      <w:r>
        <w:rPr>
          <w:rFonts w:ascii="Times New Roman" w:hAnsi="Times New Roman" w:cs="Times New Roman"/>
          <w:b/>
          <w:sz w:val="32"/>
          <w:szCs w:val="32"/>
        </w:rPr>
        <w:t>.</w:t>
      </w: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jc w:val="right"/>
        <w:rPr>
          <w:rFonts w:ascii="Times New Roman" w:hAnsi="Times New Roman" w:cs="Times New Roman"/>
          <w:sz w:val="28"/>
          <w:szCs w:val="28"/>
        </w:rPr>
      </w:pPr>
      <w:r>
        <w:rPr>
          <w:rFonts w:ascii="Times New Roman" w:hAnsi="Times New Roman" w:cs="Times New Roman"/>
          <w:sz w:val="28"/>
          <w:szCs w:val="28"/>
        </w:rPr>
        <w:t>Подготовила</w:t>
      </w:r>
    </w:p>
    <w:p w:rsidR="00E57702" w:rsidRDefault="00E57702" w:rsidP="00E57702">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E57702" w:rsidRDefault="00E57702" w:rsidP="00E57702">
      <w:pPr>
        <w:jc w:val="right"/>
        <w:rPr>
          <w:rFonts w:ascii="Times New Roman" w:hAnsi="Times New Roman" w:cs="Times New Roman"/>
          <w:sz w:val="28"/>
          <w:szCs w:val="28"/>
        </w:rPr>
      </w:pPr>
      <w:r>
        <w:rPr>
          <w:rFonts w:ascii="Times New Roman" w:hAnsi="Times New Roman" w:cs="Times New Roman"/>
          <w:sz w:val="28"/>
          <w:szCs w:val="28"/>
        </w:rPr>
        <w:t>Колесникова Марина Викторовна</w:t>
      </w: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rPr>
          <w:rFonts w:ascii="Times New Roman" w:hAnsi="Times New Roman" w:cs="Times New Roman"/>
          <w:sz w:val="28"/>
          <w:szCs w:val="28"/>
        </w:rPr>
      </w:pPr>
    </w:p>
    <w:p w:rsidR="00E57702" w:rsidRDefault="00E57702" w:rsidP="00E57702">
      <w:pPr>
        <w:jc w:val="center"/>
        <w:rPr>
          <w:rFonts w:ascii="Times New Roman" w:hAnsi="Times New Roman" w:cs="Times New Roman"/>
          <w:sz w:val="28"/>
          <w:szCs w:val="28"/>
        </w:rPr>
      </w:pPr>
      <w:r>
        <w:rPr>
          <w:rFonts w:ascii="Times New Roman" w:hAnsi="Times New Roman" w:cs="Times New Roman"/>
          <w:sz w:val="28"/>
          <w:szCs w:val="28"/>
        </w:rPr>
        <w:t>г. Бийск 2016г.</w:t>
      </w:r>
    </w:p>
    <w:p w:rsidR="001C48F0" w:rsidRPr="001C48F0" w:rsidRDefault="001C48F0" w:rsidP="001C48F0">
      <w:pPr>
        <w:shd w:val="clear" w:color="auto" w:fill="FFFFFF" w:themeFill="background1"/>
        <w:spacing w:before="20" w:after="20"/>
        <w:rPr>
          <w:rFonts w:ascii="Times New Roman" w:hAnsi="Times New Roman" w:cs="Times New Roman"/>
          <w:i/>
          <w:color w:val="000000" w:themeColor="text1"/>
          <w:sz w:val="28"/>
          <w:szCs w:val="28"/>
        </w:rPr>
      </w:pPr>
      <w:r w:rsidRPr="001C48F0">
        <w:rPr>
          <w:rFonts w:ascii="Times New Roman" w:hAnsi="Times New Roman" w:cs="Times New Roman"/>
          <w:b/>
          <w:iCs/>
          <w:color w:val="000000" w:themeColor="text1"/>
          <w:sz w:val="28"/>
          <w:szCs w:val="28"/>
        </w:rPr>
        <w:lastRenderedPageBreak/>
        <w:t>Цель доклада</w:t>
      </w:r>
      <w:r w:rsidRPr="001C48F0">
        <w:rPr>
          <w:rFonts w:ascii="Times New Roman" w:hAnsi="Times New Roman" w:cs="Times New Roman"/>
          <w:i/>
          <w:iCs/>
          <w:color w:val="000000" w:themeColor="text1"/>
          <w:sz w:val="28"/>
          <w:szCs w:val="28"/>
        </w:rPr>
        <w:t>:</w:t>
      </w:r>
      <w:r w:rsidRPr="001C48F0">
        <w:rPr>
          <w:rStyle w:val="apple-converted-space"/>
          <w:rFonts w:ascii="Times New Roman" w:hAnsi="Times New Roman" w:cs="Times New Roman"/>
          <w:i/>
          <w:iCs/>
          <w:color w:val="000000" w:themeColor="text1"/>
          <w:sz w:val="28"/>
          <w:szCs w:val="28"/>
        </w:rPr>
        <w:t> </w:t>
      </w:r>
      <w:r w:rsidRPr="001C48F0">
        <w:rPr>
          <w:rFonts w:ascii="Times New Roman" w:hAnsi="Times New Roman" w:cs="Times New Roman"/>
          <w:color w:val="000000" w:themeColor="text1"/>
          <w:sz w:val="28"/>
          <w:szCs w:val="28"/>
        </w:rPr>
        <w:t>Систематизировать и углубить знания педагогов по теме "Дидактические игры детей дошкольного возраста".</w:t>
      </w:r>
      <w:r w:rsidRPr="001C48F0">
        <w:rPr>
          <w:rFonts w:ascii="Times New Roman" w:hAnsi="Times New Roman" w:cs="Times New Roman"/>
          <w:i/>
          <w:color w:val="000000" w:themeColor="text1"/>
          <w:sz w:val="28"/>
          <w:szCs w:val="28"/>
        </w:rPr>
        <w:t xml:space="preserve"> </w:t>
      </w:r>
    </w:p>
    <w:p w:rsidR="00E57702" w:rsidRPr="001C48F0" w:rsidRDefault="00E57702" w:rsidP="001C48F0">
      <w:pPr>
        <w:shd w:val="clear" w:color="auto" w:fill="FFFFFF" w:themeFill="background1"/>
        <w:spacing w:before="20" w:after="20"/>
        <w:jc w:val="right"/>
        <w:rPr>
          <w:rFonts w:ascii="Times New Roman" w:hAnsi="Times New Roman" w:cs="Times New Roman"/>
          <w:i/>
          <w:color w:val="000000" w:themeColor="text1"/>
          <w:sz w:val="28"/>
          <w:szCs w:val="28"/>
        </w:rPr>
      </w:pPr>
      <w:r w:rsidRPr="001C48F0">
        <w:rPr>
          <w:rFonts w:ascii="Times New Roman" w:hAnsi="Times New Roman" w:cs="Times New Roman"/>
          <w:i/>
          <w:color w:val="000000" w:themeColor="text1"/>
          <w:sz w:val="28"/>
          <w:szCs w:val="28"/>
        </w:rPr>
        <w:t>«Игра есть свободная деятельность дитяти…</w:t>
      </w:r>
    </w:p>
    <w:p w:rsidR="00E57702" w:rsidRPr="001C48F0" w:rsidRDefault="00E57702" w:rsidP="001C48F0">
      <w:pPr>
        <w:shd w:val="clear" w:color="auto" w:fill="FFFFFF" w:themeFill="background1"/>
        <w:spacing w:before="20" w:after="20"/>
        <w:jc w:val="right"/>
        <w:rPr>
          <w:rFonts w:ascii="Times New Roman" w:hAnsi="Times New Roman" w:cs="Times New Roman"/>
          <w:i/>
          <w:color w:val="000000" w:themeColor="text1"/>
          <w:sz w:val="28"/>
          <w:szCs w:val="28"/>
        </w:rPr>
      </w:pPr>
      <w:r w:rsidRPr="001C48F0">
        <w:rPr>
          <w:rFonts w:ascii="Times New Roman" w:hAnsi="Times New Roman" w:cs="Times New Roman"/>
          <w:i/>
          <w:color w:val="000000" w:themeColor="text1"/>
          <w:sz w:val="28"/>
          <w:szCs w:val="28"/>
        </w:rPr>
        <w:t>В ней формируются все стороны души</w:t>
      </w:r>
    </w:p>
    <w:p w:rsidR="00E57702" w:rsidRPr="001C48F0" w:rsidRDefault="00E57702" w:rsidP="001C48F0">
      <w:pPr>
        <w:shd w:val="clear" w:color="auto" w:fill="FFFFFF" w:themeFill="background1"/>
        <w:spacing w:before="20" w:after="20"/>
        <w:jc w:val="right"/>
        <w:rPr>
          <w:rFonts w:ascii="Times New Roman" w:hAnsi="Times New Roman" w:cs="Times New Roman"/>
          <w:i/>
          <w:color w:val="000000" w:themeColor="text1"/>
          <w:sz w:val="28"/>
          <w:szCs w:val="28"/>
        </w:rPr>
      </w:pPr>
      <w:proofErr w:type="gramStart"/>
      <w:r w:rsidRPr="001C48F0">
        <w:rPr>
          <w:rFonts w:ascii="Times New Roman" w:hAnsi="Times New Roman" w:cs="Times New Roman"/>
          <w:i/>
          <w:color w:val="000000" w:themeColor="text1"/>
          <w:sz w:val="28"/>
          <w:szCs w:val="28"/>
        </w:rPr>
        <w:t>человеческой</w:t>
      </w:r>
      <w:proofErr w:type="gramEnd"/>
      <w:r w:rsidRPr="001C48F0">
        <w:rPr>
          <w:rFonts w:ascii="Times New Roman" w:hAnsi="Times New Roman" w:cs="Times New Roman"/>
          <w:i/>
          <w:color w:val="000000" w:themeColor="text1"/>
          <w:sz w:val="28"/>
          <w:szCs w:val="28"/>
        </w:rPr>
        <w:t>, его ум, его сердце, его воля».</w:t>
      </w:r>
    </w:p>
    <w:p w:rsidR="00E57702" w:rsidRPr="001C48F0" w:rsidRDefault="00E57702" w:rsidP="001C48F0">
      <w:pPr>
        <w:shd w:val="clear" w:color="auto" w:fill="FFFFFF" w:themeFill="background1"/>
        <w:spacing w:before="20" w:after="20"/>
        <w:jc w:val="right"/>
        <w:rPr>
          <w:rFonts w:ascii="Times New Roman" w:hAnsi="Times New Roman" w:cs="Times New Roman"/>
          <w:i/>
          <w:color w:val="000000" w:themeColor="text1"/>
          <w:sz w:val="28"/>
          <w:szCs w:val="28"/>
        </w:rPr>
      </w:pPr>
      <w:r w:rsidRPr="001C48F0">
        <w:rPr>
          <w:rFonts w:ascii="Times New Roman" w:hAnsi="Times New Roman" w:cs="Times New Roman"/>
          <w:i/>
          <w:color w:val="000000" w:themeColor="text1"/>
          <w:sz w:val="28"/>
          <w:szCs w:val="28"/>
        </w:rPr>
        <w:t>К.Д. Ушинский</w:t>
      </w:r>
    </w:p>
    <w:p w:rsidR="00E57702" w:rsidRPr="001C48F0" w:rsidRDefault="00E57702" w:rsidP="001C48F0">
      <w:pPr>
        <w:shd w:val="clear" w:color="auto" w:fill="FFFFFF" w:themeFill="background1"/>
        <w:spacing w:before="20" w:after="20"/>
        <w:rPr>
          <w:rFonts w:ascii="Times New Roman" w:hAnsi="Times New Roman" w:cs="Times New Roman"/>
          <w:color w:val="000000" w:themeColor="text1"/>
          <w:sz w:val="28"/>
          <w:szCs w:val="28"/>
        </w:rPr>
      </w:pPr>
      <w:r w:rsidRPr="001C48F0">
        <w:rPr>
          <w:rFonts w:ascii="Times New Roman" w:hAnsi="Times New Roman" w:cs="Times New Roman"/>
          <w:color w:val="000000" w:themeColor="text1"/>
          <w:sz w:val="28"/>
          <w:szCs w:val="28"/>
        </w:rPr>
        <w:t xml:space="preserve">Игра – один из тех видов детской деятельности, которые используются </w:t>
      </w:r>
    </w:p>
    <w:p w:rsidR="00E57702" w:rsidRPr="001C48F0" w:rsidRDefault="00E57702" w:rsidP="001C48F0">
      <w:pPr>
        <w:shd w:val="clear" w:color="auto" w:fill="FFFFFF" w:themeFill="background1"/>
        <w:spacing w:before="20" w:after="20"/>
        <w:rPr>
          <w:rFonts w:ascii="Times New Roman" w:hAnsi="Times New Roman" w:cs="Times New Roman"/>
          <w:color w:val="000000" w:themeColor="text1"/>
          <w:sz w:val="28"/>
          <w:szCs w:val="28"/>
        </w:rPr>
      </w:pPr>
      <w:r w:rsidRPr="001C48F0">
        <w:rPr>
          <w:rFonts w:ascii="Times New Roman" w:hAnsi="Times New Roman" w:cs="Times New Roman"/>
          <w:color w:val="000000" w:themeColor="text1"/>
          <w:sz w:val="28"/>
          <w:szCs w:val="28"/>
        </w:rPr>
        <w:t xml:space="preserve">взрослыми в целях воспитания дошкольников, обучения их различным </w:t>
      </w:r>
    </w:p>
    <w:p w:rsidR="00E57702" w:rsidRPr="001C48F0" w:rsidRDefault="00E57702" w:rsidP="001C48F0">
      <w:pPr>
        <w:shd w:val="clear" w:color="auto" w:fill="FFFFFF" w:themeFill="background1"/>
        <w:spacing w:before="20" w:after="20"/>
        <w:rPr>
          <w:rFonts w:ascii="Times New Roman" w:hAnsi="Times New Roman" w:cs="Times New Roman"/>
          <w:color w:val="000000" w:themeColor="text1"/>
          <w:sz w:val="28"/>
          <w:szCs w:val="28"/>
        </w:rPr>
      </w:pPr>
      <w:r w:rsidRPr="001C48F0">
        <w:rPr>
          <w:rFonts w:ascii="Times New Roman" w:hAnsi="Times New Roman" w:cs="Times New Roman"/>
          <w:color w:val="000000" w:themeColor="text1"/>
          <w:sz w:val="28"/>
          <w:szCs w:val="28"/>
        </w:rPr>
        <w:t xml:space="preserve">действиям с предметами, способам и средствам общения. В игре ребенок </w:t>
      </w:r>
    </w:p>
    <w:p w:rsidR="00E57702" w:rsidRPr="001C48F0" w:rsidRDefault="00E57702" w:rsidP="001C48F0">
      <w:pPr>
        <w:shd w:val="clear" w:color="auto" w:fill="FFFFFF" w:themeFill="background1"/>
        <w:spacing w:before="20" w:after="20"/>
        <w:rPr>
          <w:rFonts w:ascii="Times New Roman" w:hAnsi="Times New Roman" w:cs="Times New Roman"/>
          <w:color w:val="000000" w:themeColor="text1"/>
          <w:sz w:val="28"/>
          <w:szCs w:val="28"/>
        </w:rPr>
      </w:pPr>
      <w:r w:rsidRPr="001C48F0">
        <w:rPr>
          <w:rFonts w:ascii="Times New Roman" w:hAnsi="Times New Roman" w:cs="Times New Roman"/>
          <w:color w:val="000000" w:themeColor="text1"/>
          <w:sz w:val="28"/>
          <w:szCs w:val="28"/>
        </w:rPr>
        <w:t xml:space="preserve">развивается как личность, у него формируются те стороны психики, </w:t>
      </w:r>
      <w:proofErr w:type="gramStart"/>
      <w:r w:rsidRPr="001C48F0">
        <w:rPr>
          <w:rFonts w:ascii="Times New Roman" w:hAnsi="Times New Roman" w:cs="Times New Roman"/>
          <w:color w:val="000000" w:themeColor="text1"/>
          <w:sz w:val="28"/>
          <w:szCs w:val="28"/>
        </w:rPr>
        <w:t>от</w:t>
      </w:r>
      <w:proofErr w:type="gramEnd"/>
      <w:r w:rsidRPr="001C48F0">
        <w:rPr>
          <w:rFonts w:ascii="Times New Roman" w:hAnsi="Times New Roman" w:cs="Times New Roman"/>
          <w:color w:val="000000" w:themeColor="text1"/>
          <w:sz w:val="28"/>
          <w:szCs w:val="28"/>
        </w:rPr>
        <w:t xml:space="preserve"> </w:t>
      </w:r>
    </w:p>
    <w:p w:rsidR="00E57702" w:rsidRPr="001C48F0" w:rsidRDefault="00E57702" w:rsidP="001C48F0">
      <w:pPr>
        <w:shd w:val="clear" w:color="auto" w:fill="FFFFFF" w:themeFill="background1"/>
        <w:spacing w:before="20" w:after="20"/>
        <w:rPr>
          <w:rFonts w:ascii="Times New Roman" w:hAnsi="Times New Roman" w:cs="Times New Roman"/>
          <w:color w:val="000000" w:themeColor="text1"/>
          <w:sz w:val="28"/>
          <w:szCs w:val="28"/>
        </w:rPr>
      </w:pPr>
      <w:r w:rsidRPr="001C48F0">
        <w:rPr>
          <w:rFonts w:ascii="Times New Roman" w:hAnsi="Times New Roman" w:cs="Times New Roman"/>
          <w:color w:val="000000" w:themeColor="text1"/>
          <w:sz w:val="28"/>
          <w:szCs w:val="28"/>
        </w:rPr>
        <w:t xml:space="preserve">которых впоследствии будут зависеть успешность его учебной и трудовой </w:t>
      </w:r>
    </w:p>
    <w:p w:rsidR="00E57702" w:rsidRPr="001C48F0" w:rsidRDefault="00E57702" w:rsidP="001C48F0">
      <w:pPr>
        <w:shd w:val="clear" w:color="auto" w:fill="FFFFFF" w:themeFill="background1"/>
        <w:spacing w:before="20" w:after="20"/>
        <w:rPr>
          <w:rFonts w:ascii="Times New Roman" w:hAnsi="Times New Roman" w:cs="Times New Roman"/>
          <w:color w:val="000000" w:themeColor="text1"/>
          <w:sz w:val="28"/>
          <w:szCs w:val="28"/>
        </w:rPr>
      </w:pPr>
      <w:r w:rsidRPr="001C48F0">
        <w:rPr>
          <w:rFonts w:ascii="Times New Roman" w:hAnsi="Times New Roman" w:cs="Times New Roman"/>
          <w:color w:val="000000" w:themeColor="text1"/>
          <w:sz w:val="28"/>
          <w:szCs w:val="28"/>
        </w:rPr>
        <w:t>деятельности, его отношения с людьми.</w:t>
      </w:r>
    </w:p>
    <w:p w:rsidR="001C48F0" w:rsidRPr="001C48F0" w:rsidRDefault="001C48F0" w:rsidP="001C48F0">
      <w:pPr>
        <w:pStyle w:val="a3"/>
        <w:shd w:val="clear" w:color="auto" w:fill="FFFFFF" w:themeFill="background1"/>
        <w:spacing w:before="20" w:beforeAutospacing="0" w:after="20" w:afterAutospacing="0"/>
        <w:jc w:val="center"/>
        <w:rPr>
          <w:color w:val="000000" w:themeColor="text1"/>
          <w:sz w:val="28"/>
          <w:szCs w:val="28"/>
        </w:rPr>
      </w:pPr>
      <w:r w:rsidRPr="001C48F0">
        <w:rPr>
          <w:b/>
          <w:bCs/>
          <w:color w:val="000000" w:themeColor="text1"/>
          <w:sz w:val="28"/>
          <w:szCs w:val="28"/>
        </w:rPr>
        <w:t>Основные функции дидактической игры.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w:t>
      </w:r>
      <w:r>
        <w:rPr>
          <w:color w:val="000000" w:themeColor="text1"/>
          <w:sz w:val="28"/>
          <w:szCs w:val="28"/>
        </w:rPr>
        <w:t xml:space="preserve">ого возраста, </w:t>
      </w:r>
      <w:r w:rsidRPr="001C48F0">
        <w:rPr>
          <w:color w:val="000000" w:themeColor="text1"/>
          <w:sz w:val="28"/>
          <w:szCs w:val="28"/>
        </w:rPr>
        <w:t>формой обучения, и самостоя</w:t>
      </w:r>
      <w:r>
        <w:rPr>
          <w:color w:val="000000" w:themeColor="text1"/>
          <w:sz w:val="28"/>
          <w:szCs w:val="28"/>
        </w:rPr>
        <w:t xml:space="preserve">тельной игровой деятельностью, а также </w:t>
      </w:r>
      <w:r w:rsidRPr="001C48F0">
        <w:rPr>
          <w:color w:val="000000" w:themeColor="text1"/>
          <w:sz w:val="28"/>
          <w:szCs w:val="28"/>
        </w:rPr>
        <w:t xml:space="preserve"> средством всестороннего воспитания личности ребенка.</w:t>
      </w:r>
    </w:p>
    <w:p w:rsidR="001C48F0" w:rsidRDefault="001C48F0" w:rsidP="001C48F0">
      <w:pPr>
        <w:pStyle w:val="a3"/>
        <w:shd w:val="clear" w:color="auto" w:fill="FFFFFF" w:themeFill="background1"/>
        <w:spacing w:before="20" w:beforeAutospacing="0" w:after="20" w:afterAutospacing="0"/>
        <w:ind w:firstLine="184"/>
        <w:jc w:val="center"/>
        <w:rPr>
          <w:b/>
          <w:bCs/>
          <w:color w:val="000000" w:themeColor="text1"/>
          <w:sz w:val="28"/>
          <w:szCs w:val="28"/>
        </w:rPr>
      </w:pPr>
      <w:r w:rsidRPr="001C48F0">
        <w:rPr>
          <w:b/>
          <w:bCs/>
          <w:color w:val="000000" w:themeColor="text1"/>
          <w:sz w:val="28"/>
          <w:szCs w:val="28"/>
        </w:rPr>
        <w:t>Дидактическая игра как игровой метод обучения</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rStyle w:val="apple-converted-space"/>
          <w:b/>
          <w:bCs/>
          <w:color w:val="000000" w:themeColor="text1"/>
          <w:sz w:val="28"/>
          <w:szCs w:val="28"/>
        </w:rPr>
        <w:t> </w:t>
      </w:r>
      <w:r>
        <w:rPr>
          <w:color w:val="000000" w:themeColor="text1"/>
          <w:sz w:val="28"/>
          <w:szCs w:val="28"/>
        </w:rPr>
        <w:t>Р</w:t>
      </w:r>
      <w:r w:rsidRPr="001C48F0">
        <w:rPr>
          <w:color w:val="000000" w:themeColor="text1"/>
          <w:sz w:val="28"/>
          <w:szCs w:val="28"/>
        </w:rPr>
        <w:t>ассматривается в двух видах: игры – занятия и дидактические или автодидактические,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1C48F0" w:rsidRDefault="001C48F0" w:rsidP="001C48F0">
      <w:pPr>
        <w:pStyle w:val="a3"/>
        <w:shd w:val="clear" w:color="auto" w:fill="FFFFFF" w:themeFill="background1"/>
        <w:spacing w:before="20" w:beforeAutospacing="0" w:after="20" w:afterAutospacing="0"/>
        <w:ind w:firstLine="184"/>
        <w:jc w:val="center"/>
        <w:rPr>
          <w:rStyle w:val="apple-converted-space"/>
          <w:color w:val="000000" w:themeColor="text1"/>
          <w:sz w:val="28"/>
          <w:szCs w:val="28"/>
        </w:rPr>
      </w:pPr>
      <w:r w:rsidRPr="001C48F0">
        <w:rPr>
          <w:b/>
          <w:bCs/>
          <w:color w:val="000000" w:themeColor="text1"/>
          <w:sz w:val="28"/>
          <w:szCs w:val="28"/>
        </w:rPr>
        <w:t>Дидактическая игра как форма обучения детей</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Pr>
          <w:color w:val="000000" w:themeColor="text1"/>
          <w:sz w:val="28"/>
          <w:szCs w:val="28"/>
        </w:rPr>
        <w:t>С</w:t>
      </w:r>
      <w:r w:rsidRPr="001C48F0">
        <w:rPr>
          <w:color w:val="000000" w:themeColor="text1"/>
          <w:sz w:val="28"/>
          <w:szCs w:val="28"/>
        </w:rPr>
        <w:t>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1C48F0" w:rsidRDefault="001C48F0" w:rsidP="001C48F0">
      <w:pPr>
        <w:pStyle w:val="a3"/>
        <w:shd w:val="clear" w:color="auto" w:fill="FFFFFF" w:themeFill="background1"/>
        <w:spacing w:before="20" w:beforeAutospacing="0" w:after="20" w:afterAutospacing="0"/>
        <w:ind w:firstLine="184"/>
        <w:jc w:val="center"/>
        <w:rPr>
          <w:rStyle w:val="apple-converted-space"/>
          <w:color w:val="000000" w:themeColor="text1"/>
          <w:sz w:val="28"/>
          <w:szCs w:val="28"/>
        </w:rPr>
      </w:pPr>
      <w:r w:rsidRPr="001C48F0">
        <w:rPr>
          <w:b/>
          <w:bCs/>
          <w:color w:val="000000" w:themeColor="text1"/>
          <w:sz w:val="28"/>
          <w:szCs w:val="28"/>
        </w:rPr>
        <w:lastRenderedPageBreak/>
        <w:t>Дидактическая игра как самостоятельная игровая деятельность</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proofErr w:type="gramStart"/>
      <w:r>
        <w:rPr>
          <w:color w:val="000000" w:themeColor="text1"/>
          <w:sz w:val="28"/>
          <w:szCs w:val="28"/>
        </w:rPr>
        <w:t>О</w:t>
      </w:r>
      <w:r w:rsidRPr="001C48F0">
        <w:rPr>
          <w:color w:val="000000" w:themeColor="text1"/>
          <w:sz w:val="28"/>
          <w:szCs w:val="28"/>
        </w:rPr>
        <w:t>снована</w:t>
      </w:r>
      <w:proofErr w:type="gramEnd"/>
      <w:r w:rsidRPr="001C48F0">
        <w:rPr>
          <w:color w:val="000000" w:themeColor="text1"/>
          <w:sz w:val="28"/>
          <w:szCs w:val="28"/>
        </w:rPr>
        <w:t xml:space="preserve">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w:t>
      </w:r>
      <w:proofErr w:type="gramStart"/>
      <w:r w:rsidRPr="001C48F0">
        <w:rPr>
          <w:color w:val="000000" w:themeColor="text1"/>
          <w:sz w:val="28"/>
          <w:szCs w:val="28"/>
        </w:rPr>
        <w:t>играющих</w:t>
      </w:r>
      <w:proofErr w:type="gramEnd"/>
      <w:r w:rsidRPr="001C48F0">
        <w:rPr>
          <w:color w:val="000000" w:themeColor="text1"/>
          <w:sz w:val="28"/>
          <w:szCs w:val="28"/>
        </w:rPr>
        <w:t>. Сколько здесь интересных для детей игровых действий! Поэтому дети всегда играют в такие игры.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игры как на занятиях, так и </w:t>
      </w:r>
      <w:proofErr w:type="gramStart"/>
      <w:r w:rsidRPr="001C48F0">
        <w:rPr>
          <w:color w:val="000000" w:themeColor="text1"/>
          <w:sz w:val="28"/>
          <w:szCs w:val="28"/>
        </w:rPr>
        <w:t>вне</w:t>
      </w:r>
      <w:proofErr w:type="gramEnd"/>
      <w:r w:rsidRPr="001C48F0">
        <w:rPr>
          <w:color w:val="000000" w:themeColor="text1"/>
          <w:sz w:val="28"/>
          <w:szCs w:val="28"/>
        </w:rPr>
        <w:t xml:space="preserve"> </w:t>
      </w:r>
      <w:proofErr w:type="gramStart"/>
      <w:r w:rsidRPr="001C48F0">
        <w:rPr>
          <w:color w:val="000000" w:themeColor="text1"/>
          <w:sz w:val="28"/>
          <w:szCs w:val="28"/>
        </w:rPr>
        <w:t>их</w:t>
      </w:r>
      <w:proofErr w:type="gramEnd"/>
      <w:r w:rsidRPr="001C48F0">
        <w:rPr>
          <w:color w:val="000000" w:themeColor="text1"/>
          <w:sz w:val="28"/>
          <w:szCs w:val="28"/>
        </w:rPr>
        <w:t>.</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1C48F0" w:rsidRPr="001C48F0" w:rsidRDefault="001C48F0" w:rsidP="001C48F0">
      <w:pPr>
        <w:pStyle w:val="a3"/>
        <w:shd w:val="clear" w:color="auto" w:fill="FFFFFF" w:themeFill="background1"/>
        <w:spacing w:before="20" w:beforeAutospacing="0" w:after="20" w:afterAutospacing="0"/>
        <w:ind w:firstLine="184"/>
        <w:jc w:val="center"/>
        <w:rPr>
          <w:color w:val="000000" w:themeColor="text1"/>
          <w:sz w:val="28"/>
          <w:szCs w:val="28"/>
        </w:rPr>
      </w:pPr>
      <w:r w:rsidRPr="001C48F0">
        <w:rPr>
          <w:b/>
          <w:bCs/>
          <w:color w:val="000000" w:themeColor="text1"/>
          <w:sz w:val="28"/>
          <w:szCs w:val="28"/>
        </w:rPr>
        <w:lastRenderedPageBreak/>
        <w:t>Дидактическая игра выступает и как средство всестороннего воспитания личности ребёнка.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Умственное воспитание.</w:t>
      </w:r>
      <w:r w:rsidRPr="001C48F0">
        <w:rPr>
          <w:rStyle w:val="apple-converted-space"/>
          <w:i/>
          <w:iCs/>
          <w:color w:val="000000" w:themeColor="text1"/>
          <w:sz w:val="28"/>
          <w:szCs w:val="28"/>
        </w:rPr>
        <w:t> </w:t>
      </w:r>
      <w:r w:rsidRPr="001C48F0">
        <w:rPr>
          <w:color w:val="000000" w:themeColor="text1"/>
          <w:sz w:val="28"/>
          <w:szCs w:val="28"/>
        </w:rPr>
        <w:t>Содержание дидактических</w:t>
      </w:r>
      <w:r w:rsidRPr="001C48F0">
        <w:rPr>
          <w:rStyle w:val="apple-converted-space"/>
          <w:b/>
          <w:bCs/>
          <w:color w:val="000000" w:themeColor="text1"/>
          <w:sz w:val="28"/>
          <w:szCs w:val="28"/>
        </w:rPr>
        <w:t> </w:t>
      </w:r>
      <w:r w:rsidRPr="001C48F0">
        <w:rPr>
          <w:color w:val="000000" w:themeColor="text1"/>
          <w:sz w:val="28"/>
          <w:szCs w:val="28"/>
        </w:rPr>
        <w:t>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Нравственное воспитание.</w:t>
      </w:r>
      <w:r w:rsidRPr="001C48F0">
        <w:rPr>
          <w:rStyle w:val="apple-converted-space"/>
          <w:color w:val="000000" w:themeColor="text1"/>
          <w:sz w:val="28"/>
          <w:szCs w:val="28"/>
        </w:rPr>
        <w:t> </w:t>
      </w:r>
      <w:r w:rsidRPr="001C48F0">
        <w:rPr>
          <w:color w:val="000000" w:themeColor="text1"/>
          <w:sz w:val="28"/>
          <w:szCs w:val="28"/>
        </w:rPr>
        <w:t>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xml:space="preserve">Использование дидактических игр в работе с детьми </w:t>
      </w:r>
      <w:proofErr w:type="gramStart"/>
      <w:r w:rsidRPr="001C48F0">
        <w:rPr>
          <w:color w:val="000000" w:themeColor="text1"/>
          <w:sz w:val="28"/>
          <w:szCs w:val="28"/>
        </w:rPr>
        <w:t>более старшего</w:t>
      </w:r>
      <w:proofErr w:type="gramEnd"/>
      <w:r w:rsidRPr="001C48F0">
        <w:rPr>
          <w:color w:val="000000" w:themeColor="text1"/>
          <w:sz w:val="28"/>
          <w:szCs w:val="28"/>
        </w:rPr>
        <w:t xml:space="preserve"> возраста решает несколько иные задачи – воспитание нравственных чувств и отношений.</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Трудовое воспитание.</w:t>
      </w:r>
      <w:r w:rsidRPr="001C48F0">
        <w:rPr>
          <w:rStyle w:val="apple-converted-space"/>
          <w:color w:val="000000" w:themeColor="text1"/>
          <w:sz w:val="28"/>
          <w:szCs w:val="28"/>
        </w:rPr>
        <w:t> </w:t>
      </w:r>
      <w:r w:rsidRPr="001C48F0">
        <w:rPr>
          <w:color w:val="000000" w:themeColor="text1"/>
          <w:sz w:val="28"/>
          <w:szCs w:val="28"/>
        </w:rPr>
        <w:t xml:space="preserve">Многие дидактические игры формируют у детей уважение к трудящемуся человеку, вызывают интерес к труду взрослых, </w:t>
      </w:r>
      <w:r w:rsidRPr="001C48F0">
        <w:rPr>
          <w:color w:val="000000" w:themeColor="text1"/>
          <w:sz w:val="28"/>
          <w:szCs w:val="28"/>
        </w:rPr>
        <w:lastRenderedPageBreak/>
        <w:t xml:space="preserve">желание самим трудиться. Например, в игре "Кто построил этот дом" дети узнают о том, что прежде чем построить дом архитекторы работают над чертежом и </w:t>
      </w:r>
      <w:proofErr w:type="spellStart"/>
      <w:r w:rsidRPr="001C48F0">
        <w:rPr>
          <w:color w:val="000000" w:themeColor="text1"/>
          <w:sz w:val="28"/>
          <w:szCs w:val="28"/>
        </w:rPr>
        <w:t>тд</w:t>
      </w:r>
      <w:proofErr w:type="spellEnd"/>
      <w:r w:rsidRPr="001C48F0">
        <w:rPr>
          <w:color w:val="000000" w:themeColor="text1"/>
          <w:sz w:val="28"/>
          <w:szCs w:val="28"/>
        </w:rPr>
        <w:t>.</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Некоторые навыки труда дети приобретают при изготовлении материала для дидактических игр.</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Эстетическое воспитание.</w:t>
      </w:r>
      <w:r w:rsidRPr="001C48F0">
        <w:rPr>
          <w:rStyle w:val="apple-converted-space"/>
          <w:color w:val="000000" w:themeColor="text1"/>
          <w:sz w:val="28"/>
          <w:szCs w:val="28"/>
        </w:rPr>
        <w:t> </w:t>
      </w:r>
      <w:r w:rsidRPr="001C48F0">
        <w:rPr>
          <w:color w:val="000000" w:themeColor="text1"/>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Физическое воспитание.</w:t>
      </w:r>
      <w:r w:rsidRPr="001C48F0">
        <w:rPr>
          <w:rStyle w:val="apple-converted-space"/>
          <w:color w:val="000000" w:themeColor="text1"/>
          <w:sz w:val="28"/>
          <w:szCs w:val="28"/>
        </w:rPr>
        <w:t> </w:t>
      </w:r>
      <w:r w:rsidRPr="001C48F0">
        <w:rPr>
          <w:color w:val="000000" w:themeColor="text1"/>
          <w:sz w:val="28"/>
          <w:szCs w:val="28"/>
        </w:rPr>
        <w:t>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w:t>
      </w:r>
      <w:r w:rsidRPr="001C48F0">
        <w:rPr>
          <w:b/>
          <w:bCs/>
          <w:color w:val="000000" w:themeColor="text1"/>
          <w:sz w:val="28"/>
          <w:szCs w:val="28"/>
        </w:rPr>
        <w:t>Основные виды игр.</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b/>
          <w:bCs/>
          <w:i/>
          <w:iCs/>
          <w:color w:val="000000" w:themeColor="text1"/>
          <w:sz w:val="28"/>
          <w:szCs w:val="28"/>
        </w:rPr>
        <w:t>Игры с предметами.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w:t>
      </w:r>
      <w:proofErr w:type="gramStart"/>
      <w:r w:rsidRPr="001C48F0">
        <w:rPr>
          <w:color w:val="000000" w:themeColor="text1"/>
          <w:sz w:val="28"/>
          <w:szCs w:val="28"/>
        </w:rPr>
        <w:t>например</w:t>
      </w:r>
      <w:proofErr w:type="gramEnd"/>
      <w:r w:rsidRPr="001C48F0">
        <w:rPr>
          <w:color w:val="000000" w:themeColor="text1"/>
          <w:sz w:val="28"/>
          <w:szCs w:val="28"/>
        </w:rPr>
        <w:t xml:space="preserve"> отбирать все игрушки, </w:t>
      </w:r>
      <w:r w:rsidRPr="001C48F0">
        <w:rPr>
          <w:color w:val="000000" w:themeColor="text1"/>
          <w:sz w:val="28"/>
          <w:szCs w:val="28"/>
        </w:rPr>
        <w:lastRenderedPageBreak/>
        <w:t>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b/>
          <w:bCs/>
          <w:i/>
          <w:iCs/>
          <w:color w:val="000000" w:themeColor="text1"/>
          <w:sz w:val="28"/>
          <w:szCs w:val="28"/>
        </w:rPr>
        <w:t>Настольно-печатные игры.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Подбор картинок по парам.</w:t>
      </w:r>
      <w:r w:rsidRPr="001C48F0">
        <w:rPr>
          <w:rStyle w:val="apple-converted-space"/>
          <w:color w:val="000000" w:themeColor="text1"/>
          <w:sz w:val="28"/>
          <w:szCs w:val="28"/>
        </w:rPr>
        <w:t> </w:t>
      </w:r>
      <w:r w:rsidRPr="001C48F0">
        <w:rPr>
          <w:color w:val="000000" w:themeColor="text1"/>
          <w:sz w:val="28"/>
          <w:szCs w:val="28"/>
        </w:rPr>
        <w:t>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Подбор картинок по общему признаку.</w:t>
      </w:r>
      <w:r w:rsidRPr="001C48F0">
        <w:rPr>
          <w:rStyle w:val="apple-converted-space"/>
          <w:color w:val="000000" w:themeColor="text1"/>
          <w:sz w:val="28"/>
          <w:szCs w:val="28"/>
        </w:rPr>
        <w:t> </w:t>
      </w:r>
      <w:r w:rsidRPr="001C48F0">
        <w:rPr>
          <w:color w:val="000000" w:themeColor="text1"/>
          <w:sz w:val="28"/>
          <w:szCs w:val="28"/>
        </w:rPr>
        <w:t>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Запоминание состава, количества и расположения картинок.</w:t>
      </w:r>
      <w:r w:rsidRPr="001C48F0">
        <w:rPr>
          <w:rStyle w:val="apple-converted-space"/>
          <w:color w:val="000000" w:themeColor="text1"/>
          <w:sz w:val="28"/>
          <w:szCs w:val="28"/>
        </w:rPr>
        <w:t> </w:t>
      </w:r>
      <w:r w:rsidRPr="001C48F0">
        <w:rPr>
          <w:color w:val="000000" w:themeColor="text1"/>
          <w:sz w:val="28"/>
          <w:szCs w:val="28"/>
        </w:rPr>
        <w:t xml:space="preserve">Например, в игре "Отгадай какую </w:t>
      </w:r>
      <w:proofErr w:type="gramStart"/>
      <w:r w:rsidRPr="001C48F0">
        <w:rPr>
          <w:color w:val="000000" w:themeColor="text1"/>
          <w:sz w:val="28"/>
          <w:szCs w:val="28"/>
        </w:rPr>
        <w:t>картинку</w:t>
      </w:r>
      <w:proofErr w:type="gramEnd"/>
      <w:r w:rsidRPr="001C48F0">
        <w:rPr>
          <w:color w:val="000000" w:themeColor="text1"/>
          <w:sz w:val="28"/>
          <w:szCs w:val="28"/>
        </w:rPr>
        <w:t xml:space="preserve">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w:t>
      </w:r>
      <w:r w:rsidRPr="001C48F0">
        <w:rPr>
          <w:color w:val="000000" w:themeColor="text1"/>
          <w:sz w:val="28"/>
          <w:szCs w:val="28"/>
        </w:rPr>
        <w:lastRenderedPageBreak/>
        <w:t>связно о тех изменениях, которые произошли с картинками, об их содержании.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Составление разрезных картинок и кубиков.</w:t>
      </w:r>
      <w:r w:rsidRPr="001C48F0">
        <w:rPr>
          <w:rStyle w:val="apple-converted-space"/>
          <w:color w:val="000000" w:themeColor="text1"/>
          <w:sz w:val="28"/>
          <w:szCs w:val="28"/>
        </w:rPr>
        <w:t> </w:t>
      </w:r>
      <w:r w:rsidRPr="001C48F0">
        <w:rPr>
          <w:color w:val="000000" w:themeColor="text1"/>
          <w:sz w:val="28"/>
          <w:szCs w:val="28"/>
        </w:rPr>
        <w:t xml:space="preserve">Задача этого вида игр – учить детей логическому мышлению, развивать у них умение из отдельных частей составлять целый предмет. </w:t>
      </w:r>
      <w:proofErr w:type="gramStart"/>
      <w:r w:rsidRPr="001C48F0">
        <w:rPr>
          <w:color w:val="000000" w:themeColor="text1"/>
          <w:sz w:val="28"/>
          <w:szCs w:val="28"/>
        </w:rPr>
        <w:t>В младших группах картинки разрезают на 2 -4 части, то в средней и старших группах целое делят на 8 – 10 частей.</w:t>
      </w:r>
      <w:proofErr w:type="gramEnd"/>
      <w:r w:rsidRPr="001C48F0">
        <w:rPr>
          <w:color w:val="000000" w:themeColor="text1"/>
          <w:sz w:val="28"/>
          <w:szCs w:val="28"/>
        </w:rPr>
        <w:t xml:space="preserve"> При этом для игры в младшей группе на картинке изображается один предмет: игрушка, растение, предметы одежды и др. Для </w:t>
      </w:r>
      <w:proofErr w:type="gramStart"/>
      <w:r w:rsidRPr="001C48F0">
        <w:rPr>
          <w:color w:val="000000" w:themeColor="text1"/>
          <w:sz w:val="28"/>
          <w:szCs w:val="28"/>
        </w:rPr>
        <w:t>более старших</w:t>
      </w:r>
      <w:proofErr w:type="gramEnd"/>
      <w:r w:rsidRPr="001C48F0">
        <w:rPr>
          <w:color w:val="000000" w:themeColor="text1"/>
          <w:sz w:val="28"/>
          <w:szCs w:val="28"/>
        </w:rPr>
        <w:t xml:space="preserve"> на картинке изображается сюжет из знакомых сказок, художественных произведений, знакомых детям.</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Описание, рассказ о картине с показом действий, движений</w:t>
      </w:r>
      <w:r w:rsidRPr="001C48F0">
        <w:rPr>
          <w:color w:val="000000" w:themeColor="text1"/>
          <w:sz w:val="28"/>
          <w:szCs w:val="28"/>
        </w:rPr>
        <w:t xml:space="preserve">. В таких играх воспитатель ставит обучающую задачу: развивать не только речь детей, но и воображение и творчество. </w:t>
      </w:r>
      <w:proofErr w:type="gramStart"/>
      <w:r w:rsidRPr="001C48F0">
        <w:rPr>
          <w:color w:val="000000" w:themeColor="text1"/>
          <w:sz w:val="28"/>
          <w:szCs w:val="28"/>
        </w:rPr>
        <w:t>Часто ребенок, для того чтобы играющие отгадали, что нарисовано на картине, прибегает к имитации движений, или подражанию движениям животного, его голосу.</w:t>
      </w:r>
      <w:proofErr w:type="gramEnd"/>
      <w:r w:rsidRPr="001C48F0">
        <w:rPr>
          <w:color w:val="000000" w:themeColor="text1"/>
          <w:sz w:val="28"/>
          <w:szCs w:val="28"/>
        </w:rPr>
        <w:t xml:space="preserve"> Например, в игре</w:t>
      </w:r>
      <w:proofErr w:type="gramStart"/>
      <w:r w:rsidRPr="001C48F0">
        <w:rPr>
          <w:color w:val="000000" w:themeColor="text1"/>
          <w:sz w:val="28"/>
          <w:szCs w:val="28"/>
        </w:rPr>
        <w:t>.(</w:t>
      </w:r>
      <w:proofErr w:type="gramEnd"/>
      <w:r w:rsidRPr="001C48F0">
        <w:rPr>
          <w:color w:val="000000" w:themeColor="text1"/>
          <w:sz w:val="28"/>
          <w:szCs w:val="28"/>
        </w:rPr>
        <w:t xml:space="preserve">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xml:space="preserve">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1C48F0">
        <w:rPr>
          <w:color w:val="000000" w:themeColor="text1"/>
          <w:sz w:val="28"/>
          <w:szCs w:val="28"/>
        </w:rPr>
        <w:t>например</w:t>
      </w:r>
      <w:proofErr w:type="gramEnd"/>
      <w:r w:rsidRPr="001C48F0">
        <w:rPr>
          <w:color w:val="000000" w:themeColor="text1"/>
          <w:sz w:val="28"/>
          <w:szCs w:val="28"/>
        </w:rPr>
        <w:t xml:space="preserve"> пожарники тушат пожар, моряки плывут по морю, строители строят дом и др.</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b/>
          <w:bCs/>
          <w:i/>
          <w:iCs/>
          <w:color w:val="000000" w:themeColor="text1"/>
          <w:sz w:val="28"/>
          <w:szCs w:val="28"/>
        </w:rPr>
        <w:t>Словесные игры.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Словесные игры построены на словах и действиях играющих</w:t>
      </w:r>
      <w:proofErr w:type="gramStart"/>
      <w:r w:rsidRPr="001C48F0">
        <w:rPr>
          <w:color w:val="000000" w:themeColor="text1"/>
          <w:sz w:val="28"/>
          <w:szCs w:val="28"/>
        </w:rPr>
        <w:t>.В</w:t>
      </w:r>
      <w:proofErr w:type="gramEnd"/>
      <w:r w:rsidRPr="001C48F0">
        <w:rPr>
          <w:color w:val="000000" w:themeColor="text1"/>
          <w:sz w:val="28"/>
          <w:szCs w:val="28"/>
        </w:rPr>
        <w:t xml:space="preserve">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w:t>
      </w:r>
      <w:proofErr w:type="gramStart"/>
      <w:r w:rsidRPr="001C48F0">
        <w:rPr>
          <w:color w:val="000000" w:themeColor="text1"/>
          <w:sz w:val="28"/>
          <w:szCs w:val="28"/>
        </w:rPr>
        <w:t>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roofErr w:type="gramEnd"/>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Для удобства использования словесных игр в педагогическом процессе их условно можно объединить в четыре группы.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xml:space="preserve">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w:t>
      </w:r>
      <w:r w:rsidRPr="001C48F0">
        <w:rPr>
          <w:color w:val="000000" w:themeColor="text1"/>
          <w:sz w:val="28"/>
          <w:szCs w:val="28"/>
        </w:rPr>
        <w:lastRenderedPageBreak/>
        <w:t>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1C48F0" w:rsidRPr="001C48F0" w:rsidRDefault="001C48F0" w:rsidP="001C48F0">
      <w:pPr>
        <w:pStyle w:val="a3"/>
        <w:shd w:val="clear" w:color="auto" w:fill="FFFFFF" w:themeFill="background1"/>
        <w:spacing w:before="20" w:beforeAutospacing="0" w:after="20" w:afterAutospacing="0"/>
        <w:ind w:firstLine="184"/>
        <w:jc w:val="center"/>
        <w:rPr>
          <w:color w:val="000000" w:themeColor="text1"/>
          <w:sz w:val="28"/>
          <w:szCs w:val="28"/>
        </w:rPr>
      </w:pPr>
      <w:r w:rsidRPr="001C48F0">
        <w:rPr>
          <w:b/>
          <w:bCs/>
          <w:color w:val="000000" w:themeColor="text1"/>
          <w:sz w:val="28"/>
          <w:szCs w:val="28"/>
        </w:rPr>
        <w:t>Структура дидактической игры.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Обязательными структурными элементами дидактической игры являются: обучающая и воспитывающая задача, игровые действия и правила.</w:t>
      </w:r>
    </w:p>
    <w:p w:rsidR="001C48F0" w:rsidRPr="001C48F0" w:rsidRDefault="001C48F0" w:rsidP="001C48F0">
      <w:pPr>
        <w:pStyle w:val="a3"/>
        <w:shd w:val="clear" w:color="auto" w:fill="FFFFFF" w:themeFill="background1"/>
        <w:spacing w:before="20" w:beforeAutospacing="0" w:after="20" w:afterAutospacing="0"/>
        <w:ind w:firstLine="184"/>
        <w:jc w:val="center"/>
        <w:rPr>
          <w:color w:val="000000" w:themeColor="text1"/>
          <w:sz w:val="28"/>
          <w:szCs w:val="28"/>
        </w:rPr>
      </w:pPr>
      <w:r w:rsidRPr="001C48F0">
        <w:rPr>
          <w:b/>
          <w:bCs/>
          <w:i/>
          <w:iCs/>
          <w:color w:val="000000" w:themeColor="text1"/>
          <w:sz w:val="28"/>
          <w:szCs w:val="28"/>
        </w:rPr>
        <w:t>Дидактическая задача.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proofErr w:type="gramStart"/>
      <w:r w:rsidRPr="001C48F0">
        <w:rPr>
          <w:color w:val="000000" w:themeColor="text1"/>
          <w:sz w:val="28"/>
          <w:szCs w:val="28"/>
        </w:rPr>
        <w:t>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roofErr w:type="gramEnd"/>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w:t>
      </w:r>
      <w:proofErr w:type="gramStart"/>
      <w:r w:rsidRPr="001C48F0">
        <w:rPr>
          <w:color w:val="000000" w:themeColor="text1"/>
          <w:sz w:val="28"/>
          <w:szCs w:val="28"/>
        </w:rPr>
        <w:t>в третьих</w:t>
      </w:r>
      <w:proofErr w:type="gramEnd"/>
      <w:r w:rsidRPr="001C48F0">
        <w:rPr>
          <w:color w:val="000000" w:themeColor="text1"/>
          <w:sz w:val="28"/>
          <w:szCs w:val="28"/>
        </w:rPr>
        <w:t xml:space="preserve"> - внимания. Воспитатель заранее должен знать и соответственно определять дидактическую задачу. Так игру "Что 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1C48F0" w:rsidRPr="001C48F0" w:rsidRDefault="001C48F0" w:rsidP="001C48F0">
      <w:pPr>
        <w:pStyle w:val="a3"/>
        <w:shd w:val="clear" w:color="auto" w:fill="FFFFFF" w:themeFill="background1"/>
        <w:spacing w:before="20" w:beforeAutospacing="0" w:after="20" w:afterAutospacing="0"/>
        <w:ind w:firstLine="184"/>
        <w:jc w:val="center"/>
        <w:rPr>
          <w:color w:val="000000" w:themeColor="text1"/>
          <w:sz w:val="28"/>
          <w:szCs w:val="28"/>
        </w:rPr>
      </w:pPr>
      <w:r w:rsidRPr="001C48F0">
        <w:rPr>
          <w:b/>
          <w:bCs/>
          <w:i/>
          <w:iCs/>
          <w:color w:val="000000" w:themeColor="text1"/>
          <w:sz w:val="28"/>
          <w:szCs w:val="28"/>
        </w:rPr>
        <w:t>Игровые правила.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lastRenderedPageBreak/>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выдержку.</w:t>
      </w:r>
    </w:p>
    <w:p w:rsidR="001C48F0" w:rsidRPr="001C48F0" w:rsidRDefault="001C48F0" w:rsidP="001C48F0">
      <w:pPr>
        <w:pStyle w:val="a3"/>
        <w:shd w:val="clear" w:color="auto" w:fill="FFFFFF" w:themeFill="background1"/>
        <w:spacing w:before="20" w:beforeAutospacing="0" w:after="20" w:afterAutospacing="0"/>
        <w:ind w:firstLine="184"/>
        <w:jc w:val="center"/>
        <w:rPr>
          <w:color w:val="000000" w:themeColor="text1"/>
          <w:sz w:val="28"/>
          <w:szCs w:val="28"/>
        </w:rPr>
      </w:pPr>
      <w:r w:rsidRPr="001C48F0">
        <w:rPr>
          <w:b/>
          <w:bCs/>
          <w:i/>
          <w:iCs/>
          <w:color w:val="000000" w:themeColor="text1"/>
          <w:sz w:val="28"/>
          <w:szCs w:val="28"/>
        </w:rPr>
        <w:t>Игровые действия.</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Дидактическая игра отличается от игровых упражнений тем, что выполнение в ней игровых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Л.Станчева все небылицы: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Теплая весна сейчас,</w:t>
      </w:r>
      <w:r w:rsidRPr="001C48F0">
        <w:rPr>
          <w:color w:val="000000" w:themeColor="text1"/>
          <w:sz w:val="28"/>
          <w:szCs w:val="28"/>
        </w:rPr>
        <w:br/>
        <w:t>Виноград созрел у нас.</w:t>
      </w:r>
      <w:r w:rsidRPr="001C48F0">
        <w:rPr>
          <w:color w:val="000000" w:themeColor="text1"/>
          <w:sz w:val="28"/>
          <w:szCs w:val="28"/>
        </w:rPr>
        <w:br/>
        <w:t>Конь рогатый на лугу</w:t>
      </w:r>
      <w:r w:rsidRPr="001C48F0">
        <w:rPr>
          <w:color w:val="000000" w:themeColor="text1"/>
          <w:sz w:val="28"/>
          <w:szCs w:val="28"/>
        </w:rPr>
        <w:br/>
        <w:t>Летом прыгает в снегу.</w:t>
      </w:r>
      <w:r w:rsidRPr="001C48F0">
        <w:rPr>
          <w:color w:val="000000" w:themeColor="text1"/>
          <w:sz w:val="28"/>
          <w:szCs w:val="28"/>
        </w:rPr>
        <w:br/>
        <w:t>Поздней осенью медведь</w:t>
      </w:r>
      <w:proofErr w:type="gramStart"/>
      <w:r w:rsidRPr="001C48F0">
        <w:rPr>
          <w:color w:val="000000" w:themeColor="text1"/>
          <w:sz w:val="28"/>
          <w:szCs w:val="28"/>
        </w:rPr>
        <w:br/>
        <w:t>Л</w:t>
      </w:r>
      <w:proofErr w:type="gramEnd"/>
      <w:r w:rsidRPr="001C48F0">
        <w:rPr>
          <w:color w:val="000000" w:themeColor="text1"/>
          <w:sz w:val="28"/>
          <w:szCs w:val="28"/>
        </w:rPr>
        <w:t>юбит в речке посидеть.</w:t>
      </w:r>
      <w:r w:rsidRPr="001C48F0">
        <w:rPr>
          <w:color w:val="000000" w:themeColor="text1"/>
          <w:sz w:val="28"/>
          <w:szCs w:val="28"/>
        </w:rPr>
        <w:br/>
        <w:t xml:space="preserve">А </w:t>
      </w:r>
      <w:proofErr w:type="gramStart"/>
      <w:r w:rsidRPr="001C48F0">
        <w:rPr>
          <w:color w:val="000000" w:themeColor="text1"/>
          <w:sz w:val="28"/>
          <w:szCs w:val="28"/>
        </w:rPr>
        <w:t>замой среди ветвей</w:t>
      </w:r>
      <w:r w:rsidRPr="001C48F0">
        <w:rPr>
          <w:color w:val="000000" w:themeColor="text1"/>
          <w:sz w:val="28"/>
          <w:szCs w:val="28"/>
        </w:rPr>
        <w:br/>
        <w:t>Га-га-га пел</w:t>
      </w:r>
      <w:proofErr w:type="gramEnd"/>
      <w:r w:rsidRPr="001C48F0">
        <w:rPr>
          <w:color w:val="000000" w:themeColor="text1"/>
          <w:sz w:val="28"/>
          <w:szCs w:val="28"/>
        </w:rPr>
        <w:t xml:space="preserve"> соловей.</w:t>
      </w:r>
      <w:r w:rsidRPr="001C48F0">
        <w:rPr>
          <w:color w:val="000000" w:themeColor="text1"/>
          <w:sz w:val="28"/>
          <w:szCs w:val="28"/>
        </w:rPr>
        <w:br/>
        <w:t>Быстро дайте мне ответ –</w:t>
      </w:r>
      <w:r w:rsidRPr="001C48F0">
        <w:rPr>
          <w:color w:val="000000" w:themeColor="text1"/>
          <w:sz w:val="28"/>
          <w:szCs w:val="28"/>
        </w:rPr>
        <w:br/>
        <w:t>Это правда или нет?</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1C48F0" w:rsidRPr="001C48F0" w:rsidRDefault="001C48F0" w:rsidP="001C48F0">
      <w:pPr>
        <w:pStyle w:val="a3"/>
        <w:shd w:val="clear" w:color="auto" w:fill="FFFFFF" w:themeFill="background1"/>
        <w:spacing w:before="20" w:beforeAutospacing="0" w:after="20" w:afterAutospacing="0"/>
        <w:ind w:firstLine="184"/>
        <w:jc w:val="center"/>
        <w:rPr>
          <w:color w:val="000000" w:themeColor="text1"/>
          <w:sz w:val="28"/>
          <w:szCs w:val="28"/>
        </w:rPr>
      </w:pPr>
      <w:r w:rsidRPr="001C48F0">
        <w:rPr>
          <w:b/>
          <w:bCs/>
          <w:color w:val="000000" w:themeColor="text1"/>
          <w:sz w:val="28"/>
          <w:szCs w:val="28"/>
        </w:rPr>
        <w:t>"Узнай элементы узора".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b/>
          <w:bCs/>
          <w:color w:val="000000" w:themeColor="text1"/>
          <w:sz w:val="28"/>
          <w:szCs w:val="28"/>
        </w:rPr>
        <w:t>Дидактическая задача.</w:t>
      </w:r>
      <w:r w:rsidRPr="001C48F0">
        <w:rPr>
          <w:rStyle w:val="apple-converted-space"/>
          <w:b/>
          <w:bCs/>
          <w:color w:val="000000" w:themeColor="text1"/>
          <w:sz w:val="28"/>
          <w:szCs w:val="28"/>
        </w:rPr>
        <w:t> </w:t>
      </w:r>
      <w:r w:rsidRPr="001C48F0">
        <w:rPr>
          <w:color w:val="000000" w:themeColor="text1"/>
          <w:sz w:val="28"/>
          <w:szCs w:val="28"/>
        </w:rPr>
        <w:t>Уточнить и закрепить представления об основных элементах какой-либо росписи, учить вычленять отдельные элементы узора, развивать наблюдательность, внимание, память и быстроту реакции, вызвать интерес к росписи.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b/>
          <w:bCs/>
          <w:color w:val="000000" w:themeColor="text1"/>
          <w:sz w:val="28"/>
          <w:szCs w:val="28"/>
        </w:rPr>
        <w:t>Материал.</w:t>
      </w:r>
      <w:r w:rsidRPr="001C48F0">
        <w:rPr>
          <w:rStyle w:val="apple-converted-space"/>
          <w:b/>
          <w:bCs/>
          <w:color w:val="000000" w:themeColor="text1"/>
          <w:sz w:val="28"/>
          <w:szCs w:val="28"/>
        </w:rPr>
        <w:t> </w:t>
      </w:r>
      <w:r w:rsidRPr="001C48F0">
        <w:rPr>
          <w:color w:val="000000" w:themeColor="text1"/>
          <w:sz w:val="28"/>
          <w:szCs w:val="28"/>
        </w:rPr>
        <w:t xml:space="preserve">Большие карты, украшенные какой-либо росписью, в нижней части </w:t>
      </w:r>
      <w:proofErr w:type="gramStart"/>
      <w:r w:rsidRPr="001C48F0">
        <w:rPr>
          <w:color w:val="000000" w:themeColor="text1"/>
          <w:sz w:val="28"/>
          <w:szCs w:val="28"/>
        </w:rPr>
        <w:t>которых</w:t>
      </w:r>
      <w:proofErr w:type="gramEnd"/>
      <w:r w:rsidRPr="001C48F0">
        <w:rPr>
          <w:color w:val="000000" w:themeColor="text1"/>
          <w:sz w:val="28"/>
          <w:szCs w:val="28"/>
        </w:rPr>
        <w:t xml:space="preserve"> три-четыре свободных окошка. Маленькие карточки с отдельными элементами узора, среди которых </w:t>
      </w:r>
      <w:proofErr w:type="spellStart"/>
      <w:r w:rsidRPr="001C48F0">
        <w:rPr>
          <w:color w:val="000000" w:themeColor="text1"/>
          <w:sz w:val="28"/>
          <w:szCs w:val="28"/>
        </w:rPr>
        <w:t>вырианы</w:t>
      </w:r>
      <w:proofErr w:type="spellEnd"/>
      <w:r w:rsidRPr="001C48F0">
        <w:rPr>
          <w:color w:val="000000" w:themeColor="text1"/>
          <w:sz w:val="28"/>
          <w:szCs w:val="28"/>
        </w:rPr>
        <w:t xml:space="preserve"> росписи, отличающиеся цветом, деталями.</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b/>
          <w:bCs/>
          <w:color w:val="000000" w:themeColor="text1"/>
          <w:sz w:val="28"/>
          <w:szCs w:val="28"/>
        </w:rPr>
        <w:lastRenderedPageBreak/>
        <w:t>Игровые правила.</w:t>
      </w:r>
      <w:r w:rsidRPr="001C48F0">
        <w:rPr>
          <w:rStyle w:val="apple-converted-space"/>
          <w:b/>
          <w:bCs/>
          <w:color w:val="000000" w:themeColor="text1"/>
          <w:sz w:val="28"/>
          <w:szCs w:val="28"/>
        </w:rPr>
        <w:t> </w:t>
      </w:r>
      <w:r w:rsidRPr="001C48F0">
        <w:rPr>
          <w:color w:val="000000" w:themeColor="text1"/>
          <w:sz w:val="28"/>
          <w:szCs w:val="28"/>
        </w:rPr>
        <w:t>Определить какие из предложенных карточек с изображением элементов росписи подходят к элементам узора основной карты.</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b/>
          <w:bCs/>
          <w:color w:val="000000" w:themeColor="text1"/>
          <w:sz w:val="28"/>
          <w:szCs w:val="28"/>
        </w:rPr>
        <w:t>Ход игры.</w:t>
      </w:r>
      <w:r w:rsidRPr="001C48F0">
        <w:rPr>
          <w:rStyle w:val="apple-converted-space"/>
          <w:b/>
          <w:bCs/>
          <w:color w:val="000000" w:themeColor="text1"/>
          <w:sz w:val="28"/>
          <w:szCs w:val="28"/>
        </w:rPr>
        <w:t> </w:t>
      </w:r>
      <w:r w:rsidRPr="001C48F0">
        <w:rPr>
          <w:color w:val="000000" w:themeColor="text1"/>
          <w:sz w:val="28"/>
          <w:szCs w:val="28"/>
        </w:rPr>
        <w:t>Получив большую карту и несколько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i/>
          <w:iCs/>
          <w:color w:val="000000" w:themeColor="text1"/>
          <w:sz w:val="28"/>
          <w:szCs w:val="28"/>
        </w:rPr>
        <w:t>Варианты.</w:t>
      </w:r>
      <w:r w:rsidRPr="001C48F0">
        <w:rPr>
          <w:rStyle w:val="apple-converted-space"/>
          <w:i/>
          <w:iCs/>
          <w:color w:val="000000" w:themeColor="text1"/>
          <w:sz w:val="28"/>
          <w:szCs w:val="28"/>
        </w:rPr>
        <w:t> </w:t>
      </w:r>
      <w:r w:rsidRPr="001C48F0">
        <w:rPr>
          <w:color w:val="000000" w:themeColor="text1"/>
          <w:sz w:val="28"/>
          <w:szCs w:val="28"/>
        </w:rPr>
        <w:t xml:space="preserve">Игрокам выдают большие карты, у ведущего – маленькие. Он показывает карточки по одной. У кого из </w:t>
      </w:r>
      <w:proofErr w:type="spellStart"/>
      <w:r w:rsidRPr="001C48F0">
        <w:rPr>
          <w:color w:val="000000" w:themeColor="text1"/>
          <w:sz w:val="28"/>
          <w:szCs w:val="28"/>
        </w:rPr>
        <w:t>играков</w:t>
      </w:r>
      <w:proofErr w:type="spellEnd"/>
      <w:r w:rsidRPr="001C48F0">
        <w:rPr>
          <w:color w:val="000000" w:themeColor="text1"/>
          <w:sz w:val="28"/>
          <w:szCs w:val="28"/>
        </w:rPr>
        <w:t xml:space="preserve"> найдется такой элемент в узоре на большой карте, забирает его себе. Выигрывает тот, кто быстрее соберет все элементы своего узора.</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 xml:space="preserve">Игрокам выдают большие карты, маленькие – у ведущего. Чтобы получить нужную карточку игрок должен описать ее, например: "Мне нужна карточка на красном фоне, на которой есть черная смородинка". Если задание он выполнил точно и правильно, ведущий выдает ему карточку. Если в описании допустил </w:t>
      </w:r>
      <w:proofErr w:type="gramStart"/>
      <w:r w:rsidRPr="001C48F0">
        <w:rPr>
          <w:color w:val="000000" w:themeColor="text1"/>
          <w:sz w:val="28"/>
          <w:szCs w:val="28"/>
        </w:rPr>
        <w:t>ошибки</w:t>
      </w:r>
      <w:proofErr w:type="gramEnd"/>
      <w:r w:rsidRPr="001C48F0">
        <w:rPr>
          <w:color w:val="000000" w:themeColor="text1"/>
          <w:sz w:val="28"/>
          <w:szCs w:val="28"/>
        </w:rPr>
        <w:t xml:space="preserve"> пропускает ход.</w:t>
      </w:r>
    </w:p>
    <w:p w:rsidR="001C48F0" w:rsidRPr="001C48F0" w:rsidRDefault="001C48F0" w:rsidP="001C48F0">
      <w:pPr>
        <w:pStyle w:val="a3"/>
        <w:shd w:val="clear" w:color="auto" w:fill="FFFFFF" w:themeFill="background1"/>
        <w:spacing w:before="20" w:beforeAutospacing="0" w:after="20" w:afterAutospacing="0"/>
        <w:ind w:firstLine="184"/>
        <w:rPr>
          <w:color w:val="000000" w:themeColor="text1"/>
          <w:sz w:val="28"/>
          <w:szCs w:val="28"/>
        </w:rPr>
      </w:pPr>
      <w:r w:rsidRPr="001C48F0">
        <w:rPr>
          <w:color w:val="000000" w:themeColor="text1"/>
          <w:sz w:val="28"/>
          <w:szCs w:val="28"/>
        </w:rPr>
        <w:t>До начала игры воспитатель составляет комплект из трех – четырех карточек</w:t>
      </w:r>
      <w:proofErr w:type="gramStart"/>
      <w:r w:rsidRPr="001C48F0">
        <w:rPr>
          <w:color w:val="000000" w:themeColor="text1"/>
          <w:sz w:val="28"/>
          <w:szCs w:val="28"/>
        </w:rPr>
        <w:t xml:space="preserve">., </w:t>
      </w:r>
      <w:proofErr w:type="gramEnd"/>
      <w:r w:rsidRPr="001C48F0">
        <w:rPr>
          <w:color w:val="000000" w:themeColor="text1"/>
          <w:sz w:val="28"/>
          <w:szCs w:val="28"/>
        </w:rPr>
        <w:t xml:space="preserve">элементы которого соответствуют узору одного из изделий. Большие карты перемешиваются. Игроки получают по одному двум приборам. Их задача: к имеющемуся набору элементу подобрать карту с изделием. Выигрывает </w:t>
      </w:r>
      <w:proofErr w:type="gramStart"/>
      <w:r w:rsidRPr="001C48F0">
        <w:rPr>
          <w:color w:val="000000" w:themeColor="text1"/>
          <w:sz w:val="28"/>
          <w:szCs w:val="28"/>
        </w:rPr>
        <w:t>тот</w:t>
      </w:r>
      <w:proofErr w:type="gramEnd"/>
      <w:r w:rsidRPr="001C48F0">
        <w:rPr>
          <w:color w:val="000000" w:themeColor="text1"/>
          <w:sz w:val="28"/>
          <w:szCs w:val="28"/>
        </w:rPr>
        <w:t xml:space="preserve"> кто выполнил задание.</w:t>
      </w:r>
    </w:p>
    <w:p w:rsidR="001C48F0" w:rsidRPr="001C48F0" w:rsidRDefault="001C48F0" w:rsidP="001C48F0">
      <w:pPr>
        <w:shd w:val="clear" w:color="auto" w:fill="FFFFFF" w:themeFill="background1"/>
        <w:spacing w:before="20" w:after="20"/>
        <w:rPr>
          <w:rFonts w:ascii="Times New Roman" w:hAnsi="Times New Roman" w:cs="Times New Roman"/>
          <w:color w:val="000000" w:themeColor="text1"/>
          <w:sz w:val="28"/>
          <w:szCs w:val="28"/>
        </w:rPr>
      </w:pPr>
    </w:p>
    <w:p w:rsidR="00E57702" w:rsidRPr="0090548A" w:rsidRDefault="00E57702" w:rsidP="001C48F0">
      <w:pPr>
        <w:spacing w:before="20" w:after="20"/>
        <w:rPr>
          <w:rFonts w:ascii="Times New Roman" w:hAnsi="Times New Roman" w:cs="Times New Roman"/>
          <w:sz w:val="28"/>
          <w:szCs w:val="28"/>
        </w:rPr>
      </w:pPr>
      <w:r w:rsidRPr="0090548A">
        <w:rPr>
          <w:rFonts w:ascii="Times New Roman" w:hAnsi="Times New Roman" w:cs="Times New Roman"/>
          <w:b/>
          <w:sz w:val="28"/>
          <w:szCs w:val="28"/>
        </w:rPr>
        <w:t>Литература:</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1. Бондаренко А. К. Дидактические игры в детском саду. – М., 1990.</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2. Жуковская Р. И. Воспитание ребенка в игре. - М., 1963.</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 xml:space="preserve">3. «Игра дошкольника» / Под редакцией Абрамян Л.А. – М. « </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Просвещение», 1989г.</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 xml:space="preserve">4. «Игра дошкольника» / Под редакцией </w:t>
      </w:r>
      <w:proofErr w:type="spellStart"/>
      <w:r w:rsidRPr="00E57702">
        <w:rPr>
          <w:rFonts w:ascii="Times New Roman" w:hAnsi="Times New Roman" w:cs="Times New Roman"/>
          <w:sz w:val="28"/>
          <w:szCs w:val="28"/>
        </w:rPr>
        <w:t>Новоселовой</w:t>
      </w:r>
      <w:proofErr w:type="spellEnd"/>
      <w:r w:rsidRPr="00E57702">
        <w:rPr>
          <w:rFonts w:ascii="Times New Roman" w:hAnsi="Times New Roman" w:cs="Times New Roman"/>
          <w:sz w:val="28"/>
          <w:szCs w:val="28"/>
        </w:rPr>
        <w:t xml:space="preserve"> С.А. – М. </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«Просвещение», 1989г.</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 xml:space="preserve">5. «Руководство играми детей в дошкольных учреждениях» / </w:t>
      </w:r>
      <w:proofErr w:type="gramStart"/>
      <w:r w:rsidRPr="00E57702">
        <w:rPr>
          <w:rFonts w:ascii="Times New Roman" w:hAnsi="Times New Roman" w:cs="Times New Roman"/>
          <w:sz w:val="28"/>
          <w:szCs w:val="28"/>
        </w:rPr>
        <w:t>Под</w:t>
      </w:r>
      <w:proofErr w:type="gramEnd"/>
      <w:r w:rsidRPr="00E57702">
        <w:rPr>
          <w:rFonts w:ascii="Times New Roman" w:hAnsi="Times New Roman" w:cs="Times New Roman"/>
          <w:sz w:val="28"/>
          <w:szCs w:val="28"/>
        </w:rPr>
        <w:t xml:space="preserve"> </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редакцией Васильевой М. А. – М. «Просвещение», 1986г.</w:t>
      </w:r>
    </w:p>
    <w:p w:rsidR="00E57702"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 xml:space="preserve">6. Скляренко Т. «Игра является основным видом детской деятельности, </w:t>
      </w:r>
      <w:proofErr w:type="gramStart"/>
      <w:r w:rsidRPr="00E57702">
        <w:rPr>
          <w:rFonts w:ascii="Times New Roman" w:hAnsi="Times New Roman" w:cs="Times New Roman"/>
          <w:sz w:val="28"/>
          <w:szCs w:val="28"/>
        </w:rPr>
        <w:t>в</w:t>
      </w:r>
      <w:proofErr w:type="gramEnd"/>
      <w:r w:rsidRPr="00E57702">
        <w:rPr>
          <w:rFonts w:ascii="Times New Roman" w:hAnsi="Times New Roman" w:cs="Times New Roman"/>
          <w:sz w:val="28"/>
          <w:szCs w:val="28"/>
        </w:rPr>
        <w:t xml:space="preserve"> </w:t>
      </w:r>
    </w:p>
    <w:p w:rsidR="00E57702" w:rsidRPr="00E57702" w:rsidRDefault="00E57702" w:rsidP="001C48F0">
      <w:pPr>
        <w:spacing w:before="20" w:after="20"/>
        <w:rPr>
          <w:rFonts w:ascii="Times New Roman" w:hAnsi="Times New Roman" w:cs="Times New Roman"/>
          <w:sz w:val="28"/>
          <w:szCs w:val="28"/>
        </w:rPr>
      </w:pPr>
      <w:proofErr w:type="gramStart"/>
      <w:r w:rsidRPr="00E57702">
        <w:rPr>
          <w:rFonts w:ascii="Times New Roman" w:hAnsi="Times New Roman" w:cs="Times New Roman"/>
          <w:sz w:val="28"/>
          <w:szCs w:val="28"/>
        </w:rPr>
        <w:t>процессе</w:t>
      </w:r>
      <w:proofErr w:type="gramEnd"/>
      <w:r w:rsidRPr="00E57702">
        <w:rPr>
          <w:rFonts w:ascii="Times New Roman" w:hAnsi="Times New Roman" w:cs="Times New Roman"/>
          <w:sz w:val="28"/>
          <w:szCs w:val="28"/>
        </w:rPr>
        <w:t xml:space="preserve"> которой происходит формирование личности ребенка» / </w:t>
      </w:r>
    </w:p>
    <w:p w:rsidR="00901F7C" w:rsidRPr="00E57702" w:rsidRDefault="00E57702" w:rsidP="001C48F0">
      <w:pPr>
        <w:spacing w:before="20" w:after="20"/>
        <w:rPr>
          <w:rFonts w:ascii="Times New Roman" w:hAnsi="Times New Roman" w:cs="Times New Roman"/>
          <w:sz w:val="28"/>
          <w:szCs w:val="28"/>
        </w:rPr>
      </w:pPr>
      <w:r w:rsidRPr="00E57702">
        <w:rPr>
          <w:rFonts w:ascii="Times New Roman" w:hAnsi="Times New Roman" w:cs="Times New Roman"/>
          <w:sz w:val="28"/>
          <w:szCs w:val="28"/>
        </w:rPr>
        <w:t>Журнал «Дошкольное воспитание» № 7, 1983</w:t>
      </w:r>
    </w:p>
    <w:sectPr w:rsidR="00901F7C" w:rsidRPr="00E57702" w:rsidSect="00901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702"/>
    <w:rsid w:val="001C48F0"/>
    <w:rsid w:val="003E3CCB"/>
    <w:rsid w:val="00901F7C"/>
    <w:rsid w:val="0090548A"/>
    <w:rsid w:val="00E57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48F0"/>
  </w:style>
</w:styles>
</file>

<file path=word/webSettings.xml><?xml version="1.0" encoding="utf-8"?>
<w:webSettings xmlns:r="http://schemas.openxmlformats.org/officeDocument/2006/relationships" xmlns:w="http://schemas.openxmlformats.org/wordprocessingml/2006/main">
  <w:divs>
    <w:div w:id="602300680">
      <w:bodyDiv w:val="1"/>
      <w:marLeft w:val="0"/>
      <w:marRight w:val="0"/>
      <w:marTop w:val="0"/>
      <w:marBottom w:val="0"/>
      <w:divBdr>
        <w:top w:val="none" w:sz="0" w:space="0" w:color="auto"/>
        <w:left w:val="none" w:sz="0" w:space="0" w:color="auto"/>
        <w:bottom w:val="none" w:sz="0" w:space="0" w:color="auto"/>
        <w:right w:val="none" w:sz="0" w:space="0" w:color="auto"/>
      </w:divBdr>
      <w:divsChild>
        <w:div w:id="88670616">
          <w:marLeft w:val="0"/>
          <w:marRight w:val="0"/>
          <w:marTop w:val="0"/>
          <w:marBottom w:val="0"/>
          <w:divBdr>
            <w:top w:val="none" w:sz="0" w:space="0" w:color="auto"/>
            <w:left w:val="none" w:sz="0" w:space="0" w:color="auto"/>
            <w:bottom w:val="none" w:sz="0" w:space="0" w:color="auto"/>
            <w:right w:val="none" w:sz="0" w:space="0" w:color="auto"/>
          </w:divBdr>
        </w:div>
      </w:divsChild>
    </w:div>
    <w:div w:id="704406617">
      <w:bodyDiv w:val="1"/>
      <w:marLeft w:val="0"/>
      <w:marRight w:val="0"/>
      <w:marTop w:val="0"/>
      <w:marBottom w:val="0"/>
      <w:divBdr>
        <w:top w:val="none" w:sz="0" w:space="0" w:color="auto"/>
        <w:left w:val="none" w:sz="0" w:space="0" w:color="auto"/>
        <w:bottom w:val="none" w:sz="0" w:space="0" w:color="auto"/>
        <w:right w:val="none" w:sz="0" w:space="0" w:color="auto"/>
      </w:divBdr>
      <w:divsChild>
        <w:div w:id="163945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Alia</cp:lastModifiedBy>
  <cp:revision>1</cp:revision>
  <dcterms:created xsi:type="dcterms:W3CDTF">2016-12-04T14:45:00Z</dcterms:created>
  <dcterms:modified xsi:type="dcterms:W3CDTF">2016-12-04T15:15:00Z</dcterms:modified>
</cp:coreProperties>
</file>