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95F4D" w:rsidRPr="005D5BD2" w:rsidRDefault="00D418C4" w:rsidP="00D41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BD2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мотивации. </w:t>
      </w:r>
    </w:p>
    <w:p w:rsidR="00D418C4" w:rsidRPr="005D5BD2" w:rsidRDefault="00D418C4" w:rsidP="00D41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BD2">
        <w:rPr>
          <w:rFonts w:ascii="Times New Roman" w:hAnsi="Times New Roman" w:cs="Times New Roman"/>
          <w:b/>
          <w:sz w:val="28"/>
          <w:szCs w:val="28"/>
        </w:rPr>
        <w:t>Развитие мотивации у учащихся.</w:t>
      </w:r>
    </w:p>
    <w:p w:rsidR="00D418C4" w:rsidRPr="00395F4D" w:rsidRDefault="00D418C4" w:rsidP="00D418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1767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95F4D" w:rsidRPr="00395F4D">
        <w:rPr>
          <w:rFonts w:ascii="Times New Roman" w:hAnsi="Times New Roman" w:cs="Times New Roman"/>
          <w:sz w:val="24"/>
          <w:szCs w:val="24"/>
        </w:rPr>
        <w:t>П</w:t>
      </w:r>
      <w:r w:rsidRPr="00395F4D">
        <w:rPr>
          <w:rFonts w:ascii="Times New Roman" w:hAnsi="Times New Roman" w:cs="Times New Roman"/>
          <w:sz w:val="24"/>
          <w:szCs w:val="24"/>
        </w:rPr>
        <w:t>огромская Е.А.,</w:t>
      </w:r>
    </w:p>
    <w:p w:rsidR="00D418C4" w:rsidRPr="00395F4D" w:rsidRDefault="00D418C4" w:rsidP="00D418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  <w:r w:rsidR="00C34E89" w:rsidRPr="00395F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176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34E89" w:rsidRPr="00395F4D"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395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8C4" w:rsidRDefault="00517676" w:rsidP="005176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418C4" w:rsidRPr="00395F4D">
        <w:rPr>
          <w:rFonts w:ascii="Times New Roman" w:hAnsi="Times New Roman" w:cs="Times New Roman"/>
          <w:sz w:val="24"/>
          <w:szCs w:val="24"/>
        </w:rPr>
        <w:t>МБОУ ДО «ЦДТ»</w:t>
      </w:r>
    </w:p>
    <w:p w:rsidR="0025067C" w:rsidRPr="0025067C" w:rsidRDefault="00CB1CE7" w:rsidP="00250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067C" w:rsidRPr="0025067C">
        <w:rPr>
          <w:rFonts w:ascii="Times New Roman" w:hAnsi="Times New Roman" w:cs="Times New Roman"/>
          <w:sz w:val="28"/>
          <w:szCs w:val="28"/>
        </w:rPr>
        <w:t>В настоящее время в современной школе достаточно остро стоит задача повышения эффективности педагогического процесса.</w:t>
      </w:r>
      <w:r w:rsidR="0025067C" w:rsidRPr="002506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5067C" w:rsidRPr="0025067C">
        <w:rPr>
          <w:rFonts w:ascii="Times New Roman" w:hAnsi="Times New Roman" w:cs="Times New Roman"/>
          <w:bCs/>
          <w:sz w:val="28"/>
          <w:szCs w:val="28"/>
        </w:rPr>
        <w:t>Как</w:t>
      </w:r>
      <w:r w:rsidR="0025067C" w:rsidRPr="0025067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25067C" w:rsidRPr="0025067C">
        <w:rPr>
          <w:rFonts w:ascii="Times New Roman" w:hAnsi="Times New Roman" w:cs="Times New Roman"/>
          <w:bCs/>
          <w:sz w:val="28"/>
          <w:szCs w:val="28"/>
        </w:rPr>
        <w:t> же</w:t>
      </w:r>
      <w:r w:rsidR="0025067C" w:rsidRPr="0025067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25067C" w:rsidRPr="0025067C">
        <w:rPr>
          <w:rFonts w:ascii="Times New Roman" w:hAnsi="Times New Roman" w:cs="Times New Roman"/>
          <w:bCs/>
          <w:sz w:val="28"/>
          <w:szCs w:val="28"/>
        </w:rPr>
        <w:t>сделать учебный процесс более эффективным?</w:t>
      </w:r>
    </w:p>
    <w:p w:rsidR="0025067C" w:rsidRPr="0025067C" w:rsidRDefault="0025067C" w:rsidP="002506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7C">
        <w:rPr>
          <w:rFonts w:ascii="Times New Roman" w:hAnsi="Times New Roman" w:cs="Times New Roman"/>
          <w:sz w:val="28"/>
          <w:szCs w:val="28"/>
        </w:rPr>
        <w:t>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“не хочет учиться”, “мог бы прекрасно заниматься, а желания нет”. В этих случаях мы встречаемся с тем, что у ученика не сформировались потребности в знаниях, нет интереса к учению.</w:t>
      </w:r>
    </w:p>
    <w:p w:rsidR="0025067C" w:rsidRPr="0025067C" w:rsidRDefault="0025067C" w:rsidP="002506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67C">
        <w:rPr>
          <w:rFonts w:ascii="Times New Roman" w:hAnsi="Times New Roman" w:cs="Times New Roman"/>
          <w:sz w:val="28"/>
          <w:szCs w:val="28"/>
        </w:rPr>
        <w:t>Учителя знают, что</w:t>
      </w:r>
      <w:r w:rsidRPr="002506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5067C">
        <w:rPr>
          <w:rFonts w:ascii="Times New Roman" w:hAnsi="Times New Roman" w:cs="Times New Roman"/>
          <w:bCs/>
          <w:sz w:val="28"/>
          <w:szCs w:val="28"/>
        </w:rPr>
        <w:t>школьника нельзя успешно учить, если он относится к учению и знаниям равнодушно, без интереса и, не осознавая потребности к ним.</w:t>
      </w:r>
      <w:r w:rsidRPr="002506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5067C">
        <w:rPr>
          <w:rFonts w:ascii="Times New Roman" w:hAnsi="Times New Roman" w:cs="Times New Roman"/>
          <w:sz w:val="28"/>
          <w:szCs w:val="28"/>
        </w:rPr>
        <w:t>Поэтому перед школой стоит задача по формированию и развитию у ребёнка положительной мотивации к учебной деятельности с целью повышения эффективности учебного процесса.</w:t>
      </w:r>
    </w:p>
    <w:p w:rsidR="001C634C" w:rsidRPr="001E4CD3" w:rsidRDefault="00CB1CE7" w:rsidP="001E4C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799E" w:rsidRPr="001E4CD3">
        <w:rPr>
          <w:rFonts w:ascii="Times New Roman" w:hAnsi="Times New Roman" w:cs="Times New Roman"/>
          <w:b/>
          <w:sz w:val="28"/>
          <w:szCs w:val="28"/>
        </w:rPr>
        <w:t xml:space="preserve">Мотив </w:t>
      </w:r>
      <w:r w:rsidR="00BA799E" w:rsidRPr="001E4CD3">
        <w:rPr>
          <w:rFonts w:ascii="Times New Roman" w:hAnsi="Times New Roman" w:cs="Times New Roman"/>
          <w:sz w:val="28"/>
          <w:szCs w:val="28"/>
        </w:rPr>
        <w:t>(</w:t>
      </w:r>
      <w:r w:rsidR="0025067C" w:rsidRPr="0025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A799E" w:rsidRPr="001E4CD3">
        <w:rPr>
          <w:rFonts w:ascii="Times New Roman" w:hAnsi="Times New Roman" w:cs="Times New Roman"/>
          <w:sz w:val="28"/>
          <w:szCs w:val="28"/>
        </w:rPr>
        <w:t>латинского</w:t>
      </w:r>
      <w:r w:rsidR="0025067C">
        <w:rPr>
          <w:rFonts w:ascii="Times New Roman" w:hAnsi="Times New Roman" w:cs="Times New Roman"/>
          <w:sz w:val="28"/>
          <w:szCs w:val="28"/>
        </w:rPr>
        <w:t xml:space="preserve"> </w:t>
      </w:r>
      <w:r w:rsidR="00972B0B">
        <w:rPr>
          <w:rFonts w:ascii="Times New Roman" w:hAnsi="Times New Roman" w:cs="Times New Roman"/>
          <w:sz w:val="28"/>
          <w:szCs w:val="28"/>
        </w:rPr>
        <w:t>«</w:t>
      </w:r>
      <w:r w:rsidR="00972B0B">
        <w:rPr>
          <w:rFonts w:ascii="Times New Roman" w:hAnsi="Times New Roman" w:cs="Times New Roman"/>
          <w:sz w:val="28"/>
          <w:szCs w:val="28"/>
          <w:lang w:val="en-US"/>
        </w:rPr>
        <w:t>movere</w:t>
      </w:r>
      <w:r w:rsidR="00972B0B">
        <w:rPr>
          <w:rFonts w:ascii="Times New Roman" w:hAnsi="Times New Roman" w:cs="Times New Roman"/>
          <w:sz w:val="28"/>
          <w:szCs w:val="28"/>
        </w:rPr>
        <w:t>»</w:t>
      </w:r>
      <w:r w:rsidR="00BA799E" w:rsidRPr="001E4CD3">
        <w:rPr>
          <w:rFonts w:ascii="Times New Roman" w:hAnsi="Times New Roman" w:cs="Times New Roman"/>
          <w:sz w:val="28"/>
          <w:szCs w:val="28"/>
        </w:rPr>
        <w:t>) – приводить в движение, толкать</w:t>
      </w:r>
      <w:r w:rsidR="00C34E89" w:rsidRPr="001E4CD3">
        <w:rPr>
          <w:rFonts w:ascii="Times New Roman" w:hAnsi="Times New Roman" w:cs="Times New Roman"/>
          <w:sz w:val="28"/>
          <w:szCs w:val="28"/>
        </w:rPr>
        <w:t xml:space="preserve">. </w:t>
      </w:r>
      <w:r w:rsidR="00BA799E" w:rsidRPr="001E4CD3">
        <w:rPr>
          <w:rFonts w:ascii="Times New Roman" w:hAnsi="Times New Roman" w:cs="Times New Roman"/>
          <w:sz w:val="28"/>
          <w:szCs w:val="28"/>
        </w:rPr>
        <w:t>Это побуждение к деятельности, связанное с удовлетворением потребности человека</w:t>
      </w:r>
      <w:r w:rsidR="00C34E89" w:rsidRPr="001E4CD3">
        <w:rPr>
          <w:rFonts w:ascii="Times New Roman" w:hAnsi="Times New Roman" w:cs="Times New Roman"/>
          <w:sz w:val="28"/>
          <w:szCs w:val="28"/>
        </w:rPr>
        <w:t>.</w:t>
      </w:r>
    </w:p>
    <w:p w:rsidR="001C634C" w:rsidRDefault="00BA799E" w:rsidP="001E4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CD3">
        <w:rPr>
          <w:rFonts w:ascii="Times New Roman" w:hAnsi="Times New Roman" w:cs="Times New Roman"/>
          <w:b/>
          <w:sz w:val="28"/>
          <w:szCs w:val="28"/>
        </w:rPr>
        <w:t>Мотивация</w:t>
      </w:r>
      <w:r w:rsidRPr="001E4CD3">
        <w:rPr>
          <w:rFonts w:ascii="Times New Roman" w:hAnsi="Times New Roman" w:cs="Times New Roman"/>
          <w:sz w:val="28"/>
          <w:szCs w:val="28"/>
        </w:rPr>
        <w:t xml:space="preserve"> – это динамический психофизиологический процесс, который управляет поведением человека и определяет его организованность, направленность, устойчивость и активность</w:t>
      </w:r>
      <w:r w:rsidR="00C34E89" w:rsidRPr="001E4CD3">
        <w:rPr>
          <w:rFonts w:ascii="Times New Roman" w:hAnsi="Times New Roman" w:cs="Times New Roman"/>
          <w:sz w:val="28"/>
          <w:szCs w:val="28"/>
        </w:rPr>
        <w:t>.</w:t>
      </w:r>
    </w:p>
    <w:p w:rsidR="00A84D13" w:rsidRDefault="00972B0B" w:rsidP="00A84D1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Мотивация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совокупность побуждающих факторов, определяющих активность личности. К ним относятся мотивы, потребности, стимулы, ситуативные факторы, которые детерминируют поведение человека.</w:t>
      </w:r>
    </w:p>
    <w:p w:rsidR="00972B0B" w:rsidRDefault="00CB1CE7" w:rsidP="00A84D13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95F4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Мотивация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 одна из главных движущих сил человеческого поведения и достижения поставленных целей.</w:t>
      </w:r>
    </w:p>
    <w:p w:rsidR="00A84D13" w:rsidRPr="001E4CD3" w:rsidRDefault="00A84D13" w:rsidP="001E4C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2970">
        <w:rPr>
          <w:rFonts w:ascii="Times New Roman" w:hAnsi="Times New Roman" w:cs="Times New Roman"/>
          <w:color w:val="000000"/>
          <w:sz w:val="28"/>
          <w:szCs w:val="28"/>
        </w:rPr>
        <w:t xml:space="preserve">В психологии принято выделять </w:t>
      </w:r>
      <w:r w:rsidR="00395F4D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</w:t>
      </w:r>
      <w:r w:rsidRPr="00DF2970">
        <w:rPr>
          <w:rFonts w:ascii="Times New Roman" w:hAnsi="Times New Roman" w:cs="Times New Roman"/>
          <w:color w:val="000000"/>
          <w:sz w:val="28"/>
          <w:szCs w:val="28"/>
        </w:rPr>
        <w:t xml:space="preserve"> виды мотивации человека:</w:t>
      </w:r>
    </w:p>
    <w:p w:rsidR="00F22DBD" w:rsidRPr="001E4CD3" w:rsidRDefault="00FA0835" w:rsidP="001E4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D13">
        <w:rPr>
          <w:rFonts w:ascii="Times New Roman" w:hAnsi="Times New Roman" w:cs="Times New Roman"/>
          <w:b/>
          <w:sz w:val="28"/>
          <w:szCs w:val="28"/>
        </w:rPr>
        <w:t>Внешняя мотивация</w:t>
      </w:r>
      <w:r w:rsidRPr="001E4CD3">
        <w:rPr>
          <w:rFonts w:ascii="Times New Roman" w:hAnsi="Times New Roman" w:cs="Times New Roman"/>
          <w:sz w:val="28"/>
          <w:szCs w:val="28"/>
        </w:rPr>
        <w:t xml:space="preserve"> – это мотивация, которая не связана с содержанием какой-то деятельности, а обусловлена внешними для человека обстоятельствами</w:t>
      </w:r>
      <w:r w:rsidR="00C34E89" w:rsidRPr="001E4CD3">
        <w:rPr>
          <w:rFonts w:ascii="Times New Roman" w:hAnsi="Times New Roman" w:cs="Times New Roman"/>
          <w:sz w:val="28"/>
          <w:szCs w:val="28"/>
        </w:rPr>
        <w:t>.</w:t>
      </w:r>
      <w:r w:rsidRPr="001E4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DBD" w:rsidRPr="001E4CD3" w:rsidRDefault="00FA0835" w:rsidP="001E4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CD3">
        <w:rPr>
          <w:rFonts w:ascii="Times New Roman" w:hAnsi="Times New Roman" w:cs="Times New Roman"/>
          <w:sz w:val="28"/>
          <w:szCs w:val="28"/>
        </w:rPr>
        <w:t xml:space="preserve"> </w:t>
      </w:r>
      <w:r w:rsidRPr="00A84D13">
        <w:rPr>
          <w:rFonts w:ascii="Times New Roman" w:hAnsi="Times New Roman" w:cs="Times New Roman"/>
          <w:b/>
          <w:sz w:val="28"/>
          <w:szCs w:val="28"/>
        </w:rPr>
        <w:t>Внутренняя мотивация</w:t>
      </w:r>
      <w:r w:rsidRPr="001E4CD3">
        <w:rPr>
          <w:rFonts w:ascii="Times New Roman" w:hAnsi="Times New Roman" w:cs="Times New Roman"/>
          <w:sz w:val="28"/>
          <w:szCs w:val="28"/>
        </w:rPr>
        <w:t xml:space="preserve"> – это мотивация, связанная с содержанием деятельности, но не с внешними обстоятельства</w:t>
      </w:r>
      <w:r w:rsidR="00C34E89" w:rsidRPr="001E4CD3">
        <w:rPr>
          <w:rFonts w:ascii="Times New Roman" w:hAnsi="Times New Roman" w:cs="Times New Roman"/>
          <w:sz w:val="28"/>
          <w:szCs w:val="28"/>
        </w:rPr>
        <w:t>ми.</w:t>
      </w:r>
    </w:p>
    <w:p w:rsidR="00F22DBD" w:rsidRPr="001E4CD3" w:rsidRDefault="00FA0835" w:rsidP="001E4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CD3">
        <w:rPr>
          <w:rFonts w:ascii="Times New Roman" w:hAnsi="Times New Roman" w:cs="Times New Roman"/>
          <w:sz w:val="28"/>
          <w:szCs w:val="28"/>
        </w:rPr>
        <w:t xml:space="preserve"> </w:t>
      </w:r>
      <w:r w:rsidRPr="00A84D13">
        <w:rPr>
          <w:rFonts w:ascii="Times New Roman" w:hAnsi="Times New Roman" w:cs="Times New Roman"/>
          <w:b/>
          <w:sz w:val="28"/>
          <w:szCs w:val="28"/>
        </w:rPr>
        <w:t>Положительная мотивация</w:t>
      </w:r>
      <w:r w:rsidRPr="001E4CD3">
        <w:rPr>
          <w:rFonts w:ascii="Times New Roman" w:hAnsi="Times New Roman" w:cs="Times New Roman"/>
          <w:sz w:val="28"/>
          <w:szCs w:val="28"/>
        </w:rPr>
        <w:t xml:space="preserve"> – это мотивация, основанная на положительных стимулах</w:t>
      </w:r>
      <w:r w:rsidR="00C34E89" w:rsidRPr="001E4CD3">
        <w:rPr>
          <w:rFonts w:ascii="Times New Roman" w:hAnsi="Times New Roman" w:cs="Times New Roman"/>
          <w:sz w:val="28"/>
          <w:szCs w:val="28"/>
        </w:rPr>
        <w:t>.</w:t>
      </w:r>
    </w:p>
    <w:p w:rsidR="00F22DBD" w:rsidRPr="001E4CD3" w:rsidRDefault="00FA0835" w:rsidP="001E4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CD3">
        <w:rPr>
          <w:rFonts w:ascii="Times New Roman" w:hAnsi="Times New Roman" w:cs="Times New Roman"/>
          <w:sz w:val="28"/>
          <w:szCs w:val="28"/>
        </w:rPr>
        <w:t xml:space="preserve"> </w:t>
      </w:r>
      <w:r w:rsidRPr="00A84D13">
        <w:rPr>
          <w:rFonts w:ascii="Times New Roman" w:hAnsi="Times New Roman" w:cs="Times New Roman"/>
          <w:b/>
          <w:sz w:val="28"/>
          <w:szCs w:val="28"/>
        </w:rPr>
        <w:t>Отрицательная мотивация</w:t>
      </w:r>
      <w:r w:rsidRPr="001E4CD3">
        <w:rPr>
          <w:rFonts w:ascii="Times New Roman" w:hAnsi="Times New Roman" w:cs="Times New Roman"/>
          <w:sz w:val="28"/>
          <w:szCs w:val="28"/>
        </w:rPr>
        <w:t xml:space="preserve"> – это мотивация, основанная на отрицательных стимулах</w:t>
      </w:r>
      <w:r w:rsidR="00C34E89" w:rsidRPr="001E4CD3">
        <w:rPr>
          <w:rFonts w:ascii="Times New Roman" w:hAnsi="Times New Roman" w:cs="Times New Roman"/>
          <w:sz w:val="28"/>
          <w:szCs w:val="28"/>
        </w:rPr>
        <w:t>.</w:t>
      </w:r>
    </w:p>
    <w:p w:rsidR="00F22DBD" w:rsidRPr="001E4CD3" w:rsidRDefault="00FA0835" w:rsidP="001E4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CD3">
        <w:rPr>
          <w:rFonts w:ascii="Times New Roman" w:hAnsi="Times New Roman" w:cs="Times New Roman"/>
          <w:sz w:val="28"/>
          <w:szCs w:val="28"/>
        </w:rPr>
        <w:t xml:space="preserve"> </w:t>
      </w:r>
      <w:r w:rsidRPr="00A84D13">
        <w:rPr>
          <w:rFonts w:ascii="Times New Roman" w:hAnsi="Times New Roman" w:cs="Times New Roman"/>
          <w:b/>
          <w:sz w:val="28"/>
          <w:szCs w:val="28"/>
        </w:rPr>
        <w:t>Устойчивая мотивация</w:t>
      </w:r>
      <w:r w:rsidRPr="001E4CD3">
        <w:rPr>
          <w:rFonts w:ascii="Times New Roman" w:hAnsi="Times New Roman" w:cs="Times New Roman"/>
          <w:sz w:val="28"/>
          <w:szCs w:val="28"/>
        </w:rPr>
        <w:t xml:space="preserve"> – это мотивация, основанная на естественных потребностях человека</w:t>
      </w:r>
      <w:r w:rsidR="00C34E89" w:rsidRPr="001E4CD3">
        <w:rPr>
          <w:rFonts w:ascii="Times New Roman" w:hAnsi="Times New Roman" w:cs="Times New Roman"/>
          <w:sz w:val="28"/>
          <w:szCs w:val="28"/>
        </w:rPr>
        <w:t>.</w:t>
      </w:r>
    </w:p>
    <w:p w:rsidR="00CB1CE7" w:rsidRDefault="00FA0835" w:rsidP="00A84D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D13">
        <w:rPr>
          <w:rFonts w:ascii="Times New Roman" w:hAnsi="Times New Roman" w:cs="Times New Roman"/>
          <w:b/>
          <w:sz w:val="28"/>
          <w:szCs w:val="28"/>
        </w:rPr>
        <w:t xml:space="preserve"> Неустойчивая мотивация</w:t>
      </w:r>
      <w:r w:rsidRPr="001E4CD3">
        <w:rPr>
          <w:rFonts w:ascii="Times New Roman" w:hAnsi="Times New Roman" w:cs="Times New Roman"/>
          <w:sz w:val="28"/>
          <w:szCs w:val="28"/>
        </w:rPr>
        <w:t xml:space="preserve"> – это мотивация, которая требует постоянной внешней поддержки</w:t>
      </w:r>
      <w:r w:rsidR="00C34E89" w:rsidRPr="001E4CD3">
        <w:rPr>
          <w:rFonts w:ascii="Times New Roman" w:hAnsi="Times New Roman" w:cs="Times New Roman"/>
          <w:sz w:val="28"/>
          <w:szCs w:val="28"/>
        </w:rPr>
        <w:t>.</w:t>
      </w:r>
      <w:r w:rsidR="00A84D13" w:rsidRPr="00A8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4D13" w:rsidRPr="00DF2970" w:rsidRDefault="00395F4D" w:rsidP="00A84D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в</w:t>
      </w:r>
      <w:r w:rsidR="00A84D13" w:rsidRPr="00DF2970">
        <w:rPr>
          <w:rFonts w:ascii="Times New Roman" w:eastAsia="Times New Roman" w:hAnsi="Times New Roman" w:cs="Times New Roman"/>
          <w:color w:val="000000"/>
          <w:sz w:val="28"/>
          <w:szCs w:val="28"/>
        </w:rPr>
        <w:t>иды мотивов:</w:t>
      </w:r>
    </w:p>
    <w:p w:rsidR="00A84D13" w:rsidRPr="00DF2970" w:rsidRDefault="00A84D13" w:rsidP="00A84D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Познавательные мотивы –</w:t>
      </w:r>
      <w:r w:rsidRPr="00DF2970">
        <w:rPr>
          <w:rFonts w:ascii="Times New Roman" w:eastAsia="Times New Roman" w:hAnsi="Times New Roman" w:cs="Times New Roman"/>
          <w:color w:val="000000"/>
          <w:sz w:val="28"/>
          <w:szCs w:val="28"/>
        </w:rPr>
        <w:t> те мотивы, которые связаны с содержательными или структурными характеристиками учебной деятельности: стремление получать знания, стремление овладевать способами самостоятельного приобретения знаний; познавательный мотив является одним из базовых в развитии мотивационной сферы ребенка, он начинает ф</w:t>
      </w:r>
      <w:r w:rsidR="00CB1CE7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ормироваться достаточно рано, в</w:t>
      </w:r>
      <w:r w:rsidRPr="00DF29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месяцы жизни. Развитие познавательного мотива зависит от целого ряда факторов биологического (нормальное развитие ЦНС) и социального характера (стиль семейного воспитания, характер общения с родителями, обучение и воспитание в дошкольном учреждении и др.);</w:t>
      </w:r>
    </w:p>
    <w:p w:rsidR="00A84D13" w:rsidRPr="00DF2970" w:rsidRDefault="00A84D13" w:rsidP="00A84D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Социальные мотивы –</w:t>
      </w:r>
      <w:r w:rsidRPr="00DF2970">
        <w:rPr>
          <w:rFonts w:ascii="Times New Roman" w:eastAsia="Times New Roman" w:hAnsi="Times New Roman" w:cs="Times New Roman"/>
          <w:color w:val="000000"/>
          <w:sz w:val="28"/>
          <w:szCs w:val="28"/>
        </w:rPr>
        <w:t> мотивы, связанные с факторами, влияющими на мотивы учения, но не связанные с учебной деятельностью: стремление быть грамотным человеком, быть полезным обществу, стремление получить одобрение старших, добиться успеха, престижа, стремление овладеть способами взаимодействия с окружающими людьми, одноклассниками;</w:t>
      </w:r>
    </w:p>
    <w:p w:rsidR="00A84D13" w:rsidRPr="00DF2970" w:rsidRDefault="00A84D13" w:rsidP="00A84D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Мотив достижения успеха -</w:t>
      </w:r>
      <w:r w:rsidRPr="00DF2970">
        <w:rPr>
          <w:rFonts w:ascii="Times New Roman" w:eastAsia="Times New Roman" w:hAnsi="Times New Roman" w:cs="Times New Roman"/>
          <w:color w:val="000000"/>
          <w:sz w:val="28"/>
          <w:szCs w:val="28"/>
        </w:rPr>
        <w:t> стремление достичь высоких результатов и мастерства в деятельности; оно проявляется в выборе сложных заданий и стремлении их выполнить. Человек с высоким уровнем мотивации достижения, стремясь получить весомые результаты, настойчиво работает ради достижения поставленных целей.</w:t>
      </w:r>
    </w:p>
    <w:p w:rsidR="00A84D13" w:rsidRPr="00DF2970" w:rsidRDefault="00A84D13" w:rsidP="00A84D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Мотив избегания неудачи –</w:t>
      </w:r>
      <w:r w:rsidRPr="00DF2970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такой мотив, когда дети стараются избежать плохой оценки их деятельности и тех последствий, которые она за собой влечет – недовольство воспитателя, учителя, санкции родителей. От оценки зависит развитие учебной мотивации, именно на этой почве в отдельных случаях возникают тяжелые переживания и школьная</w:t>
      </w:r>
      <w:r w:rsidR="00CB1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дезадаптация.</w:t>
      </w:r>
    </w:p>
    <w:p w:rsidR="00A84D13" w:rsidRDefault="00A84D13" w:rsidP="00A84D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Мотив саморазвития -</w:t>
      </w:r>
      <w:r w:rsidRPr="00DF2970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стремление к саморазвитию, самоусовершенствованию. Это стремление к полной реализации своих способностей и желание ощущать свою компетентность. А.Г. Маслоу утверждал, что развитие происходит тогда, когда следующий шаг вперед объективно приносит больше радостей, больше внутреннего удовлетворения, чем предыдущие приобретения и победы, которые стали чем-то обычным и даже надоели. Движение вперед — это ожидание, предвидение новых приятных ощущений и впечатлений.</w:t>
      </w:r>
    </w:p>
    <w:p w:rsidR="00395F4D" w:rsidRDefault="00D418C4" w:rsidP="001E4CD3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E4CD3">
        <w:rPr>
          <w:rFonts w:ascii="Times New Roman" w:hAnsi="Times New Roman" w:cs="Times New Roman"/>
          <w:b/>
          <w:bCs/>
          <w:sz w:val="28"/>
          <w:szCs w:val="28"/>
        </w:rPr>
        <w:t>Познавательная мотивация включает в себя понятия</w:t>
      </w:r>
      <w:r w:rsidR="00C34E89" w:rsidRPr="001E4CD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4CD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познавательный интерес </w:t>
      </w:r>
      <w:r w:rsidRPr="001E4C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1E4CD3">
        <w:rPr>
          <w:rFonts w:ascii="Times New Roman" w:hAnsi="Times New Roman" w:cs="Times New Roman"/>
          <w:bCs/>
          <w:i/>
          <w:iCs/>
          <w:sz w:val="28"/>
          <w:szCs w:val="28"/>
        </w:rPr>
        <w:t>это эмоциональная включенность в решение познавательной задачи</w:t>
      </w:r>
      <w:r w:rsidR="00C34E89" w:rsidRPr="001E4CD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BA0B00" w:rsidRPr="00CB1CE7" w:rsidRDefault="00395F4D" w:rsidP="00CB1C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E4C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1E4CD3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познавательная активность </w:t>
      </w:r>
      <w:r w:rsidRPr="001E4C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1E4CD3">
        <w:rPr>
          <w:rFonts w:ascii="Times New Roman" w:hAnsi="Times New Roman" w:cs="Times New Roman"/>
          <w:bCs/>
          <w:i/>
          <w:iCs/>
          <w:sz w:val="28"/>
          <w:szCs w:val="28"/>
        </w:rPr>
        <w:t>готовность к  познавательной деятельности и инициативность в ней</w:t>
      </w:r>
      <w:proofErr w:type="gramStart"/>
      <w:r w:rsidRPr="001E4CD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gramEnd"/>
      <w:r w:rsidR="00D418C4" w:rsidRPr="001E4CD3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="00D418C4" w:rsidRPr="001E4C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D418C4" w:rsidRPr="001E4CD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D418C4" w:rsidRPr="001E4CD3">
        <w:rPr>
          <w:rFonts w:ascii="Times New Roman" w:hAnsi="Times New Roman" w:cs="Times New Roman"/>
          <w:b/>
          <w:bCs/>
          <w:sz w:val="28"/>
          <w:szCs w:val="28"/>
        </w:rPr>
        <w:t>ознавательная деятельность</w:t>
      </w:r>
      <w:r w:rsidR="00D418C4" w:rsidRPr="001E4C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="00D418C4" w:rsidRPr="001E4CD3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активность, направленная на познание нового</w:t>
      </w:r>
      <w:r w:rsidR="00C34E89" w:rsidRPr="001E4CD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D418C4" w:rsidRPr="001E4CD3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84D13" w:rsidRPr="00CB1CE7">
        <w:rPr>
          <w:rFonts w:ascii="Times New Roman" w:eastAsia="Times New Roman" w:hAnsi="Times New Roman" w:cs="Times New Roman"/>
          <w:sz w:val="28"/>
          <w:szCs w:val="28"/>
        </w:rPr>
        <w:t>Мотивация представляет собой импульс, который заставляет нас действовать и достигать поставленных целей.</w:t>
      </w:r>
      <w:r w:rsidR="00CB1CE7" w:rsidRPr="00CB1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D13" w:rsidRPr="00CB1CE7">
        <w:rPr>
          <w:rFonts w:ascii="Times New Roman" w:eastAsia="Times New Roman" w:hAnsi="Times New Roman" w:cs="Times New Roman"/>
          <w:sz w:val="28"/>
          <w:szCs w:val="28"/>
        </w:rPr>
        <w:t xml:space="preserve">Мотивация играет ключевую роль в нашем обучении. </w:t>
      </w:r>
      <w:r w:rsidR="00CB1CE7" w:rsidRPr="00CB1CE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A0B00" w:rsidRPr="00CB1CE7">
        <w:rPr>
          <w:rFonts w:ascii="Times New Roman" w:eastAsia="Times New Roman" w:hAnsi="Times New Roman" w:cs="Times New Roman"/>
          <w:sz w:val="28"/>
          <w:szCs w:val="28"/>
        </w:rPr>
        <w:t>оложительная мотивация в учении – единственный источник внутренних сил ребенка, рождающий энергию для преодоления трудностей, желания учиться.</w:t>
      </w:r>
    </w:p>
    <w:p w:rsidR="00BA0B00" w:rsidRDefault="00BA0B00" w:rsidP="00CB1C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1CE7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Положительная мотивация – это переживание состояния радости, удовлетворение оттого, что результат, к которому стремилась личность в своей деятельности, либо совпал с ее ожиданиями, надеждами, либо превзошел их. На базе этого состояния формируются новые, более сильные мотивы деятельности, меняются уровни самооценки, самоуважения.</w:t>
      </w:r>
    </w:p>
    <w:p w:rsidR="00395F4D" w:rsidRPr="001E4CD3" w:rsidRDefault="00395F4D" w:rsidP="00395F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E4CD3">
        <w:rPr>
          <w:rFonts w:ascii="Times New Roman" w:hAnsi="Times New Roman" w:cs="Times New Roman"/>
          <w:b/>
          <w:bCs/>
          <w:sz w:val="28"/>
          <w:szCs w:val="28"/>
        </w:rPr>
        <w:t>Факторы, влияющие на формирование мотивов учебной деятельности:</w:t>
      </w:r>
    </w:p>
    <w:p w:rsidR="00395F4D" w:rsidRPr="001E4CD3" w:rsidRDefault="00395F4D" w:rsidP="00395F4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E4CD3">
        <w:rPr>
          <w:rFonts w:ascii="Times New Roman" w:hAnsi="Times New Roman" w:cs="Times New Roman"/>
          <w:sz w:val="28"/>
          <w:szCs w:val="28"/>
        </w:rPr>
        <w:t>Содержание учебного материала.</w:t>
      </w:r>
    </w:p>
    <w:p w:rsidR="00395F4D" w:rsidRPr="001E4CD3" w:rsidRDefault="00395F4D" w:rsidP="00395F4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E4CD3">
        <w:rPr>
          <w:rFonts w:ascii="Times New Roman" w:hAnsi="Times New Roman" w:cs="Times New Roman"/>
          <w:sz w:val="28"/>
          <w:szCs w:val="28"/>
        </w:rPr>
        <w:t>Стиль общения педагога и учащихся.</w:t>
      </w:r>
    </w:p>
    <w:p w:rsidR="00395F4D" w:rsidRPr="001E4CD3" w:rsidRDefault="00395F4D" w:rsidP="00395F4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E4CD3">
        <w:rPr>
          <w:rFonts w:ascii="Times New Roman" w:hAnsi="Times New Roman" w:cs="Times New Roman"/>
          <w:sz w:val="28"/>
          <w:szCs w:val="28"/>
        </w:rPr>
        <w:t>Характер и уровень учебно-  познавательной деятельности.</w:t>
      </w:r>
    </w:p>
    <w:p w:rsidR="00395F4D" w:rsidRPr="001E4CD3" w:rsidRDefault="00395F4D" w:rsidP="00395F4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E4CD3">
        <w:rPr>
          <w:rFonts w:ascii="Times New Roman" w:hAnsi="Times New Roman" w:cs="Times New Roman"/>
          <w:sz w:val="28"/>
          <w:szCs w:val="28"/>
        </w:rPr>
        <w:t>Содержание учебного материала</w:t>
      </w:r>
    </w:p>
    <w:p w:rsidR="00D418C4" w:rsidRPr="001E4CD3" w:rsidRDefault="00FA0835" w:rsidP="001E4CD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E4CD3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методы </w:t>
      </w:r>
      <w:r w:rsidR="001A287F" w:rsidRPr="001E4CD3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</w:t>
      </w:r>
      <w:r w:rsidRPr="001E4CD3">
        <w:rPr>
          <w:rFonts w:ascii="Times New Roman" w:hAnsi="Times New Roman" w:cs="Times New Roman"/>
          <w:b/>
          <w:bCs/>
          <w:sz w:val="28"/>
          <w:szCs w:val="28"/>
        </w:rPr>
        <w:t>мотивации и стимулирования деятельности учащихся</w:t>
      </w:r>
      <w:r w:rsidR="001A287F" w:rsidRPr="001E4CD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22DBD" w:rsidRPr="00475A86" w:rsidRDefault="00FA0835" w:rsidP="00475A8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sz w:val="28"/>
          <w:szCs w:val="28"/>
        </w:rPr>
        <w:t>Эмоциональные методы</w:t>
      </w:r>
      <w:r w:rsidR="001A287F" w:rsidRPr="00475A86">
        <w:rPr>
          <w:rFonts w:ascii="Times New Roman" w:hAnsi="Times New Roman" w:cs="Times New Roman"/>
          <w:bCs/>
          <w:sz w:val="28"/>
          <w:szCs w:val="28"/>
        </w:rPr>
        <w:t>.</w:t>
      </w:r>
      <w:r w:rsidRPr="00475A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2DBD" w:rsidRPr="00475A86" w:rsidRDefault="00FA0835" w:rsidP="00475A8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sz w:val="28"/>
          <w:szCs w:val="28"/>
        </w:rPr>
        <w:t>Познавательные методы</w:t>
      </w:r>
      <w:r w:rsidR="001A287F" w:rsidRPr="00475A86">
        <w:rPr>
          <w:rFonts w:ascii="Times New Roman" w:hAnsi="Times New Roman" w:cs="Times New Roman"/>
          <w:bCs/>
          <w:sz w:val="28"/>
          <w:szCs w:val="28"/>
        </w:rPr>
        <w:t>.</w:t>
      </w:r>
      <w:r w:rsidRPr="00475A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2DBD" w:rsidRPr="00475A86" w:rsidRDefault="00FA0835" w:rsidP="00475A8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sz w:val="28"/>
          <w:szCs w:val="28"/>
        </w:rPr>
        <w:t>Волевые методы</w:t>
      </w:r>
      <w:r w:rsidR="001A287F" w:rsidRPr="00475A86">
        <w:rPr>
          <w:rFonts w:ascii="Times New Roman" w:hAnsi="Times New Roman" w:cs="Times New Roman"/>
          <w:bCs/>
          <w:sz w:val="28"/>
          <w:szCs w:val="28"/>
        </w:rPr>
        <w:t>.</w:t>
      </w:r>
    </w:p>
    <w:p w:rsidR="00F22DBD" w:rsidRPr="00475A86" w:rsidRDefault="00FA0835" w:rsidP="00475A8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sz w:val="28"/>
          <w:szCs w:val="28"/>
        </w:rPr>
        <w:t>Социальные методы</w:t>
      </w:r>
      <w:r w:rsidR="001A287F" w:rsidRPr="00475A86">
        <w:rPr>
          <w:rFonts w:ascii="Times New Roman" w:hAnsi="Times New Roman" w:cs="Times New Roman"/>
          <w:bCs/>
          <w:sz w:val="28"/>
          <w:szCs w:val="28"/>
        </w:rPr>
        <w:t>.</w:t>
      </w:r>
      <w:r w:rsidRPr="00475A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0835" w:rsidRPr="001E4CD3" w:rsidRDefault="00FA0835" w:rsidP="001E4CD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E4CD3">
        <w:rPr>
          <w:rFonts w:ascii="Times New Roman" w:hAnsi="Times New Roman" w:cs="Times New Roman"/>
          <w:b/>
          <w:bCs/>
          <w:sz w:val="28"/>
          <w:szCs w:val="28"/>
        </w:rPr>
        <w:t>Познавательные методы мотивации</w:t>
      </w:r>
      <w:r w:rsidR="001A287F" w:rsidRPr="001E4CD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22DBD" w:rsidRPr="00475A86" w:rsidRDefault="00FA0835" w:rsidP="00475A8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Опора на жизненный опыт</w:t>
      </w:r>
      <w:r w:rsidR="001A287F"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F22DBD" w:rsidRPr="00475A86" w:rsidRDefault="00FA0835" w:rsidP="00475A8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Познавательный интерес</w:t>
      </w:r>
      <w:r w:rsidR="001A287F"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F22DBD" w:rsidRPr="00475A86" w:rsidRDefault="00FA0835" w:rsidP="00475A8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Создание проблемной ситуации</w:t>
      </w:r>
      <w:r w:rsidR="001A287F"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F22DBD" w:rsidRPr="00475A86" w:rsidRDefault="00FA0835" w:rsidP="00475A8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Побуждение к поиску альтернативных решений выполнение творческих заданий</w:t>
      </w:r>
      <w:r w:rsidR="001A287F"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F22DBD" w:rsidRPr="00475A86" w:rsidRDefault="00FA0835" w:rsidP="00475A8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«Мозговая атака»</w:t>
      </w:r>
      <w:r w:rsidR="001A287F"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F22DBD" w:rsidRPr="00475A86" w:rsidRDefault="00FA0835" w:rsidP="00475A8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Развивающая кооперация (парная и групповая работа)</w:t>
      </w:r>
      <w:r w:rsidR="001A287F"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F22DBD" w:rsidRPr="00475A86" w:rsidRDefault="00FA0835" w:rsidP="00475A8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Проектный метод</w:t>
      </w:r>
      <w:r w:rsidR="001A287F"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FA0835" w:rsidRPr="001E4CD3" w:rsidRDefault="00FA0835" w:rsidP="001E4CD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E4CD3">
        <w:rPr>
          <w:rFonts w:ascii="Times New Roman" w:hAnsi="Times New Roman" w:cs="Times New Roman"/>
          <w:b/>
          <w:bCs/>
          <w:sz w:val="28"/>
          <w:szCs w:val="28"/>
        </w:rPr>
        <w:t>Волевые методы мотивации</w:t>
      </w:r>
      <w:r w:rsidR="001A287F" w:rsidRPr="001E4CD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22DBD" w:rsidRPr="00475A86" w:rsidRDefault="00FA0835" w:rsidP="00475A8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Предъявление учебных требований</w:t>
      </w:r>
    </w:p>
    <w:p w:rsidR="00F22DBD" w:rsidRPr="00475A86" w:rsidRDefault="00FA0835" w:rsidP="00475A8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Информирование об образовательных результатах обучения</w:t>
      </w:r>
    </w:p>
    <w:p w:rsidR="00F22DBD" w:rsidRPr="00475A86" w:rsidRDefault="00FA0835" w:rsidP="00475A8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Самооценка деятельности и коррекции</w:t>
      </w:r>
    </w:p>
    <w:p w:rsidR="00F22DBD" w:rsidRPr="00475A86" w:rsidRDefault="00FA0835" w:rsidP="00475A8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Развитие контроля деятельности и самоконтроля</w:t>
      </w:r>
    </w:p>
    <w:p w:rsidR="00F22DBD" w:rsidRPr="00475A86" w:rsidRDefault="00FA0835" w:rsidP="00475A8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Рефлексия поведения</w:t>
      </w:r>
    </w:p>
    <w:p w:rsidR="00F22DBD" w:rsidRPr="00475A86" w:rsidRDefault="00FA0835" w:rsidP="00475A8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Прогнозирование будущей деятельности </w:t>
      </w:r>
    </w:p>
    <w:p w:rsidR="00FA0835" w:rsidRPr="001E4CD3" w:rsidRDefault="00FA0835" w:rsidP="001E4CD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E4CD3">
        <w:rPr>
          <w:rFonts w:ascii="Times New Roman" w:hAnsi="Times New Roman" w:cs="Times New Roman"/>
          <w:b/>
          <w:bCs/>
          <w:sz w:val="28"/>
          <w:szCs w:val="28"/>
        </w:rPr>
        <w:t>Социальные методы мотивации</w:t>
      </w:r>
    </w:p>
    <w:p w:rsidR="00F22DBD" w:rsidRPr="00475A86" w:rsidRDefault="00FA0835" w:rsidP="00475A8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Развитие желания быть полезным обществу</w:t>
      </w:r>
    </w:p>
    <w:p w:rsidR="00F22DBD" w:rsidRPr="00475A86" w:rsidRDefault="00FA0835" w:rsidP="00475A8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Побуждение подражать сильной личности</w:t>
      </w:r>
    </w:p>
    <w:p w:rsidR="00F22DBD" w:rsidRPr="00475A86" w:rsidRDefault="00FA0835" w:rsidP="00475A8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Создание ситуации взаимопомощи</w:t>
      </w:r>
    </w:p>
    <w:p w:rsidR="00F22DBD" w:rsidRPr="00475A86" w:rsidRDefault="00FA0835" w:rsidP="00475A8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Поиск контактов и сотрудничества</w:t>
      </w:r>
    </w:p>
    <w:p w:rsidR="00F22DBD" w:rsidRPr="00475A86" w:rsidRDefault="00FA0835" w:rsidP="00475A8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Заинтересованность в результатах коллективной работы</w:t>
      </w:r>
    </w:p>
    <w:p w:rsidR="00F22DBD" w:rsidRPr="00475A86" w:rsidRDefault="00FA0835" w:rsidP="00475A8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Взаимопроверка</w:t>
      </w:r>
    </w:p>
    <w:p w:rsidR="00FA0835" w:rsidRDefault="00FA0835" w:rsidP="00475A86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75A86">
        <w:rPr>
          <w:rFonts w:ascii="Times New Roman" w:hAnsi="Times New Roman" w:cs="Times New Roman"/>
          <w:bCs/>
          <w:i/>
          <w:iCs/>
          <w:sz w:val="28"/>
          <w:szCs w:val="28"/>
        </w:rPr>
        <w:t>Рецензирование</w:t>
      </w:r>
    </w:p>
    <w:p w:rsidR="003D7F19" w:rsidRPr="00475A86" w:rsidRDefault="003D7F19" w:rsidP="003D7F19">
      <w:pPr>
        <w:pStyle w:val="a3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5A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выраженности познавательной мотивации:</w:t>
      </w:r>
    </w:p>
    <w:p w:rsidR="003D7F19" w:rsidRPr="001E4CD3" w:rsidRDefault="003D7F19" w:rsidP="003D7F19">
      <w:pPr>
        <w:pStyle w:val="a3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1.Э</w:t>
      </w:r>
      <w:r w:rsidRPr="001E4CD3">
        <w:rPr>
          <w:rFonts w:ascii="Times New Roman" w:eastAsia="Times New Roman" w:hAnsi="Times New Roman" w:cs="Times New Roman"/>
          <w:color w:val="000000"/>
          <w:sz w:val="28"/>
          <w:szCs w:val="28"/>
        </w:rPr>
        <w:t>моциональная вовлеченность ребенка в деятельность (сосредоточенность на задании; экспрессивно-мимические проявления</w:t>
      </w:r>
      <w:r w:rsidR="004E2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4C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интереса; положительный эмоциональный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фон; эмоциональные «всплески»).</w:t>
      </w:r>
    </w:p>
    <w:p w:rsidR="003D7F19" w:rsidRPr="001E4CD3" w:rsidRDefault="003D7F19" w:rsidP="003D7F1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Ц</w:t>
      </w:r>
      <w:r w:rsidRPr="001E4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еленаправленность деятельности, ее завершенность (способность не отвлекаться на посторонние раздражители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доводить деятельность до конца).</w:t>
      </w:r>
    </w:p>
    <w:p w:rsidR="003D7F19" w:rsidRPr="001E4CD3" w:rsidRDefault="003D7F19" w:rsidP="003D7F1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3.С</w:t>
      </w:r>
      <w:r w:rsidRPr="001E4CD3"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тепень инициативности ребенка (наличие вопросов, реплик относительно выполнения задания, собственных предложений, замечаний, просьб о помощи, а также диалога с партнером о содержании деятельности).</w:t>
      </w:r>
    </w:p>
    <w:p w:rsidR="00D664D1" w:rsidRPr="00475A86" w:rsidRDefault="00D664D1" w:rsidP="00D664D1">
      <w:pPr>
        <w:pStyle w:val="a3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5A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Условия, необходимые для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развития</w:t>
      </w:r>
      <w:r w:rsidR="003D7F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мотивации</w:t>
      </w:r>
      <w:r w:rsidRPr="00475A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664D1" w:rsidRPr="001E4CD3" w:rsidRDefault="00D664D1" w:rsidP="00D664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CD3">
        <w:rPr>
          <w:rFonts w:ascii="Times New Roman" w:eastAsia="Times New Roman" w:hAnsi="Times New Roman" w:cs="Times New Roman"/>
          <w:color w:val="000000"/>
          <w:sz w:val="28"/>
          <w:szCs w:val="28"/>
        </w:rPr>
        <w:t>1. Важно у ребенка вызвать интерес к деятельности, стимулируя тем самым  его любознательность.</w:t>
      </w:r>
    </w:p>
    <w:p w:rsidR="00D664D1" w:rsidRPr="001E4CD3" w:rsidRDefault="00D664D1" w:rsidP="00D664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Строить процесс обучения по принципу сотрудничества </w:t>
      </w:r>
      <w:proofErr w:type="gramStart"/>
      <w:r w:rsidRPr="001E4CD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E4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взрослым, по принципу педагогической поддержки, а это значит - верить в каждого ребенка и его возможности; оценивать не личность, а действия, поступки; видеть ценность не только результата, но и самого процесса взаимодействия с ребенком; проявлять внимание к каждому ребенку, постоянно радуясь его самостоятельным действиям, поощряя их; не торопиться с выводами; помогать каждому в поиске своего «Я», в сохранении уникальности.</w:t>
      </w:r>
    </w:p>
    <w:p w:rsidR="00D664D1" w:rsidRPr="001E4CD3" w:rsidRDefault="00D664D1" w:rsidP="00D664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CD3">
        <w:rPr>
          <w:rFonts w:ascii="Times New Roman" w:eastAsia="Times New Roman" w:hAnsi="Times New Roman" w:cs="Times New Roman"/>
          <w:color w:val="000000"/>
          <w:sz w:val="28"/>
          <w:szCs w:val="28"/>
        </w:rPr>
        <w:t>3. Учить ребенка планировать свою деятельность, определять цель деятельности и предвидеть результат.</w:t>
      </w:r>
    </w:p>
    <w:p w:rsidR="00D664D1" w:rsidRPr="001E4CD3" w:rsidRDefault="00D664D1" w:rsidP="00D664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CD3">
        <w:rPr>
          <w:rFonts w:ascii="Times New Roman" w:eastAsia="Times New Roman" w:hAnsi="Times New Roman" w:cs="Times New Roman"/>
          <w:color w:val="000000"/>
          <w:sz w:val="28"/>
          <w:szCs w:val="28"/>
        </w:rPr>
        <w:t>4. Выстраивать деятельность с таким расчетом, чтобы в процессе работы возникали все новые вопросы и ставились все новые задачи, которые становились бы неисчерпаемыми на данном занятии.</w:t>
      </w:r>
    </w:p>
    <w:p w:rsidR="00D664D1" w:rsidRPr="001E4CD3" w:rsidRDefault="00D664D1" w:rsidP="00D664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CD3">
        <w:rPr>
          <w:rFonts w:ascii="Times New Roman" w:eastAsia="Times New Roman" w:hAnsi="Times New Roman" w:cs="Times New Roman"/>
          <w:color w:val="000000"/>
          <w:sz w:val="28"/>
          <w:szCs w:val="28"/>
        </w:rPr>
        <w:t>5. Учить ребенка грамотному объяснению своих успехов и неудач.</w:t>
      </w:r>
    </w:p>
    <w:p w:rsidR="00D664D1" w:rsidRPr="001E4CD3" w:rsidRDefault="00D664D1" w:rsidP="00D664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CD3">
        <w:rPr>
          <w:rFonts w:ascii="Times New Roman" w:eastAsia="Times New Roman" w:hAnsi="Times New Roman" w:cs="Times New Roman"/>
          <w:color w:val="000000"/>
          <w:sz w:val="28"/>
          <w:szCs w:val="28"/>
        </w:rPr>
        <w:t>6. Оценка взрослого должна относится не к способностям ребенка в целом, а к тем усилиям, которые прилагает ребенок при выполнении задания. Взрослому необходимо помнить, что правильнее будет сравнивать успехи ребенка не с успехами других детей, а с его прежними результатами.</w:t>
      </w:r>
    </w:p>
    <w:p w:rsidR="00D664D1" w:rsidRPr="001E4CD3" w:rsidRDefault="00D664D1" w:rsidP="00D664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CD3">
        <w:rPr>
          <w:rFonts w:ascii="Times New Roman" w:eastAsia="Times New Roman" w:hAnsi="Times New Roman" w:cs="Times New Roman"/>
          <w:color w:val="000000"/>
          <w:sz w:val="28"/>
          <w:szCs w:val="28"/>
        </w:rPr>
        <w:t>7. Необходимо поддерживать детскую активность, исследовательский интерес и любопытство. Взрослый стремится не только передать инициативу ребенку, но и поддержать ее, то есть помочь воплотить детские замыслы, найти возможные ошибки, справиться с возникающими трудностями.</w:t>
      </w:r>
    </w:p>
    <w:p w:rsidR="00FB4549" w:rsidRPr="00475A86" w:rsidRDefault="006E4283" w:rsidP="00475A86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r w:rsidR="00FB4549" w:rsidRPr="00475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рактические рекомендации педаго</w:t>
      </w:r>
      <w:r w:rsidR="00475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гам по формированию мотивации </w:t>
      </w:r>
      <w:r w:rsidR="00FB4549" w:rsidRPr="00475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учащихся</w:t>
      </w:r>
      <w:r w:rsidR="00475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FB4549" w:rsidRPr="00475A86" w:rsidRDefault="00FB4549" w:rsidP="00475A8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75A86">
        <w:rPr>
          <w:rFonts w:ascii="Times New Roman" w:eastAsia="Times New Roman" w:hAnsi="Times New Roman" w:cs="Times New Roman"/>
          <w:sz w:val="28"/>
          <w:szCs w:val="28"/>
        </w:rPr>
        <w:t>Организуйте процесс обучения так, чтобы дети были вовлечены  в процесс самостоятельного поиска и «открытия» новых знаний.</w:t>
      </w:r>
    </w:p>
    <w:p w:rsidR="00FB4549" w:rsidRPr="00475A86" w:rsidRDefault="00FB4549" w:rsidP="00475A8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75A86">
        <w:rPr>
          <w:rFonts w:ascii="Times New Roman" w:eastAsia="Times New Roman" w:hAnsi="Times New Roman" w:cs="Times New Roman"/>
          <w:sz w:val="28"/>
          <w:szCs w:val="28"/>
        </w:rPr>
        <w:t>Любая деятельность, в том числе и учебная интересна тогда, когда она разнообразна. Однообразная информация, использование однообразных методов и приемов при объяснении материала, однообразные способы действий быстро вызывают скуку. Необходима смена видов деятельности и применение разнообразных приемов и методов мотивации, а также форм работы: от  индивидуальной и парной, до групповой и фронтальной.</w:t>
      </w:r>
    </w:p>
    <w:p w:rsidR="00FB4549" w:rsidRPr="00475A86" w:rsidRDefault="00FB4549" w:rsidP="00475A8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75A86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появления интереса к учебному предмету необходимо понимание  его нужности, важности в жизни в целом, а также в будущей профессии.</w:t>
      </w:r>
    </w:p>
    <w:p w:rsidR="00FB4549" w:rsidRPr="00475A86" w:rsidRDefault="00FB4549" w:rsidP="00475A8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75A86">
        <w:rPr>
          <w:rFonts w:ascii="Times New Roman" w:eastAsia="Times New Roman" w:hAnsi="Times New Roman" w:cs="Times New Roman"/>
          <w:sz w:val="28"/>
          <w:szCs w:val="28"/>
        </w:rPr>
        <w:t>Чем  больше новый материал увязан  с  усвоенными ранее знаниями, приобретенным ранее опытом, тем он интереснее для детей, тем больше их мотивация.</w:t>
      </w:r>
    </w:p>
    <w:p w:rsidR="00FB4549" w:rsidRPr="00475A86" w:rsidRDefault="00FB4549" w:rsidP="00475A8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75A86">
        <w:rPr>
          <w:rFonts w:ascii="Times New Roman" w:eastAsia="Times New Roman" w:hAnsi="Times New Roman" w:cs="Times New Roman"/>
          <w:sz w:val="28"/>
          <w:szCs w:val="28"/>
        </w:rPr>
        <w:t>Слишком легкие, слишком трудные задания не вызывают интереса. Обучение должно быть трудным, но посильным.</w:t>
      </w:r>
    </w:p>
    <w:p w:rsidR="00FB4549" w:rsidRPr="00475A86" w:rsidRDefault="00FB4549" w:rsidP="00475A8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75A86">
        <w:rPr>
          <w:rFonts w:ascii="Times New Roman" w:eastAsia="Times New Roman" w:hAnsi="Times New Roman" w:cs="Times New Roman"/>
          <w:sz w:val="28"/>
          <w:szCs w:val="28"/>
        </w:rPr>
        <w:t xml:space="preserve">Чем чаще проверяется и оценивается работа ребенка, тем большее желание  он испытывает  к процессу работы. Здесь важна также и самооценка, взаимооценка как социальный мотив, словесное оценивание  преподавателем, похвала и т.д. Через создание ситуаций успеха повышается статус </w:t>
      </w:r>
      <w:r w:rsidR="00475A8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475A86">
        <w:rPr>
          <w:rFonts w:ascii="Times New Roman" w:eastAsia="Times New Roman" w:hAnsi="Times New Roman" w:cs="Times New Roman"/>
          <w:sz w:val="28"/>
          <w:szCs w:val="28"/>
        </w:rPr>
        <w:t xml:space="preserve">  в </w:t>
      </w:r>
      <w:r w:rsidR="00475A86">
        <w:rPr>
          <w:rFonts w:ascii="Times New Roman" w:eastAsia="Times New Roman" w:hAnsi="Times New Roman" w:cs="Times New Roman"/>
          <w:sz w:val="28"/>
          <w:szCs w:val="28"/>
        </w:rPr>
        <w:t>коллективе</w:t>
      </w:r>
      <w:r w:rsidRPr="00475A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549" w:rsidRPr="00475A86" w:rsidRDefault="00FB4549" w:rsidP="00475A8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75A86">
        <w:rPr>
          <w:rFonts w:ascii="Times New Roman" w:eastAsia="Times New Roman" w:hAnsi="Times New Roman" w:cs="Times New Roman"/>
          <w:sz w:val="28"/>
          <w:szCs w:val="28"/>
        </w:rPr>
        <w:t>Задействуйте эмоции. Яркость учебного материала, эмоциональная реакция и заинтересованность самого педагога с огромной силой воздействует на подростка.</w:t>
      </w:r>
    </w:p>
    <w:p w:rsidR="00FB4549" w:rsidRPr="00475A86" w:rsidRDefault="00FB4549" w:rsidP="00475A8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75A86">
        <w:rPr>
          <w:rFonts w:ascii="Times New Roman" w:eastAsia="Times New Roman" w:hAnsi="Times New Roman" w:cs="Times New Roman"/>
          <w:sz w:val="28"/>
          <w:szCs w:val="28"/>
        </w:rPr>
        <w:t xml:space="preserve">Практика убеждает что, что результативность выполненных учебных заданий  ведет   не только к удовлетворению обучающихся, но и мотивирует их  к дальнейшему повышению эффективности своего труда.  Постройте учебный процесс  так, чтобы в течение урока </w:t>
      </w:r>
      <w:r w:rsidR="00475A86">
        <w:rPr>
          <w:rFonts w:ascii="Times New Roman" w:eastAsia="Times New Roman" w:hAnsi="Times New Roman" w:cs="Times New Roman"/>
          <w:sz w:val="28"/>
          <w:szCs w:val="28"/>
        </w:rPr>
        <w:t xml:space="preserve">ученики </w:t>
      </w:r>
      <w:r w:rsidRPr="00475A86">
        <w:rPr>
          <w:rFonts w:ascii="Times New Roman" w:eastAsia="Times New Roman" w:hAnsi="Times New Roman" w:cs="Times New Roman"/>
          <w:sz w:val="28"/>
          <w:szCs w:val="28"/>
        </w:rPr>
        <w:t xml:space="preserve"> могли получить хоть небольшой, но результат. Результаты, которые можно увидеть, оценить, создают своего рода «передышку», которая дает возможность осознать ошибки и успехи и двигаться дальше.</w:t>
      </w:r>
    </w:p>
    <w:p w:rsidR="00395F4D" w:rsidRPr="00395F4D" w:rsidRDefault="00FB4549" w:rsidP="00262BB0">
      <w:pPr>
        <w:pStyle w:val="a3"/>
        <w:numPr>
          <w:ilvl w:val="0"/>
          <w:numId w:val="27"/>
        </w:numPr>
        <w:rPr>
          <w:sz w:val="28"/>
          <w:szCs w:val="28"/>
        </w:rPr>
      </w:pPr>
      <w:r w:rsidRPr="00475A86">
        <w:rPr>
          <w:rFonts w:ascii="Times New Roman" w:eastAsia="Times New Roman" w:hAnsi="Times New Roman" w:cs="Times New Roman"/>
          <w:sz w:val="28"/>
          <w:szCs w:val="28"/>
        </w:rPr>
        <w:t xml:space="preserve">В общении с детьми исключите из лексикона </w:t>
      </w:r>
      <w:r w:rsidR="00475A86">
        <w:rPr>
          <w:rFonts w:ascii="Times New Roman" w:eastAsia="Times New Roman" w:hAnsi="Times New Roman" w:cs="Times New Roman"/>
          <w:sz w:val="28"/>
          <w:szCs w:val="28"/>
        </w:rPr>
        <w:t>негативные фразы</w:t>
      </w:r>
      <w:r w:rsidRPr="00475A86">
        <w:rPr>
          <w:rFonts w:ascii="Times New Roman" w:eastAsia="Times New Roman" w:hAnsi="Times New Roman" w:cs="Times New Roman"/>
          <w:sz w:val="28"/>
          <w:szCs w:val="28"/>
        </w:rPr>
        <w:t>: «Так дело не пойдет!» или «Сколько можно повторять!» и т.д.</w:t>
      </w:r>
    </w:p>
    <w:p w:rsidR="00262BB0" w:rsidRPr="00395F4D" w:rsidRDefault="00475A86" w:rsidP="00395F4D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Старайтесь включать</w:t>
      </w:r>
      <w:r w:rsidR="00262BB0" w:rsidRPr="00262BB0">
        <w:rPr>
          <w:rFonts w:ascii="Times New Roman" w:eastAsia="+mn-ea" w:hAnsi="Times New Roman" w:cs="Times New Roman"/>
          <w:b/>
          <w:bCs/>
          <w:color w:val="000000"/>
          <w:kern w:val="24"/>
          <w:sz w:val="56"/>
          <w:szCs w:val="56"/>
        </w:rPr>
        <w:t xml:space="preserve"> </w:t>
      </w:r>
      <w:r w:rsidR="00EE2AD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62BB0" w:rsidRPr="00395F4D">
        <w:rPr>
          <w:rFonts w:ascii="Times New Roman" w:eastAsia="Times New Roman" w:hAnsi="Times New Roman" w:cs="Times New Roman"/>
          <w:bCs/>
          <w:sz w:val="28"/>
          <w:szCs w:val="28"/>
        </w:rPr>
        <w:t>ловесные поощрения, стимулирующие интерес детей к учебе:</w:t>
      </w:r>
    </w:p>
    <w:p w:rsidR="003B0531" w:rsidRPr="00395F4D" w:rsidRDefault="00395F4D" w:rsidP="00395F4D">
      <w:pPr>
        <w:pStyle w:val="a3"/>
        <w:ind w:left="915"/>
        <w:rPr>
          <w:rFonts w:ascii="Times New Roman" w:eastAsia="Times New Roman" w:hAnsi="Times New Roman" w:cs="Times New Roman"/>
          <w:sz w:val="28"/>
          <w:szCs w:val="28"/>
        </w:rPr>
      </w:pPr>
      <w:r w:rsidRPr="00395F4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E2ADA" w:rsidRPr="00395F4D">
        <w:rPr>
          <w:rFonts w:ascii="Times New Roman" w:eastAsia="Times New Roman" w:hAnsi="Times New Roman" w:cs="Times New Roman"/>
          <w:bCs/>
          <w:sz w:val="28"/>
          <w:szCs w:val="28"/>
        </w:rPr>
        <w:t>Ты на верном пути!</w:t>
      </w:r>
      <w:r w:rsidRPr="00395F4D">
        <w:rPr>
          <w:rFonts w:ascii="Times New Roman" w:eastAsia="Times New Roman" w:hAnsi="Times New Roman" w:cs="Times New Roman"/>
          <w:bCs/>
          <w:sz w:val="28"/>
          <w:szCs w:val="28"/>
        </w:rPr>
        <w:t>», «</w:t>
      </w:r>
      <w:r w:rsidR="00EE2ADA" w:rsidRPr="00395F4D">
        <w:rPr>
          <w:rFonts w:ascii="Times New Roman" w:eastAsia="Times New Roman" w:hAnsi="Times New Roman" w:cs="Times New Roman"/>
          <w:bCs/>
          <w:sz w:val="28"/>
          <w:szCs w:val="28"/>
        </w:rPr>
        <w:t>Ты делаешь это сегодня значительно лучше!</w:t>
      </w:r>
      <w:r w:rsidRPr="00395F4D">
        <w:rPr>
          <w:rFonts w:ascii="Times New Roman" w:eastAsia="Times New Roman" w:hAnsi="Times New Roman" w:cs="Times New Roman"/>
          <w:bCs/>
          <w:sz w:val="28"/>
          <w:szCs w:val="28"/>
        </w:rPr>
        <w:t>», «</w:t>
      </w:r>
      <w:r w:rsidR="00EE2ADA" w:rsidRPr="00395F4D">
        <w:rPr>
          <w:rFonts w:ascii="Times New Roman" w:eastAsia="Times New Roman" w:hAnsi="Times New Roman" w:cs="Times New Roman"/>
          <w:bCs/>
          <w:sz w:val="28"/>
          <w:szCs w:val="28"/>
        </w:rPr>
        <w:t>Продолжай работать так же, ты добьешься большего</w:t>
      </w:r>
      <w:r w:rsidRPr="00395F4D"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</w:p>
    <w:p w:rsidR="003B0531" w:rsidRPr="00395F4D" w:rsidRDefault="00395F4D" w:rsidP="00395F4D">
      <w:pPr>
        <w:pStyle w:val="a3"/>
        <w:ind w:left="915"/>
        <w:rPr>
          <w:rFonts w:ascii="Times New Roman" w:eastAsia="Times New Roman" w:hAnsi="Times New Roman" w:cs="Times New Roman"/>
          <w:sz w:val="28"/>
          <w:szCs w:val="28"/>
        </w:rPr>
      </w:pPr>
      <w:r w:rsidRPr="00395F4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E2ADA" w:rsidRPr="00395F4D">
        <w:rPr>
          <w:rFonts w:ascii="Times New Roman" w:eastAsia="Times New Roman" w:hAnsi="Times New Roman" w:cs="Times New Roman"/>
          <w:bCs/>
          <w:sz w:val="28"/>
          <w:szCs w:val="28"/>
        </w:rPr>
        <w:t>Так держать!</w:t>
      </w:r>
      <w:r w:rsidRPr="00395F4D">
        <w:rPr>
          <w:rFonts w:ascii="Times New Roman" w:eastAsia="Times New Roman" w:hAnsi="Times New Roman" w:cs="Times New Roman"/>
          <w:bCs/>
          <w:sz w:val="28"/>
          <w:szCs w:val="28"/>
        </w:rPr>
        <w:t>» и т.д.</w:t>
      </w:r>
    </w:p>
    <w:p w:rsidR="0049756B" w:rsidRDefault="0049756B" w:rsidP="00497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литературы:</w:t>
      </w:r>
    </w:p>
    <w:p w:rsidR="005A2F41" w:rsidRPr="00517676" w:rsidRDefault="005A2F41" w:rsidP="00401117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76">
        <w:rPr>
          <w:rFonts w:ascii="Times New Roman" w:hAnsi="Times New Roman" w:cs="Times New Roman"/>
          <w:sz w:val="24"/>
          <w:szCs w:val="24"/>
        </w:rPr>
        <w:t xml:space="preserve">Асеев В.Г. Мотивация поведения и формирование личности.– М., 1976. </w:t>
      </w:r>
    </w:p>
    <w:p w:rsidR="005A2F41" w:rsidRPr="00517676" w:rsidRDefault="005A2F41" w:rsidP="00401117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76">
        <w:rPr>
          <w:rFonts w:ascii="Times New Roman" w:hAnsi="Times New Roman" w:cs="Times New Roman"/>
          <w:sz w:val="24"/>
          <w:szCs w:val="24"/>
        </w:rPr>
        <w:t xml:space="preserve">Адлер А. Понять природу человека [Текст] / А. Адлер / пер. Е. А. Цыпина. - СПб.: Академический проект, 2000. - 256 </w:t>
      </w:r>
      <w:proofErr w:type="gramStart"/>
      <w:r w:rsidRPr="005176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76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F41" w:rsidRPr="00517676" w:rsidRDefault="005A2F41" w:rsidP="00401117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76">
        <w:rPr>
          <w:rFonts w:ascii="Times New Roman" w:hAnsi="Times New Roman" w:cs="Times New Roman"/>
          <w:sz w:val="24"/>
          <w:szCs w:val="24"/>
        </w:rPr>
        <w:t>Битянова М.Р. Игра как метод решения школьных проблем: Учебно-методическое пособие.- М.:</w:t>
      </w:r>
      <w:r w:rsidR="00401117" w:rsidRPr="00517676">
        <w:rPr>
          <w:rFonts w:ascii="Times New Roman" w:hAnsi="Times New Roman" w:cs="Times New Roman"/>
          <w:sz w:val="24"/>
          <w:szCs w:val="24"/>
        </w:rPr>
        <w:t xml:space="preserve"> </w:t>
      </w:r>
      <w:r w:rsidRPr="00517676">
        <w:rPr>
          <w:rFonts w:ascii="Times New Roman" w:hAnsi="Times New Roman" w:cs="Times New Roman"/>
          <w:sz w:val="24"/>
          <w:szCs w:val="24"/>
        </w:rPr>
        <w:t xml:space="preserve">Педагогический университет «Первое сентября», 2013.-48с. </w:t>
      </w:r>
    </w:p>
    <w:p w:rsidR="005A2F41" w:rsidRPr="00517676" w:rsidRDefault="005A2F41" w:rsidP="00401117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76">
        <w:rPr>
          <w:rFonts w:ascii="Times New Roman" w:hAnsi="Times New Roman" w:cs="Times New Roman"/>
          <w:sz w:val="24"/>
          <w:szCs w:val="24"/>
        </w:rPr>
        <w:t xml:space="preserve">Бернс Р. Развитие Я-концепции и воспитание. – М.: Просвещение, 2002. – с. 187. </w:t>
      </w:r>
    </w:p>
    <w:p w:rsidR="005A2F41" w:rsidRPr="00517676" w:rsidRDefault="005A2F41" w:rsidP="00401117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76">
        <w:rPr>
          <w:rFonts w:ascii="Times New Roman" w:hAnsi="Times New Roman" w:cs="Times New Roman"/>
          <w:sz w:val="24"/>
          <w:szCs w:val="24"/>
        </w:rPr>
        <w:t xml:space="preserve">Выготский Л.С. Собрание сочинений: В 6 т. М.: Педагогика, 1983. Т. 3. 65 </w:t>
      </w:r>
    </w:p>
    <w:p w:rsidR="005A2F41" w:rsidRPr="00517676" w:rsidRDefault="005A2F41" w:rsidP="00401117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76">
        <w:rPr>
          <w:rFonts w:ascii="Times New Roman" w:hAnsi="Times New Roman" w:cs="Times New Roman"/>
          <w:sz w:val="24"/>
          <w:szCs w:val="24"/>
        </w:rPr>
        <w:t>Григорьева М.В. Структура мотивов учения младших школьников и е</w:t>
      </w:r>
      <w:r w:rsidRPr="00517676">
        <w:rPr>
          <w:rFonts w:cs="Times New Roman"/>
          <w:sz w:val="24"/>
          <w:szCs w:val="24"/>
        </w:rPr>
        <w:t>ѐ</w:t>
      </w:r>
      <w:r w:rsidRPr="00517676">
        <w:rPr>
          <w:rFonts w:ascii="Times New Roman" w:hAnsi="Times New Roman" w:cs="Times New Roman"/>
          <w:sz w:val="24"/>
          <w:szCs w:val="24"/>
        </w:rPr>
        <w:t xml:space="preserve"> роль в процессе школьной адаптации // «Начальная школа». – 2009. - № 1. С. 8 – 12. </w:t>
      </w:r>
    </w:p>
    <w:p w:rsidR="005A2F41" w:rsidRPr="00517676" w:rsidRDefault="005A2F41" w:rsidP="00401117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76">
        <w:rPr>
          <w:rFonts w:ascii="Times New Roman" w:hAnsi="Times New Roman" w:cs="Times New Roman"/>
          <w:sz w:val="24"/>
          <w:szCs w:val="24"/>
        </w:rPr>
        <w:t xml:space="preserve">Давыдова В.В. Психическое развитие младших школьников / Под ред. - М., 1990. </w:t>
      </w:r>
    </w:p>
    <w:p w:rsidR="005A2F41" w:rsidRPr="00517676" w:rsidRDefault="005A2F41" w:rsidP="00401117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76">
        <w:rPr>
          <w:rFonts w:ascii="Times New Roman" w:hAnsi="Times New Roman" w:cs="Times New Roman"/>
          <w:sz w:val="24"/>
          <w:szCs w:val="24"/>
        </w:rPr>
        <w:t>Ильин Е.П. Мотивация и мотивы. СПб</w:t>
      </w:r>
      <w:proofErr w:type="gramStart"/>
      <w:r w:rsidRPr="0051767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17676">
        <w:rPr>
          <w:rFonts w:ascii="Times New Roman" w:hAnsi="Times New Roman" w:cs="Times New Roman"/>
          <w:sz w:val="24"/>
          <w:szCs w:val="24"/>
        </w:rPr>
        <w:t xml:space="preserve">2004 66 </w:t>
      </w:r>
    </w:p>
    <w:p w:rsidR="005A2F41" w:rsidRPr="00517676" w:rsidRDefault="005A2F41" w:rsidP="00401117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76">
        <w:rPr>
          <w:rFonts w:ascii="Times New Roman" w:hAnsi="Times New Roman" w:cs="Times New Roman"/>
          <w:sz w:val="24"/>
          <w:szCs w:val="24"/>
        </w:rPr>
        <w:t>Леонтьев Д.А.М. СПб</w:t>
      </w:r>
      <w:proofErr w:type="gramStart"/>
      <w:r w:rsidRPr="0051767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17676">
        <w:rPr>
          <w:rFonts w:ascii="Times New Roman" w:hAnsi="Times New Roman" w:cs="Times New Roman"/>
          <w:sz w:val="24"/>
          <w:szCs w:val="24"/>
        </w:rPr>
        <w:t xml:space="preserve">Питер-пресс; М.: Смысл, 2003. </w:t>
      </w:r>
    </w:p>
    <w:p w:rsidR="005A2F41" w:rsidRPr="00517676" w:rsidRDefault="005A2F41" w:rsidP="00401117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76">
        <w:rPr>
          <w:rFonts w:ascii="Times New Roman" w:hAnsi="Times New Roman" w:cs="Times New Roman"/>
          <w:sz w:val="24"/>
          <w:szCs w:val="24"/>
        </w:rPr>
        <w:t xml:space="preserve">Маркова А.К., Матис Т.А., Орлов А.Б., Формирование мотивации учения. – М., 1990 </w:t>
      </w:r>
    </w:p>
    <w:p w:rsidR="00401117" w:rsidRPr="00517676" w:rsidRDefault="005A2F41" w:rsidP="00401117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76">
        <w:rPr>
          <w:rFonts w:ascii="Times New Roman" w:hAnsi="Times New Roman" w:cs="Times New Roman"/>
          <w:sz w:val="24"/>
          <w:szCs w:val="24"/>
        </w:rPr>
        <w:t xml:space="preserve">Хеккхаузен Х. Мотивация и деятельность. 2-е изд., перераб. / Под ред. 2003 </w:t>
      </w:r>
    </w:p>
    <w:sectPr w:rsidR="00401117" w:rsidRPr="00517676" w:rsidSect="001C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5pt;height:16.5pt" o:bullet="t">
        <v:imagedata r:id="rId1" o:title="art372"/>
      </v:shape>
    </w:pict>
  </w:numPicBullet>
  <w:abstractNum w:abstractNumId="0">
    <w:nsid w:val="03921781"/>
    <w:multiLevelType w:val="hybridMultilevel"/>
    <w:tmpl w:val="A5868944"/>
    <w:lvl w:ilvl="0" w:tplc="59768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A4B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8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8A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48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8D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29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025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FB1B73"/>
    <w:multiLevelType w:val="hybridMultilevel"/>
    <w:tmpl w:val="9D74FFEE"/>
    <w:lvl w:ilvl="0" w:tplc="0E8EB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52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2D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18A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FAA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8F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065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C4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A07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4256D7"/>
    <w:multiLevelType w:val="hybridMultilevel"/>
    <w:tmpl w:val="34C25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57E48"/>
    <w:multiLevelType w:val="hybridMultilevel"/>
    <w:tmpl w:val="D286E886"/>
    <w:lvl w:ilvl="0" w:tplc="0B0C2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6CD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47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AF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2A2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C68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56B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4A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ED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AB6CD9"/>
    <w:multiLevelType w:val="hybridMultilevel"/>
    <w:tmpl w:val="215298FE"/>
    <w:lvl w:ilvl="0" w:tplc="F11A1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22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780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965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FEB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A86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43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966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89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10679D"/>
    <w:multiLevelType w:val="hybridMultilevel"/>
    <w:tmpl w:val="99C24322"/>
    <w:lvl w:ilvl="0" w:tplc="D362F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2EC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D24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21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565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1EF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2D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DA5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1CD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584714"/>
    <w:multiLevelType w:val="hybridMultilevel"/>
    <w:tmpl w:val="4016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46560"/>
    <w:multiLevelType w:val="hybridMultilevel"/>
    <w:tmpl w:val="D40EC8D6"/>
    <w:lvl w:ilvl="0" w:tplc="6EF88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9A2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4C2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A0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47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AE9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562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43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F4B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724494"/>
    <w:multiLevelType w:val="hybridMultilevel"/>
    <w:tmpl w:val="443AD146"/>
    <w:lvl w:ilvl="0" w:tplc="FDEC02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4F8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C069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D206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6C5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40D1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0E4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8C1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6CC0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97A5D50"/>
    <w:multiLevelType w:val="hybridMultilevel"/>
    <w:tmpl w:val="3500CB1A"/>
    <w:lvl w:ilvl="0" w:tplc="441A2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8E7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D86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28E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B0D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5A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72C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29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C82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B55EB1"/>
    <w:multiLevelType w:val="hybridMultilevel"/>
    <w:tmpl w:val="FDBE1524"/>
    <w:lvl w:ilvl="0" w:tplc="442A8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E2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8E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C5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C02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765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B6A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8C0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54A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8C17D74"/>
    <w:multiLevelType w:val="hybridMultilevel"/>
    <w:tmpl w:val="428ED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524E8"/>
    <w:multiLevelType w:val="hybridMultilevel"/>
    <w:tmpl w:val="49024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97427"/>
    <w:multiLevelType w:val="hybridMultilevel"/>
    <w:tmpl w:val="A2C863EE"/>
    <w:lvl w:ilvl="0" w:tplc="3A844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08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07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FA7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A69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7A5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63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0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CE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2C65AC1"/>
    <w:multiLevelType w:val="hybridMultilevel"/>
    <w:tmpl w:val="B6BCE692"/>
    <w:lvl w:ilvl="0" w:tplc="F1CE1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CAE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86E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01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64B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76D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780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27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504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58F35BB"/>
    <w:multiLevelType w:val="hybridMultilevel"/>
    <w:tmpl w:val="0B82D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95EB3"/>
    <w:multiLevelType w:val="hybridMultilevel"/>
    <w:tmpl w:val="996C5222"/>
    <w:lvl w:ilvl="0" w:tplc="547EFD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449B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DA13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BE8B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508F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0657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9251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085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7CF2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746262"/>
    <w:multiLevelType w:val="hybridMultilevel"/>
    <w:tmpl w:val="320C5930"/>
    <w:lvl w:ilvl="0" w:tplc="DE18E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3834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A8D4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7225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497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90E6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6A93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9E68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5833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E350854"/>
    <w:multiLevelType w:val="hybridMultilevel"/>
    <w:tmpl w:val="562E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42E0F"/>
    <w:multiLevelType w:val="hybridMultilevel"/>
    <w:tmpl w:val="8EF4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32F34"/>
    <w:multiLevelType w:val="hybridMultilevel"/>
    <w:tmpl w:val="2258F62C"/>
    <w:lvl w:ilvl="0" w:tplc="AC56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E0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16E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88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5CE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22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9AA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F00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00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D606739"/>
    <w:multiLevelType w:val="hybridMultilevel"/>
    <w:tmpl w:val="AA062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D70234"/>
    <w:multiLevelType w:val="hybridMultilevel"/>
    <w:tmpl w:val="FAB468BA"/>
    <w:lvl w:ilvl="0" w:tplc="39D88BC2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6BCA774C"/>
    <w:multiLevelType w:val="hybridMultilevel"/>
    <w:tmpl w:val="DED6563C"/>
    <w:lvl w:ilvl="0" w:tplc="A1408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60F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47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3A8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EF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82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E27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1C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0C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0885F0B"/>
    <w:multiLevelType w:val="hybridMultilevel"/>
    <w:tmpl w:val="1474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5484F"/>
    <w:multiLevelType w:val="hybridMultilevel"/>
    <w:tmpl w:val="6E08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35ECA"/>
    <w:multiLevelType w:val="hybridMultilevel"/>
    <w:tmpl w:val="88245FBC"/>
    <w:lvl w:ilvl="0" w:tplc="3600F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4C8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064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FC7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ED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664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3E0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A8C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26F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4193FC0"/>
    <w:multiLevelType w:val="hybridMultilevel"/>
    <w:tmpl w:val="CDA6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26B4A"/>
    <w:multiLevelType w:val="hybridMultilevel"/>
    <w:tmpl w:val="ABC8B4CC"/>
    <w:lvl w:ilvl="0" w:tplc="8FEE0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065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DA3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EC0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C6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12C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560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AE7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C8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E195763"/>
    <w:multiLevelType w:val="hybridMultilevel"/>
    <w:tmpl w:val="9D90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7"/>
  </w:num>
  <w:num w:numId="5">
    <w:abstractNumId w:val="5"/>
  </w:num>
  <w:num w:numId="6">
    <w:abstractNumId w:val="14"/>
  </w:num>
  <w:num w:numId="7">
    <w:abstractNumId w:val="20"/>
  </w:num>
  <w:num w:numId="8">
    <w:abstractNumId w:val="23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  <w:num w:numId="13">
    <w:abstractNumId w:val="10"/>
  </w:num>
  <w:num w:numId="14">
    <w:abstractNumId w:val="13"/>
  </w:num>
  <w:num w:numId="15">
    <w:abstractNumId w:val="26"/>
  </w:num>
  <w:num w:numId="16">
    <w:abstractNumId w:val="4"/>
  </w:num>
  <w:num w:numId="17">
    <w:abstractNumId w:val="29"/>
  </w:num>
  <w:num w:numId="18">
    <w:abstractNumId w:val="2"/>
  </w:num>
  <w:num w:numId="19">
    <w:abstractNumId w:val="24"/>
  </w:num>
  <w:num w:numId="20">
    <w:abstractNumId w:val="25"/>
  </w:num>
  <w:num w:numId="21">
    <w:abstractNumId w:val="27"/>
  </w:num>
  <w:num w:numId="22">
    <w:abstractNumId w:val="11"/>
  </w:num>
  <w:num w:numId="23">
    <w:abstractNumId w:val="12"/>
  </w:num>
  <w:num w:numId="24">
    <w:abstractNumId w:val="6"/>
  </w:num>
  <w:num w:numId="25">
    <w:abstractNumId w:val="15"/>
  </w:num>
  <w:num w:numId="26">
    <w:abstractNumId w:val="21"/>
  </w:num>
  <w:num w:numId="27">
    <w:abstractNumId w:val="22"/>
  </w:num>
  <w:num w:numId="28">
    <w:abstractNumId w:val="28"/>
  </w:num>
  <w:num w:numId="29">
    <w:abstractNumId w:val="18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E627A"/>
    <w:rsid w:val="00037EC6"/>
    <w:rsid w:val="000B3D3F"/>
    <w:rsid w:val="001A287F"/>
    <w:rsid w:val="001C634C"/>
    <w:rsid w:val="001E4CD3"/>
    <w:rsid w:val="0025067C"/>
    <w:rsid w:val="00262BB0"/>
    <w:rsid w:val="00395F4D"/>
    <w:rsid w:val="003B0531"/>
    <w:rsid w:val="003D7F19"/>
    <w:rsid w:val="003F0F32"/>
    <w:rsid w:val="00401117"/>
    <w:rsid w:val="00475A86"/>
    <w:rsid w:val="0049756B"/>
    <w:rsid w:val="004E20C8"/>
    <w:rsid w:val="00517676"/>
    <w:rsid w:val="005A2F41"/>
    <w:rsid w:val="005D5BD2"/>
    <w:rsid w:val="006E4283"/>
    <w:rsid w:val="00972B0B"/>
    <w:rsid w:val="00A84D13"/>
    <w:rsid w:val="00AE627A"/>
    <w:rsid w:val="00AF481F"/>
    <w:rsid w:val="00BA0B00"/>
    <w:rsid w:val="00BA799E"/>
    <w:rsid w:val="00C34E89"/>
    <w:rsid w:val="00CB1CE7"/>
    <w:rsid w:val="00D418C4"/>
    <w:rsid w:val="00D664D1"/>
    <w:rsid w:val="00D84C02"/>
    <w:rsid w:val="00E93611"/>
    <w:rsid w:val="00EE2ADA"/>
    <w:rsid w:val="00F22DBD"/>
    <w:rsid w:val="00FA0835"/>
    <w:rsid w:val="00FB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8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18C4"/>
    <w:pPr>
      <w:ind w:left="720"/>
      <w:contextualSpacing/>
    </w:pPr>
  </w:style>
  <w:style w:type="paragraph" w:customStyle="1" w:styleId="c10">
    <w:name w:val="c10"/>
    <w:basedOn w:val="a"/>
    <w:rsid w:val="00B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D13"/>
  </w:style>
  <w:style w:type="character" w:styleId="a5">
    <w:name w:val="Hyperlink"/>
    <w:basedOn w:val="a0"/>
    <w:uiPriority w:val="99"/>
    <w:semiHidden/>
    <w:unhideWhenUsed/>
    <w:rsid w:val="00A84D13"/>
    <w:rPr>
      <w:color w:val="0000FF"/>
      <w:u w:val="single"/>
    </w:rPr>
  </w:style>
  <w:style w:type="paragraph" w:customStyle="1" w:styleId="textbody">
    <w:name w:val="textbody"/>
    <w:basedOn w:val="a"/>
    <w:rsid w:val="0025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6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E9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987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6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25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6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0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1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23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53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8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0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73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0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30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25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90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99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32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32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313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7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375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4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0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0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1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6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1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4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5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19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24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93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60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38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11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04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60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17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30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4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92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F34B-5502-40E3-87EC-1AC810A0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2020-01-30T08:28:00Z</dcterms:created>
  <dcterms:modified xsi:type="dcterms:W3CDTF">2020-12-22T18:18:00Z</dcterms:modified>
</cp:coreProperties>
</file>