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5F4D" w:rsidRPr="005D5BD2" w:rsidRDefault="00D418C4" w:rsidP="00D41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D2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мотивации. </w:t>
      </w:r>
    </w:p>
    <w:p w:rsidR="00D418C4" w:rsidRPr="005D5BD2" w:rsidRDefault="00D418C4" w:rsidP="00D41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D2">
        <w:rPr>
          <w:rFonts w:ascii="Times New Roman" w:hAnsi="Times New Roman" w:cs="Times New Roman"/>
          <w:b/>
          <w:sz w:val="28"/>
          <w:szCs w:val="28"/>
        </w:rPr>
        <w:t>Развитие мотивации у учащихся.</w:t>
      </w:r>
    </w:p>
    <w:p w:rsidR="00D418C4" w:rsidRPr="00395F4D" w:rsidRDefault="00D418C4" w:rsidP="00D41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176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5F4D" w:rsidRPr="00395F4D">
        <w:rPr>
          <w:rFonts w:ascii="Times New Roman" w:hAnsi="Times New Roman" w:cs="Times New Roman"/>
          <w:sz w:val="24"/>
          <w:szCs w:val="24"/>
        </w:rPr>
        <w:t>П</w:t>
      </w:r>
      <w:r w:rsidRPr="00395F4D">
        <w:rPr>
          <w:rFonts w:ascii="Times New Roman" w:hAnsi="Times New Roman" w:cs="Times New Roman"/>
          <w:sz w:val="24"/>
          <w:szCs w:val="24"/>
        </w:rPr>
        <w:t>огромская Е.А.,</w:t>
      </w:r>
    </w:p>
    <w:p w:rsidR="00D418C4" w:rsidRPr="00395F4D" w:rsidRDefault="00D418C4" w:rsidP="00D418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5F4D">
        <w:rPr>
          <w:rFonts w:ascii="Times New Roman" w:hAnsi="Times New Roman" w:cs="Times New Roman"/>
          <w:sz w:val="24"/>
          <w:szCs w:val="24"/>
        </w:rPr>
        <w:t xml:space="preserve"> </w:t>
      </w:r>
      <w:r w:rsidR="00C34E89" w:rsidRPr="0039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176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4E89" w:rsidRPr="00395F4D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39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C4" w:rsidRDefault="00517676" w:rsidP="005176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418C4" w:rsidRPr="00395F4D">
        <w:rPr>
          <w:rFonts w:ascii="Times New Roman" w:hAnsi="Times New Roman" w:cs="Times New Roman"/>
          <w:sz w:val="24"/>
          <w:szCs w:val="24"/>
        </w:rPr>
        <w:t>МБОУ ДО «ЦДТ»</w:t>
      </w:r>
    </w:p>
    <w:p w:rsidR="0025067C" w:rsidRPr="0025067C" w:rsidRDefault="00CB1CE7" w:rsidP="00250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067C" w:rsidRPr="0025067C">
        <w:rPr>
          <w:rFonts w:ascii="Times New Roman" w:hAnsi="Times New Roman" w:cs="Times New Roman"/>
          <w:sz w:val="28"/>
          <w:szCs w:val="28"/>
        </w:rPr>
        <w:t>В настоящее время в современной школе достаточно остро стоит задача повышения эффективности педагогического процесса.</w:t>
      </w:r>
      <w:r w:rsidR="0025067C" w:rsidRPr="002506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067C" w:rsidRPr="0025067C">
        <w:rPr>
          <w:rFonts w:ascii="Times New Roman" w:hAnsi="Times New Roman" w:cs="Times New Roman"/>
          <w:bCs/>
          <w:sz w:val="28"/>
          <w:szCs w:val="28"/>
        </w:rPr>
        <w:t>Как</w:t>
      </w:r>
      <w:r w:rsidR="0025067C" w:rsidRPr="002506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5067C" w:rsidRPr="0025067C">
        <w:rPr>
          <w:rFonts w:ascii="Times New Roman" w:hAnsi="Times New Roman" w:cs="Times New Roman"/>
          <w:bCs/>
          <w:sz w:val="28"/>
          <w:szCs w:val="28"/>
        </w:rPr>
        <w:t> же</w:t>
      </w:r>
      <w:r w:rsidR="0025067C" w:rsidRPr="0025067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5067C" w:rsidRPr="0025067C">
        <w:rPr>
          <w:rFonts w:ascii="Times New Roman" w:hAnsi="Times New Roman" w:cs="Times New Roman"/>
          <w:bCs/>
          <w:sz w:val="28"/>
          <w:szCs w:val="28"/>
        </w:rPr>
        <w:t>сделать учебный процесс более эффективным?</w:t>
      </w:r>
    </w:p>
    <w:p w:rsidR="0025067C" w:rsidRPr="0025067C" w:rsidRDefault="0025067C" w:rsidP="00250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67C">
        <w:rPr>
          <w:rFonts w:ascii="Times New Roman" w:hAnsi="Times New Roman" w:cs="Times New Roman"/>
          <w:sz w:val="28"/>
          <w:szCs w:val="28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25067C" w:rsidRPr="0025067C" w:rsidRDefault="0025067C" w:rsidP="002506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67C">
        <w:rPr>
          <w:rFonts w:ascii="Times New Roman" w:hAnsi="Times New Roman" w:cs="Times New Roman"/>
          <w:sz w:val="28"/>
          <w:szCs w:val="28"/>
        </w:rPr>
        <w:t>Учителя знают, что</w:t>
      </w:r>
      <w:r w:rsidRPr="002506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5067C">
        <w:rPr>
          <w:rFonts w:ascii="Times New Roman" w:hAnsi="Times New Roman" w:cs="Times New Roman"/>
          <w:bCs/>
          <w:sz w:val="28"/>
          <w:szCs w:val="28"/>
        </w:rPr>
        <w:t>школьника нельзя успешно учить, если он относится к учению и знаниям равнодушно, без интереса и, не осознавая потребности к ним.</w:t>
      </w:r>
      <w:r w:rsidRPr="002506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5067C">
        <w:rPr>
          <w:rFonts w:ascii="Times New Roman" w:hAnsi="Times New Roman" w:cs="Times New Roman"/>
          <w:sz w:val="28"/>
          <w:szCs w:val="28"/>
        </w:rPr>
        <w:t>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</w:p>
    <w:p w:rsidR="001C634C" w:rsidRPr="001E4CD3" w:rsidRDefault="00CB1CE7" w:rsidP="001E4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799E" w:rsidRPr="001E4CD3">
        <w:rPr>
          <w:rFonts w:ascii="Times New Roman" w:hAnsi="Times New Roman" w:cs="Times New Roman"/>
          <w:b/>
          <w:sz w:val="28"/>
          <w:szCs w:val="28"/>
        </w:rPr>
        <w:t xml:space="preserve">Мотив </w:t>
      </w:r>
      <w:r w:rsidR="00BA799E" w:rsidRPr="001E4CD3">
        <w:rPr>
          <w:rFonts w:ascii="Times New Roman" w:hAnsi="Times New Roman" w:cs="Times New Roman"/>
          <w:sz w:val="28"/>
          <w:szCs w:val="28"/>
        </w:rPr>
        <w:t>(</w:t>
      </w:r>
      <w:r w:rsidR="0025067C" w:rsidRPr="0025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799E" w:rsidRPr="001E4CD3">
        <w:rPr>
          <w:rFonts w:ascii="Times New Roman" w:hAnsi="Times New Roman" w:cs="Times New Roman"/>
          <w:sz w:val="28"/>
          <w:szCs w:val="28"/>
        </w:rPr>
        <w:t>латинского</w:t>
      </w:r>
      <w:r w:rsidR="0025067C">
        <w:rPr>
          <w:rFonts w:ascii="Times New Roman" w:hAnsi="Times New Roman" w:cs="Times New Roman"/>
          <w:sz w:val="28"/>
          <w:szCs w:val="28"/>
        </w:rPr>
        <w:t xml:space="preserve"> </w:t>
      </w:r>
      <w:r w:rsidR="00972B0B">
        <w:rPr>
          <w:rFonts w:ascii="Times New Roman" w:hAnsi="Times New Roman" w:cs="Times New Roman"/>
          <w:sz w:val="28"/>
          <w:szCs w:val="28"/>
        </w:rPr>
        <w:t>«</w:t>
      </w:r>
      <w:r w:rsidR="00972B0B">
        <w:rPr>
          <w:rFonts w:ascii="Times New Roman" w:hAnsi="Times New Roman" w:cs="Times New Roman"/>
          <w:sz w:val="28"/>
          <w:szCs w:val="28"/>
          <w:lang w:val="en-US"/>
        </w:rPr>
        <w:t>movere</w:t>
      </w:r>
      <w:r w:rsidR="00972B0B">
        <w:rPr>
          <w:rFonts w:ascii="Times New Roman" w:hAnsi="Times New Roman" w:cs="Times New Roman"/>
          <w:sz w:val="28"/>
          <w:szCs w:val="28"/>
        </w:rPr>
        <w:t>»</w:t>
      </w:r>
      <w:r w:rsidR="00BA799E" w:rsidRPr="001E4CD3">
        <w:rPr>
          <w:rFonts w:ascii="Times New Roman" w:hAnsi="Times New Roman" w:cs="Times New Roman"/>
          <w:sz w:val="28"/>
          <w:szCs w:val="28"/>
        </w:rPr>
        <w:t>) – приводить в движение, толкать</w:t>
      </w:r>
      <w:r w:rsidR="00C34E89" w:rsidRPr="001E4CD3">
        <w:rPr>
          <w:rFonts w:ascii="Times New Roman" w:hAnsi="Times New Roman" w:cs="Times New Roman"/>
          <w:sz w:val="28"/>
          <w:szCs w:val="28"/>
        </w:rPr>
        <w:t xml:space="preserve">. </w:t>
      </w:r>
      <w:r w:rsidR="00BA799E" w:rsidRPr="001E4CD3">
        <w:rPr>
          <w:rFonts w:ascii="Times New Roman" w:hAnsi="Times New Roman" w:cs="Times New Roman"/>
          <w:sz w:val="28"/>
          <w:szCs w:val="28"/>
        </w:rPr>
        <w:t>Это побуждение к деятельности, связанное с удовлетворением потребности человека</w:t>
      </w:r>
      <w:r w:rsidR="00C34E89" w:rsidRPr="001E4CD3">
        <w:rPr>
          <w:rFonts w:ascii="Times New Roman" w:hAnsi="Times New Roman" w:cs="Times New Roman"/>
          <w:sz w:val="28"/>
          <w:szCs w:val="28"/>
        </w:rPr>
        <w:t>.</w:t>
      </w:r>
    </w:p>
    <w:p w:rsidR="001C634C" w:rsidRDefault="00BA799E" w:rsidP="001E4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1E4CD3">
        <w:rPr>
          <w:rFonts w:ascii="Times New Roman" w:hAnsi="Times New Roman" w:cs="Times New Roman"/>
          <w:sz w:val="28"/>
          <w:szCs w:val="28"/>
        </w:rPr>
        <w:t xml:space="preserve"> – это динамический психофизиологический процесс, который управляет поведением человека и определяет его организованность, направленность, устойчивость и активность</w:t>
      </w:r>
      <w:r w:rsidR="00C34E89" w:rsidRPr="001E4CD3">
        <w:rPr>
          <w:rFonts w:ascii="Times New Roman" w:hAnsi="Times New Roman" w:cs="Times New Roman"/>
          <w:sz w:val="28"/>
          <w:szCs w:val="28"/>
        </w:rPr>
        <w:t>.</w:t>
      </w:r>
    </w:p>
    <w:p w:rsidR="00A84D13" w:rsidRDefault="00972B0B" w:rsidP="00A84D1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совокупность побуждающих факторов, определяющих активность личности. К ним относятся мотивы, потребности, стимулы, ситуативные факторы, которые детерминируют поведение человека.</w:t>
      </w:r>
    </w:p>
    <w:p w:rsidR="00972B0B" w:rsidRDefault="00CB1CE7" w:rsidP="00A84D13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95F4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Мотивация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одна из главных движущих сил человеческого поведения и достижения поставленных целей.</w:t>
      </w:r>
    </w:p>
    <w:p w:rsidR="00A84D13" w:rsidRPr="001E4CD3" w:rsidRDefault="00A84D13" w:rsidP="001E4C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970"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психологии принято выделять </w:t>
      </w:r>
      <w:r w:rsidR="00395F4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DF2970">
        <w:rPr>
          <w:rFonts w:ascii="Times New Roman" w:hAnsi="Times New Roman" w:cs="Times New Roman"/>
          <w:color w:val="000000"/>
          <w:sz w:val="28"/>
          <w:szCs w:val="28"/>
        </w:rPr>
        <w:t xml:space="preserve"> виды мотивации человека:</w:t>
      </w:r>
    </w:p>
    <w:p w:rsidR="00F22DBD" w:rsidRPr="001E4CD3" w:rsidRDefault="00FA0835" w:rsidP="001E4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13">
        <w:rPr>
          <w:rFonts w:ascii="Times New Roman" w:hAnsi="Times New Roman" w:cs="Times New Roman"/>
          <w:b/>
          <w:sz w:val="28"/>
          <w:szCs w:val="28"/>
        </w:rPr>
        <w:t>Внешняя мотивация</w:t>
      </w:r>
      <w:r w:rsidRPr="001E4CD3">
        <w:rPr>
          <w:rFonts w:ascii="Times New Roman" w:hAnsi="Times New Roman" w:cs="Times New Roman"/>
          <w:sz w:val="28"/>
          <w:szCs w:val="28"/>
        </w:rPr>
        <w:t xml:space="preserve"> – это мотивация, которая не связана с содержанием какой-то деятельности, а обусловлена внешними для человека обстоятельствами</w:t>
      </w:r>
      <w:r w:rsidR="00C34E89" w:rsidRPr="001E4CD3">
        <w:rPr>
          <w:rFonts w:ascii="Times New Roman" w:hAnsi="Times New Roman" w:cs="Times New Roman"/>
          <w:sz w:val="28"/>
          <w:szCs w:val="28"/>
        </w:rPr>
        <w:t>.</w:t>
      </w:r>
      <w:r w:rsidRPr="001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DBD" w:rsidRPr="001E4CD3" w:rsidRDefault="00FA0835" w:rsidP="001E4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 xml:space="preserve"> </w:t>
      </w:r>
      <w:r w:rsidRPr="00A84D13">
        <w:rPr>
          <w:rFonts w:ascii="Times New Roman" w:hAnsi="Times New Roman" w:cs="Times New Roman"/>
          <w:b/>
          <w:sz w:val="28"/>
          <w:szCs w:val="28"/>
        </w:rPr>
        <w:t>Внутренняя мотивация</w:t>
      </w:r>
      <w:r w:rsidRPr="001E4CD3">
        <w:rPr>
          <w:rFonts w:ascii="Times New Roman" w:hAnsi="Times New Roman" w:cs="Times New Roman"/>
          <w:sz w:val="28"/>
          <w:szCs w:val="28"/>
        </w:rPr>
        <w:t xml:space="preserve"> – это мотивация, связанная с содержанием деятельности, но не с внешними обстоятельства</w:t>
      </w:r>
      <w:r w:rsidR="00C34E89" w:rsidRPr="001E4CD3">
        <w:rPr>
          <w:rFonts w:ascii="Times New Roman" w:hAnsi="Times New Roman" w:cs="Times New Roman"/>
          <w:sz w:val="28"/>
          <w:szCs w:val="28"/>
        </w:rPr>
        <w:t>ми.</w:t>
      </w:r>
    </w:p>
    <w:p w:rsidR="00F22DBD" w:rsidRPr="001E4CD3" w:rsidRDefault="00FA0835" w:rsidP="001E4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 xml:space="preserve"> </w:t>
      </w:r>
      <w:r w:rsidRPr="00A84D13">
        <w:rPr>
          <w:rFonts w:ascii="Times New Roman" w:hAnsi="Times New Roman" w:cs="Times New Roman"/>
          <w:b/>
          <w:sz w:val="28"/>
          <w:szCs w:val="28"/>
        </w:rPr>
        <w:t>Положительная мотивация</w:t>
      </w:r>
      <w:r w:rsidRPr="001E4CD3">
        <w:rPr>
          <w:rFonts w:ascii="Times New Roman" w:hAnsi="Times New Roman" w:cs="Times New Roman"/>
          <w:sz w:val="28"/>
          <w:szCs w:val="28"/>
        </w:rPr>
        <w:t xml:space="preserve"> – это мотивация, основанная на положительных стимулах</w:t>
      </w:r>
      <w:r w:rsidR="00C34E89" w:rsidRPr="001E4CD3">
        <w:rPr>
          <w:rFonts w:ascii="Times New Roman" w:hAnsi="Times New Roman" w:cs="Times New Roman"/>
          <w:sz w:val="28"/>
          <w:szCs w:val="28"/>
        </w:rPr>
        <w:t>.</w:t>
      </w:r>
    </w:p>
    <w:p w:rsidR="00F22DBD" w:rsidRPr="001E4CD3" w:rsidRDefault="00FA0835" w:rsidP="001E4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 xml:space="preserve"> </w:t>
      </w:r>
      <w:r w:rsidRPr="00A84D13">
        <w:rPr>
          <w:rFonts w:ascii="Times New Roman" w:hAnsi="Times New Roman" w:cs="Times New Roman"/>
          <w:b/>
          <w:sz w:val="28"/>
          <w:szCs w:val="28"/>
        </w:rPr>
        <w:t>Отрицательная мотивация</w:t>
      </w:r>
      <w:r w:rsidRPr="001E4CD3">
        <w:rPr>
          <w:rFonts w:ascii="Times New Roman" w:hAnsi="Times New Roman" w:cs="Times New Roman"/>
          <w:sz w:val="28"/>
          <w:szCs w:val="28"/>
        </w:rPr>
        <w:t xml:space="preserve"> – это мотивация, основанная на отрицательных стимулах</w:t>
      </w:r>
      <w:r w:rsidR="00C34E89" w:rsidRPr="001E4CD3">
        <w:rPr>
          <w:rFonts w:ascii="Times New Roman" w:hAnsi="Times New Roman" w:cs="Times New Roman"/>
          <w:sz w:val="28"/>
          <w:szCs w:val="28"/>
        </w:rPr>
        <w:t>.</w:t>
      </w:r>
    </w:p>
    <w:p w:rsidR="00F22DBD" w:rsidRPr="001E4CD3" w:rsidRDefault="00FA0835" w:rsidP="001E4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 xml:space="preserve"> </w:t>
      </w:r>
      <w:r w:rsidRPr="00A84D13">
        <w:rPr>
          <w:rFonts w:ascii="Times New Roman" w:hAnsi="Times New Roman" w:cs="Times New Roman"/>
          <w:b/>
          <w:sz w:val="28"/>
          <w:szCs w:val="28"/>
        </w:rPr>
        <w:t>Устойчивая мотивация</w:t>
      </w:r>
      <w:r w:rsidRPr="001E4CD3">
        <w:rPr>
          <w:rFonts w:ascii="Times New Roman" w:hAnsi="Times New Roman" w:cs="Times New Roman"/>
          <w:sz w:val="28"/>
          <w:szCs w:val="28"/>
        </w:rPr>
        <w:t xml:space="preserve"> – это мотивация, основанная на естественных потребностях человека</w:t>
      </w:r>
      <w:r w:rsidR="00C34E89" w:rsidRPr="001E4CD3">
        <w:rPr>
          <w:rFonts w:ascii="Times New Roman" w:hAnsi="Times New Roman" w:cs="Times New Roman"/>
          <w:sz w:val="28"/>
          <w:szCs w:val="28"/>
        </w:rPr>
        <w:t>.</w:t>
      </w:r>
    </w:p>
    <w:p w:rsidR="00CB1CE7" w:rsidRDefault="00FA0835" w:rsidP="00A84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D13">
        <w:rPr>
          <w:rFonts w:ascii="Times New Roman" w:hAnsi="Times New Roman" w:cs="Times New Roman"/>
          <w:b/>
          <w:sz w:val="28"/>
          <w:szCs w:val="28"/>
        </w:rPr>
        <w:t xml:space="preserve"> Неустойчивая мотивация</w:t>
      </w:r>
      <w:r w:rsidRPr="001E4CD3">
        <w:rPr>
          <w:rFonts w:ascii="Times New Roman" w:hAnsi="Times New Roman" w:cs="Times New Roman"/>
          <w:sz w:val="28"/>
          <w:szCs w:val="28"/>
        </w:rPr>
        <w:t xml:space="preserve"> – это мотивация, которая требует постоянной внешней поддержки</w:t>
      </w:r>
      <w:r w:rsidR="00C34E89" w:rsidRPr="001E4CD3">
        <w:rPr>
          <w:rFonts w:ascii="Times New Roman" w:hAnsi="Times New Roman" w:cs="Times New Roman"/>
          <w:sz w:val="28"/>
          <w:szCs w:val="28"/>
        </w:rPr>
        <w:t>.</w:t>
      </w:r>
      <w:r w:rsidR="00A84D13" w:rsidRPr="00A8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4D13" w:rsidRPr="00DF2970" w:rsidRDefault="00395F4D" w:rsidP="00A84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</w:t>
      </w:r>
      <w:r w:rsidR="00A84D13"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>иды мотивов:</w:t>
      </w:r>
    </w:p>
    <w:p w:rsidR="00A84D13" w:rsidRPr="00DF2970" w:rsidRDefault="00A84D13" w:rsidP="00A84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Познавательные мотивы –</w:t>
      </w:r>
      <w:r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> те мотивы, которые связаны с содержательными или структурными характеристиками учебной деятельности: стремление получать знания, стремление овладевать способами самостоятельного приобретения знаний; познавательный мотив является одним из базовых в развитии мотивационной сферы ребенка, он начинает ф</w:t>
      </w:r>
      <w:r w:rsidR="00CB1CE7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ормироваться достаточно рано, в</w:t>
      </w:r>
      <w:r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месяцы жизни. Развитие познавательного мотива зависит от целого ряда факторов биологического (нормальное развитие ЦНС) и социального характера (стиль семейного воспитания, характер общения с родителями, обучение и воспитание в дошкольном учреждении и др.);</w:t>
      </w:r>
    </w:p>
    <w:p w:rsidR="00A84D13" w:rsidRPr="00DF2970" w:rsidRDefault="00A84D13" w:rsidP="00A84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Социальные мотивы –</w:t>
      </w:r>
      <w:r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мотивы, связанные с факторами, влияющими на мотивы учения, но не связанные с учебной деятельностью: стремление быть грамотным человеком, быть полезным обществу, стремление получить одобрение старших, добиться успеха, престижа, стремление овладеть способами взаимодействия с окружающими людьми, одноклассниками;</w:t>
      </w:r>
    </w:p>
    <w:p w:rsidR="00A84D13" w:rsidRPr="00DF2970" w:rsidRDefault="00A84D13" w:rsidP="00A84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Мотив достижения успеха -</w:t>
      </w:r>
      <w:r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стремление достичь высоких результатов и мастерства в деятельности; оно проявляется в выборе сложных заданий и стремлении их выполнить. Человек с высоким уровнем мотивации достижения, стремясь получить весомые результаты, настойчиво работает ради достижения поставленных целей.</w:t>
      </w:r>
    </w:p>
    <w:p w:rsidR="00A84D13" w:rsidRPr="00DF2970" w:rsidRDefault="00A84D13" w:rsidP="00A84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Мотив избегания неудачи –</w:t>
      </w:r>
      <w:r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такой мотив, когда дети стараются избежать плохой оценки их деятельности и тех последствий, которые она за собой влечет – недовольство воспитателя, учителя, санкции родителей. От оценки зависит развитие учебной мотивации, именно на этой почве в отдельных случаях возникают тяжелые переживания и школьная</w:t>
      </w:r>
      <w:r w:rsidR="00CB1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дезадаптация.</w:t>
      </w:r>
    </w:p>
    <w:p w:rsidR="00A84D13" w:rsidRDefault="00A84D13" w:rsidP="00A84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Мотив саморазвития -</w:t>
      </w:r>
      <w:r w:rsidRPr="00DF297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стремление к саморазвитию, самоусовершенствованию. Это стремление к полной реализации своих способностей и желание ощущать свою компетентность. А.Г. Маслоу утверждал, что развитие происходит тогда, когда следующий шаг вперед объективно приносит больше радостей, больше внутреннего удовлетворения, чем предыдущие приобретения и победы, которые стали чем-то обычным и даже надоели. Движение вперед — это ожидание, предвидение новых приятных ощущений и впечатлений.</w:t>
      </w:r>
    </w:p>
    <w:p w:rsidR="00395F4D" w:rsidRDefault="00D418C4" w:rsidP="001E4CD3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4CD3">
        <w:rPr>
          <w:rFonts w:ascii="Times New Roman" w:hAnsi="Times New Roman" w:cs="Times New Roman"/>
          <w:b/>
          <w:bCs/>
          <w:sz w:val="28"/>
          <w:szCs w:val="28"/>
        </w:rPr>
        <w:t>Познавательная мотивация включает в себя понятия</w:t>
      </w:r>
      <w:r w:rsidR="00C34E89" w:rsidRPr="001E4C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E4CD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познавательный интерес </w:t>
      </w:r>
      <w:r w:rsidRPr="001E4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1E4CD3">
        <w:rPr>
          <w:rFonts w:ascii="Times New Roman" w:hAnsi="Times New Roman" w:cs="Times New Roman"/>
          <w:bCs/>
          <w:i/>
          <w:iCs/>
          <w:sz w:val="28"/>
          <w:szCs w:val="28"/>
        </w:rPr>
        <w:t>это эмоциональная включенность в решение познавательной задачи</w:t>
      </w:r>
      <w:r w:rsidR="00C34E89" w:rsidRPr="001E4CD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A0B00" w:rsidRPr="00CB1CE7" w:rsidRDefault="00395F4D" w:rsidP="00CB1C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E4CD3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познавательная активность </w:t>
      </w:r>
      <w:r w:rsidRPr="001E4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1E4CD3">
        <w:rPr>
          <w:rFonts w:ascii="Times New Roman" w:hAnsi="Times New Roman" w:cs="Times New Roman"/>
          <w:bCs/>
          <w:i/>
          <w:iCs/>
          <w:sz w:val="28"/>
          <w:szCs w:val="28"/>
        </w:rPr>
        <w:t>готовность к  познавательной деятельности и инициативность в ней</w:t>
      </w:r>
      <w:proofErr w:type="gramStart"/>
      <w:r w:rsidRPr="001E4CD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="00D418C4" w:rsidRPr="001E4CD3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D418C4" w:rsidRPr="001E4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="00D418C4" w:rsidRPr="001E4C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D418C4" w:rsidRPr="001E4CD3">
        <w:rPr>
          <w:rFonts w:ascii="Times New Roman" w:hAnsi="Times New Roman" w:cs="Times New Roman"/>
          <w:b/>
          <w:bCs/>
          <w:sz w:val="28"/>
          <w:szCs w:val="28"/>
        </w:rPr>
        <w:t>ознавательная деятельность</w:t>
      </w:r>
      <w:r w:rsidR="00D418C4" w:rsidRPr="001E4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D418C4" w:rsidRPr="001E4CD3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активность, направленная на познание нового</w:t>
      </w:r>
      <w:r w:rsidR="00C34E89" w:rsidRPr="001E4CD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D418C4" w:rsidRPr="001E4CD3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4D13" w:rsidRPr="00CB1CE7">
        <w:rPr>
          <w:rFonts w:ascii="Times New Roman" w:eastAsia="Times New Roman" w:hAnsi="Times New Roman" w:cs="Times New Roman"/>
          <w:sz w:val="28"/>
          <w:szCs w:val="28"/>
        </w:rPr>
        <w:t>Мотивация представляет собой импульс, который заставляет нас действовать и достигать поставленных целей.</w:t>
      </w:r>
      <w:r w:rsidR="00CB1CE7" w:rsidRPr="00CB1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D13" w:rsidRPr="00CB1CE7">
        <w:rPr>
          <w:rFonts w:ascii="Times New Roman" w:eastAsia="Times New Roman" w:hAnsi="Times New Roman" w:cs="Times New Roman"/>
          <w:sz w:val="28"/>
          <w:szCs w:val="28"/>
        </w:rPr>
        <w:t xml:space="preserve">Мотивация играет ключевую роль в нашем обучении. </w:t>
      </w:r>
      <w:r w:rsidR="00CB1CE7" w:rsidRPr="00CB1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0B00" w:rsidRPr="00CB1CE7">
        <w:rPr>
          <w:rFonts w:ascii="Times New Roman" w:eastAsia="Times New Roman" w:hAnsi="Times New Roman" w:cs="Times New Roman"/>
          <w:sz w:val="28"/>
          <w:szCs w:val="28"/>
        </w:rPr>
        <w:t>оложительная мотивация в учении – единственный источник внутренних сил ребенка, рождающий энергию для преодоления трудностей, желания учиться.</w:t>
      </w:r>
    </w:p>
    <w:p w:rsidR="00BA0B00" w:rsidRDefault="00BA0B00" w:rsidP="00CB1C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1CE7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Положительная мотивация – это переживание состояния радости, удовлетворение оттого, что результат, к которому стремилась личность в своей деятельности, либо совпал с ее ожиданиями, надеждами, либо превзошел их. На базе этого состояния формируются новые, более сильные мотивы деятельности, меняются уровни самооценки, самоуважения.</w:t>
      </w:r>
    </w:p>
    <w:p w:rsidR="00395F4D" w:rsidRPr="001E4CD3" w:rsidRDefault="00395F4D" w:rsidP="00395F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E4CD3">
        <w:rPr>
          <w:rFonts w:ascii="Times New Roman" w:hAnsi="Times New Roman" w:cs="Times New Roman"/>
          <w:b/>
          <w:bCs/>
          <w:sz w:val="28"/>
          <w:szCs w:val="28"/>
        </w:rPr>
        <w:t>Факторы, влияющие на формирование мотивов учебной деятельности:</w:t>
      </w:r>
    </w:p>
    <w:p w:rsidR="00395F4D" w:rsidRPr="001E4CD3" w:rsidRDefault="00395F4D" w:rsidP="00395F4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>Содержание учебного материала.</w:t>
      </w:r>
    </w:p>
    <w:p w:rsidR="00395F4D" w:rsidRPr="001E4CD3" w:rsidRDefault="00395F4D" w:rsidP="00395F4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>Стиль общения педагога и учащихся.</w:t>
      </w:r>
    </w:p>
    <w:p w:rsidR="00395F4D" w:rsidRPr="001E4CD3" w:rsidRDefault="00395F4D" w:rsidP="00395F4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>Характер и уровень учебно-  познавательной деятельности.</w:t>
      </w:r>
    </w:p>
    <w:p w:rsidR="00395F4D" w:rsidRPr="001E4CD3" w:rsidRDefault="00395F4D" w:rsidP="00395F4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E4CD3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D418C4" w:rsidRPr="001E4CD3" w:rsidRDefault="00FA0835" w:rsidP="001E4C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E4CD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методы </w:t>
      </w:r>
      <w:r w:rsidR="001A287F" w:rsidRPr="001E4CD3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Pr="001E4CD3">
        <w:rPr>
          <w:rFonts w:ascii="Times New Roman" w:hAnsi="Times New Roman" w:cs="Times New Roman"/>
          <w:b/>
          <w:bCs/>
          <w:sz w:val="28"/>
          <w:szCs w:val="28"/>
        </w:rPr>
        <w:t>мотивации и стимулирования деятельности учащихся</w:t>
      </w:r>
      <w:r w:rsidR="001A287F" w:rsidRPr="001E4C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2DBD" w:rsidRPr="00475A86" w:rsidRDefault="00FA0835" w:rsidP="00475A8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sz w:val="28"/>
          <w:szCs w:val="28"/>
        </w:rPr>
        <w:t>Эмоциональные методы</w:t>
      </w:r>
      <w:r w:rsidR="001A287F" w:rsidRPr="00475A86">
        <w:rPr>
          <w:rFonts w:ascii="Times New Roman" w:hAnsi="Times New Roman" w:cs="Times New Roman"/>
          <w:bCs/>
          <w:sz w:val="28"/>
          <w:szCs w:val="28"/>
        </w:rPr>
        <w:t>.</w:t>
      </w:r>
      <w:r w:rsidRPr="00475A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DBD" w:rsidRPr="00475A86" w:rsidRDefault="00FA0835" w:rsidP="00475A8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sz w:val="28"/>
          <w:szCs w:val="28"/>
        </w:rPr>
        <w:t>Познавательные методы</w:t>
      </w:r>
      <w:r w:rsidR="001A287F" w:rsidRPr="00475A86">
        <w:rPr>
          <w:rFonts w:ascii="Times New Roman" w:hAnsi="Times New Roman" w:cs="Times New Roman"/>
          <w:bCs/>
          <w:sz w:val="28"/>
          <w:szCs w:val="28"/>
        </w:rPr>
        <w:t>.</w:t>
      </w:r>
      <w:r w:rsidRPr="00475A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DBD" w:rsidRPr="00475A86" w:rsidRDefault="00FA0835" w:rsidP="00475A8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sz w:val="28"/>
          <w:szCs w:val="28"/>
        </w:rPr>
        <w:t>Волевые методы</w:t>
      </w:r>
      <w:r w:rsidR="001A287F" w:rsidRPr="00475A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22DBD" w:rsidRPr="00475A86" w:rsidRDefault="00FA0835" w:rsidP="00475A8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sz w:val="28"/>
          <w:szCs w:val="28"/>
        </w:rPr>
        <w:t>Социальные методы</w:t>
      </w:r>
      <w:r w:rsidR="001A287F" w:rsidRPr="00475A86">
        <w:rPr>
          <w:rFonts w:ascii="Times New Roman" w:hAnsi="Times New Roman" w:cs="Times New Roman"/>
          <w:bCs/>
          <w:sz w:val="28"/>
          <w:szCs w:val="28"/>
        </w:rPr>
        <w:t>.</w:t>
      </w:r>
      <w:r w:rsidRPr="00475A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835" w:rsidRPr="001E4CD3" w:rsidRDefault="00FA0835" w:rsidP="001E4C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E4CD3">
        <w:rPr>
          <w:rFonts w:ascii="Times New Roman" w:hAnsi="Times New Roman" w:cs="Times New Roman"/>
          <w:b/>
          <w:bCs/>
          <w:sz w:val="28"/>
          <w:szCs w:val="28"/>
        </w:rPr>
        <w:t>Познавательные методы мотивации</w:t>
      </w:r>
      <w:r w:rsidR="001A287F" w:rsidRPr="001E4C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2DBD" w:rsidRPr="00475A86" w:rsidRDefault="00FA0835" w:rsidP="00475A8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Опора на жизненный опыт</w:t>
      </w:r>
      <w:r w:rsidR="001A287F"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22DBD" w:rsidRPr="00475A86" w:rsidRDefault="00FA0835" w:rsidP="00475A8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Познавательный интерес</w:t>
      </w:r>
      <w:r w:rsidR="001A287F"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22DBD" w:rsidRPr="00475A86" w:rsidRDefault="00FA0835" w:rsidP="00475A8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Создание проблемной ситуации</w:t>
      </w:r>
      <w:r w:rsidR="001A287F"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22DBD" w:rsidRPr="00475A86" w:rsidRDefault="00FA0835" w:rsidP="00475A8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Побуждение к поиску альтернативных решений выполнение творческих заданий</w:t>
      </w:r>
      <w:r w:rsidR="001A287F"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22DBD" w:rsidRPr="00475A86" w:rsidRDefault="00FA0835" w:rsidP="00475A8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«Мозговая атака»</w:t>
      </w:r>
      <w:r w:rsidR="001A287F"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22DBD" w:rsidRPr="00475A86" w:rsidRDefault="00FA0835" w:rsidP="00475A8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Развивающая кооперация (парная и групповая работа)</w:t>
      </w:r>
      <w:r w:rsidR="001A287F"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22DBD" w:rsidRPr="00475A86" w:rsidRDefault="00FA0835" w:rsidP="00475A8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Проектный метод</w:t>
      </w:r>
      <w:r w:rsidR="001A287F"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A0835" w:rsidRPr="001E4CD3" w:rsidRDefault="00FA0835" w:rsidP="001E4C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E4CD3">
        <w:rPr>
          <w:rFonts w:ascii="Times New Roman" w:hAnsi="Times New Roman" w:cs="Times New Roman"/>
          <w:b/>
          <w:bCs/>
          <w:sz w:val="28"/>
          <w:szCs w:val="28"/>
        </w:rPr>
        <w:t>Волевые методы мотивации</w:t>
      </w:r>
      <w:r w:rsidR="001A287F" w:rsidRPr="001E4C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22DBD" w:rsidRPr="00475A86" w:rsidRDefault="00FA0835" w:rsidP="00475A8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Предъявление учебных требований</w:t>
      </w:r>
    </w:p>
    <w:p w:rsidR="00F22DBD" w:rsidRPr="00475A86" w:rsidRDefault="00FA0835" w:rsidP="00475A8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Информирование об образовательных результатах обучения</w:t>
      </w:r>
    </w:p>
    <w:p w:rsidR="00F22DBD" w:rsidRPr="00475A86" w:rsidRDefault="00FA0835" w:rsidP="00475A8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Самооценка деятельности и коррекции</w:t>
      </w:r>
    </w:p>
    <w:p w:rsidR="00F22DBD" w:rsidRPr="00475A86" w:rsidRDefault="00FA0835" w:rsidP="00475A8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Развитие контроля деятельности и самоконтроля</w:t>
      </w:r>
    </w:p>
    <w:p w:rsidR="00F22DBD" w:rsidRPr="00475A86" w:rsidRDefault="00FA0835" w:rsidP="00475A8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Рефлексия поведения</w:t>
      </w:r>
    </w:p>
    <w:p w:rsidR="00F22DBD" w:rsidRPr="00475A86" w:rsidRDefault="00FA0835" w:rsidP="00475A8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Прогнозирование будущей деятельности </w:t>
      </w:r>
    </w:p>
    <w:p w:rsidR="00FA0835" w:rsidRPr="001E4CD3" w:rsidRDefault="00FA0835" w:rsidP="001E4C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E4CD3">
        <w:rPr>
          <w:rFonts w:ascii="Times New Roman" w:hAnsi="Times New Roman" w:cs="Times New Roman"/>
          <w:b/>
          <w:bCs/>
          <w:sz w:val="28"/>
          <w:szCs w:val="28"/>
        </w:rPr>
        <w:t>Социальные методы мотивации</w:t>
      </w:r>
    </w:p>
    <w:p w:rsidR="00F22DBD" w:rsidRPr="00475A86" w:rsidRDefault="00FA0835" w:rsidP="00475A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Развитие желания быть полезным обществу</w:t>
      </w:r>
    </w:p>
    <w:p w:rsidR="00F22DBD" w:rsidRPr="00475A86" w:rsidRDefault="00FA0835" w:rsidP="00475A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Побуждение подражать сильной личности</w:t>
      </w:r>
    </w:p>
    <w:p w:rsidR="00F22DBD" w:rsidRPr="00475A86" w:rsidRDefault="00FA0835" w:rsidP="00475A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Создание ситуации взаимопомощи</w:t>
      </w:r>
    </w:p>
    <w:p w:rsidR="00F22DBD" w:rsidRPr="00475A86" w:rsidRDefault="00FA0835" w:rsidP="00475A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Поиск контактов и сотрудничества</w:t>
      </w:r>
    </w:p>
    <w:p w:rsidR="00F22DBD" w:rsidRPr="00475A86" w:rsidRDefault="00FA0835" w:rsidP="00475A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Заинтересованность в результатах коллективной работы</w:t>
      </w:r>
    </w:p>
    <w:p w:rsidR="00F22DBD" w:rsidRPr="00475A86" w:rsidRDefault="00FA0835" w:rsidP="00475A8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Взаимопроверка</w:t>
      </w:r>
    </w:p>
    <w:p w:rsidR="00FA0835" w:rsidRDefault="00FA0835" w:rsidP="00475A86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75A86">
        <w:rPr>
          <w:rFonts w:ascii="Times New Roman" w:hAnsi="Times New Roman" w:cs="Times New Roman"/>
          <w:bCs/>
          <w:i/>
          <w:iCs/>
          <w:sz w:val="28"/>
          <w:szCs w:val="28"/>
        </w:rPr>
        <w:t>Рецензирование</w:t>
      </w:r>
    </w:p>
    <w:p w:rsidR="003D7F19" w:rsidRPr="00475A86" w:rsidRDefault="003D7F19" w:rsidP="003D7F19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выраженности познавательной мотивации:</w:t>
      </w:r>
    </w:p>
    <w:p w:rsidR="003D7F19" w:rsidRPr="001E4CD3" w:rsidRDefault="003D7F19" w:rsidP="003D7F19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1.Э</w:t>
      </w: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моциональная вовлеченность ребенка в деятельность (сосредоточенность на задании; экспрессивно-мимические проявления</w:t>
      </w:r>
      <w:r w:rsidR="004E2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интереса; положительный эмоциональный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фон; эмоциональные «всплески»).</w:t>
      </w:r>
    </w:p>
    <w:p w:rsidR="003D7F19" w:rsidRPr="001E4CD3" w:rsidRDefault="003D7F19" w:rsidP="003D7F1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Ц</w:t>
      </w: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еленаправленность деятельности, ее завершенность (способность не отвлекаться на посторонние раздражители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доводить деятельность до конца).</w:t>
      </w:r>
    </w:p>
    <w:p w:rsidR="003D7F19" w:rsidRPr="001E4CD3" w:rsidRDefault="003D7F19" w:rsidP="003D7F1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</w:t>
      </w: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 инициативности ребенка (наличие вопросов, реплик относительно выполнения задания, собственных предложений, замечаний, просьб о помощи, а также диалога с партнером о содержании деятельности).</w:t>
      </w:r>
    </w:p>
    <w:p w:rsidR="00D664D1" w:rsidRPr="00475A86" w:rsidRDefault="00D664D1" w:rsidP="00D664D1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Условия, необходимые для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развития</w:t>
      </w:r>
      <w:r w:rsidR="003D7F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мотивации</w:t>
      </w:r>
      <w:r w:rsidRPr="00475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664D1" w:rsidRPr="001E4CD3" w:rsidRDefault="00D664D1" w:rsidP="00D664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1. Важно у ребенка вызвать интерес к деятельности, стимулируя тем самым  его любознательность.</w:t>
      </w:r>
    </w:p>
    <w:p w:rsidR="00D664D1" w:rsidRPr="001E4CD3" w:rsidRDefault="00D664D1" w:rsidP="00D664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Строить процесс обучения по принципу сотрудничества </w:t>
      </w:r>
      <w:proofErr w:type="gramStart"/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по принципу педагогической поддержки, а это значит - верить в каждого ребенка и его возможности; оценивать не личность, а действия, поступки; видеть ценность не только результата, но и самого процесса взаимодействия с ребенком; проявлять внимание к каждому ребенку, постоянно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D664D1" w:rsidRPr="001E4CD3" w:rsidRDefault="00D664D1" w:rsidP="00D664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Учить ребенка планировать свою деятельность, определять цель деятельности и предвидеть результат.</w:t>
      </w:r>
    </w:p>
    <w:p w:rsidR="00D664D1" w:rsidRPr="001E4CD3" w:rsidRDefault="00D664D1" w:rsidP="00D664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4. Выстраивать деятельность с таким расчетом, чтобы в процессе работы возникали все новые вопросы и ставились все новые задачи, которые становились бы неисчерпаемыми на данном занятии.</w:t>
      </w:r>
    </w:p>
    <w:p w:rsidR="00D664D1" w:rsidRPr="001E4CD3" w:rsidRDefault="00D664D1" w:rsidP="00D664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5. Учить ребенка грамотному объяснению своих успехов и неудач.</w:t>
      </w:r>
    </w:p>
    <w:p w:rsidR="00D664D1" w:rsidRPr="001E4CD3" w:rsidRDefault="00D664D1" w:rsidP="00D664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6. Оценка взрослого должна относится не к способностям ребенка в целом, а к тем усилиям, которые прилагает ребенок при выполнении задания. Взрослому необходимо помнить, что правильнее будет сравнивать успехи ребенка не с успехами других детей, а с его прежними результатами.</w:t>
      </w:r>
    </w:p>
    <w:p w:rsidR="00D664D1" w:rsidRPr="001E4CD3" w:rsidRDefault="00D664D1" w:rsidP="00D664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CD3">
        <w:rPr>
          <w:rFonts w:ascii="Times New Roman" w:eastAsia="Times New Roman" w:hAnsi="Times New Roman" w:cs="Times New Roman"/>
          <w:color w:val="000000"/>
          <w:sz w:val="28"/>
          <w:szCs w:val="28"/>
        </w:rPr>
        <w:t>7. Необходимо поддерживать детскую активность, исследовательский интерес и любопытство. Взрослый стремится не только передать инициативу ребенку, но и поддержать ее, то есть помочь воплотить детские замыслы, найти возможные ошибки, справиться с возникающими трудностями.</w:t>
      </w:r>
    </w:p>
    <w:p w:rsidR="00FB4549" w:rsidRPr="00475A86" w:rsidRDefault="006E4283" w:rsidP="00475A86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="00FB4549" w:rsidRPr="00475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рактические рекомендации педаго</w:t>
      </w:r>
      <w:r w:rsidR="00475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гам по формированию мотивации </w:t>
      </w:r>
      <w:r w:rsidR="00FB4549" w:rsidRPr="00475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учащихся</w:t>
      </w:r>
      <w:r w:rsidR="00475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>Организуйте процесс обучения так, чтобы дети были вовлечены  в процесс самостоятельного поиска и «открытия» новых знаний.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>Любая деятельность, в том числе и учебная интересна тогда, когда она разнообразна. Однообразная информация, использование однообразных методов и приемов при объяснении материала, однообразные способы действий быстро вызывают скуку. Необходима смена видов деятельности и применение разнообразных приемов и методов мотивации, а также форм работы: от  индивидуальной и парной, до групповой и фронтальной.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появления интереса к учебному предмету необходимо понимание  его нужности, важности в жизни в целом, а также в будущей профессии.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>Чем  больше новый материал увязан  с  усвоенными ранее знаниями, приобретенным ранее опытом, тем он интереснее для детей, тем больше их мотивация.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>Слишком легкие, слишком трудные задания не вызывают интереса. Обучение должно быть трудным, но посильным.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 xml:space="preserve">Чем чаще проверяется и оценивается работа ребенка, тем большее желание  он испытывает  к процессу работы. Здесь важна также и самооценка, взаимооценка как социальный мотив, словесное оценивание  преподавателем, похвала и т.д. Через создание ситуаций успеха повышается статус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75A86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475A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>Задействуйте эмоции. Яркость учебного материала, эмоциональная реакция и заинтересованность самого педагога с огромной силой воздействует на подростка.</w:t>
      </w:r>
    </w:p>
    <w:p w:rsidR="00FB4549" w:rsidRPr="00475A86" w:rsidRDefault="00FB4549" w:rsidP="00475A86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 xml:space="preserve">Практика убеждает что, что результативность выполненных учебных заданий  ведет   не только к удовлетворению обучающихся, но и мотивирует их  к дальнейшему повышению эффективности своего труда.  Постройте учебный процесс  так, чтобы в течение урока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Pr="00475A86">
        <w:rPr>
          <w:rFonts w:ascii="Times New Roman" w:eastAsia="Times New Roman" w:hAnsi="Times New Roman" w:cs="Times New Roman"/>
          <w:sz w:val="28"/>
          <w:szCs w:val="28"/>
        </w:rPr>
        <w:t xml:space="preserve"> могли получить хоть небольшой, но результат. Результаты, которые можно увидеть, оценить, создают своего рода «передышку», которая дает возможность осознать ошибки и успехи и двигаться дальше.</w:t>
      </w:r>
    </w:p>
    <w:p w:rsidR="00395F4D" w:rsidRPr="00395F4D" w:rsidRDefault="00FB4549" w:rsidP="00262BB0">
      <w:pPr>
        <w:pStyle w:val="a3"/>
        <w:numPr>
          <w:ilvl w:val="0"/>
          <w:numId w:val="27"/>
        </w:numPr>
        <w:rPr>
          <w:sz w:val="28"/>
          <w:szCs w:val="28"/>
        </w:rPr>
      </w:pPr>
      <w:r w:rsidRPr="00475A86">
        <w:rPr>
          <w:rFonts w:ascii="Times New Roman" w:eastAsia="Times New Roman" w:hAnsi="Times New Roman" w:cs="Times New Roman"/>
          <w:sz w:val="28"/>
          <w:szCs w:val="28"/>
        </w:rPr>
        <w:t xml:space="preserve">В общении с детьми исключите из лексикона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негативные фразы</w:t>
      </w:r>
      <w:r w:rsidRPr="00475A86">
        <w:rPr>
          <w:rFonts w:ascii="Times New Roman" w:eastAsia="Times New Roman" w:hAnsi="Times New Roman" w:cs="Times New Roman"/>
          <w:sz w:val="28"/>
          <w:szCs w:val="28"/>
        </w:rPr>
        <w:t>: «Так дело не пойдет!» или «Сколько можно повторять!» и т.д.</w:t>
      </w:r>
    </w:p>
    <w:p w:rsidR="00262BB0" w:rsidRPr="00395F4D" w:rsidRDefault="00475A86" w:rsidP="00395F4D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Старайтесь включать</w:t>
      </w:r>
      <w:r w:rsidR="00262BB0" w:rsidRPr="00262BB0">
        <w:rPr>
          <w:rFonts w:ascii="Times New Roman" w:eastAsia="+mn-ea" w:hAnsi="Times New Roman" w:cs="Times New Roman"/>
          <w:b/>
          <w:bCs/>
          <w:color w:val="000000"/>
          <w:kern w:val="24"/>
          <w:sz w:val="56"/>
          <w:szCs w:val="56"/>
        </w:rPr>
        <w:t xml:space="preserve"> </w:t>
      </w:r>
      <w:r w:rsidR="00EE2AD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62BB0" w:rsidRPr="00395F4D">
        <w:rPr>
          <w:rFonts w:ascii="Times New Roman" w:eastAsia="Times New Roman" w:hAnsi="Times New Roman" w:cs="Times New Roman"/>
          <w:bCs/>
          <w:sz w:val="28"/>
          <w:szCs w:val="28"/>
        </w:rPr>
        <w:t>ловесные поощрения, стимулирующие интерес детей к учебе:</w:t>
      </w:r>
    </w:p>
    <w:p w:rsidR="003B0531" w:rsidRPr="00395F4D" w:rsidRDefault="00395F4D" w:rsidP="00395F4D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395F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E2ADA" w:rsidRPr="00395F4D">
        <w:rPr>
          <w:rFonts w:ascii="Times New Roman" w:eastAsia="Times New Roman" w:hAnsi="Times New Roman" w:cs="Times New Roman"/>
          <w:bCs/>
          <w:sz w:val="28"/>
          <w:szCs w:val="28"/>
        </w:rPr>
        <w:t>Ты на верном пути!</w:t>
      </w:r>
      <w:r w:rsidRPr="00395F4D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EE2ADA" w:rsidRPr="00395F4D">
        <w:rPr>
          <w:rFonts w:ascii="Times New Roman" w:eastAsia="Times New Roman" w:hAnsi="Times New Roman" w:cs="Times New Roman"/>
          <w:bCs/>
          <w:sz w:val="28"/>
          <w:szCs w:val="28"/>
        </w:rPr>
        <w:t>Ты делаешь это сегодня значительно лучше!</w:t>
      </w:r>
      <w:r w:rsidRPr="00395F4D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EE2ADA" w:rsidRPr="00395F4D">
        <w:rPr>
          <w:rFonts w:ascii="Times New Roman" w:eastAsia="Times New Roman" w:hAnsi="Times New Roman" w:cs="Times New Roman"/>
          <w:bCs/>
          <w:sz w:val="28"/>
          <w:szCs w:val="28"/>
        </w:rPr>
        <w:t>Продолжай работать так же, ты добьешься большего</w:t>
      </w:r>
      <w:r w:rsidRPr="00395F4D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3B0531" w:rsidRPr="00395F4D" w:rsidRDefault="00395F4D" w:rsidP="00395F4D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395F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E2ADA" w:rsidRPr="00395F4D">
        <w:rPr>
          <w:rFonts w:ascii="Times New Roman" w:eastAsia="Times New Roman" w:hAnsi="Times New Roman" w:cs="Times New Roman"/>
          <w:bCs/>
          <w:sz w:val="28"/>
          <w:szCs w:val="28"/>
        </w:rPr>
        <w:t>Так держать!</w:t>
      </w:r>
      <w:r w:rsidRPr="00395F4D">
        <w:rPr>
          <w:rFonts w:ascii="Times New Roman" w:eastAsia="Times New Roman" w:hAnsi="Times New Roman" w:cs="Times New Roman"/>
          <w:bCs/>
          <w:sz w:val="28"/>
          <w:szCs w:val="28"/>
        </w:rPr>
        <w:t>» и т.д.</w:t>
      </w:r>
    </w:p>
    <w:p w:rsidR="0049756B" w:rsidRDefault="0049756B" w:rsidP="00497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литературы: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 xml:space="preserve">Асеев В.Г. Мотивация поведения и формирование личности.– М., 1976.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 xml:space="preserve">Адлер А. Понять природу человека [Текст] / А. Адлер / пер. Е. А. Цыпина. - СПб.: Академический проект, 2000. - 256 </w:t>
      </w:r>
      <w:proofErr w:type="gramStart"/>
      <w:r w:rsidRPr="005176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7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>Битянова М.Р. Игра как метод решения школьных проблем: Учебно-методическое пособие.- М.:</w:t>
      </w:r>
      <w:r w:rsidR="00401117" w:rsidRPr="00517676">
        <w:rPr>
          <w:rFonts w:ascii="Times New Roman" w:hAnsi="Times New Roman" w:cs="Times New Roman"/>
          <w:sz w:val="24"/>
          <w:szCs w:val="24"/>
        </w:rPr>
        <w:t xml:space="preserve"> </w:t>
      </w:r>
      <w:r w:rsidRPr="00517676">
        <w:rPr>
          <w:rFonts w:ascii="Times New Roman" w:hAnsi="Times New Roman" w:cs="Times New Roman"/>
          <w:sz w:val="24"/>
          <w:szCs w:val="24"/>
        </w:rPr>
        <w:t xml:space="preserve">Педагогический университет «Первое сентября», 2013.-48с.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 xml:space="preserve">Бернс Р. Развитие Я-концепции и воспитание. – М.: Просвещение, 2002. – с. 187.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 xml:space="preserve">Выготский Л.С. Собрание сочинений: В 6 т. М.: Педагогика, 1983. Т. 3. 65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>Григорьева М.В. Структура мотивов учения младших школьников и е</w:t>
      </w:r>
      <w:r w:rsidRPr="00517676">
        <w:rPr>
          <w:rFonts w:cs="Times New Roman"/>
          <w:sz w:val="24"/>
          <w:szCs w:val="24"/>
        </w:rPr>
        <w:t>ѐ</w:t>
      </w:r>
      <w:r w:rsidRPr="00517676">
        <w:rPr>
          <w:rFonts w:ascii="Times New Roman" w:hAnsi="Times New Roman" w:cs="Times New Roman"/>
          <w:sz w:val="24"/>
          <w:szCs w:val="24"/>
        </w:rPr>
        <w:t xml:space="preserve"> роль в процессе школьной адаптации // «Начальная школа». – 2009. - № 1. С. 8 – 12.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 xml:space="preserve">Давыдова В.В. Психическое развитие младших школьников / Под ред. - М., 1990.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>Ильин Е.П. Мотивация и мотивы. СПб</w:t>
      </w:r>
      <w:proofErr w:type="gramStart"/>
      <w:r w:rsidRPr="0051767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7676">
        <w:rPr>
          <w:rFonts w:ascii="Times New Roman" w:hAnsi="Times New Roman" w:cs="Times New Roman"/>
          <w:sz w:val="24"/>
          <w:szCs w:val="24"/>
        </w:rPr>
        <w:t xml:space="preserve">2004 66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>Леонтьев Д.А.М. СПб</w:t>
      </w:r>
      <w:proofErr w:type="gramStart"/>
      <w:r w:rsidRPr="0051767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17676">
        <w:rPr>
          <w:rFonts w:ascii="Times New Roman" w:hAnsi="Times New Roman" w:cs="Times New Roman"/>
          <w:sz w:val="24"/>
          <w:szCs w:val="24"/>
        </w:rPr>
        <w:t xml:space="preserve">Питер-пресс; М.: Смысл, 2003. </w:t>
      </w:r>
    </w:p>
    <w:p w:rsidR="005A2F41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 xml:space="preserve">Маркова А.К., Матис Т.А., Орлов А.Б., Формирование мотивации учения. – М., 1990 </w:t>
      </w:r>
    </w:p>
    <w:p w:rsidR="00401117" w:rsidRPr="00517676" w:rsidRDefault="005A2F41" w:rsidP="0040111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76">
        <w:rPr>
          <w:rFonts w:ascii="Times New Roman" w:hAnsi="Times New Roman" w:cs="Times New Roman"/>
          <w:sz w:val="24"/>
          <w:szCs w:val="24"/>
        </w:rPr>
        <w:t xml:space="preserve">Хеккхаузен Х. Мотивация и деятельность. 2-е изд., перераб. / Под ред. 2003 </w:t>
      </w:r>
    </w:p>
    <w:sectPr w:rsidR="00401117" w:rsidRPr="00517676" w:rsidSect="001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6.5pt" o:bullet="t">
        <v:imagedata r:id="rId1" o:title="art372"/>
      </v:shape>
    </w:pict>
  </w:numPicBullet>
  <w:abstractNum w:abstractNumId="0">
    <w:nsid w:val="03921781"/>
    <w:multiLevelType w:val="hybridMultilevel"/>
    <w:tmpl w:val="A5868944"/>
    <w:lvl w:ilvl="0" w:tplc="5976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4B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8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48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8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2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2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FB1B73"/>
    <w:multiLevelType w:val="hybridMultilevel"/>
    <w:tmpl w:val="9D74FFEE"/>
    <w:lvl w:ilvl="0" w:tplc="0E8EB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2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D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8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A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8F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6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C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0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256D7"/>
    <w:multiLevelType w:val="hybridMultilevel"/>
    <w:tmpl w:val="34C2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E48"/>
    <w:multiLevelType w:val="hybridMultilevel"/>
    <w:tmpl w:val="D286E886"/>
    <w:lvl w:ilvl="0" w:tplc="0B0C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CD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7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A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A2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68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6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4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E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AB6CD9"/>
    <w:multiLevelType w:val="hybridMultilevel"/>
    <w:tmpl w:val="215298FE"/>
    <w:lvl w:ilvl="0" w:tplc="F11A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22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80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6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E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86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6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8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10679D"/>
    <w:multiLevelType w:val="hybridMultilevel"/>
    <w:tmpl w:val="99C24322"/>
    <w:lvl w:ilvl="0" w:tplc="D362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C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2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2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6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F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A5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CD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584714"/>
    <w:multiLevelType w:val="hybridMultilevel"/>
    <w:tmpl w:val="4016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46560"/>
    <w:multiLevelType w:val="hybridMultilevel"/>
    <w:tmpl w:val="D40EC8D6"/>
    <w:lvl w:ilvl="0" w:tplc="6EF8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A2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C2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A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4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E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62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4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4B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724494"/>
    <w:multiLevelType w:val="hybridMultilevel"/>
    <w:tmpl w:val="443AD146"/>
    <w:lvl w:ilvl="0" w:tplc="FDEC0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4F8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069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206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6C5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0D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0E4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C1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CC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7A5D50"/>
    <w:multiLevelType w:val="hybridMultilevel"/>
    <w:tmpl w:val="3500CB1A"/>
    <w:lvl w:ilvl="0" w:tplc="441A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E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86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8E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0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A9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2C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29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8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55EB1"/>
    <w:multiLevelType w:val="hybridMultilevel"/>
    <w:tmpl w:val="FDBE1524"/>
    <w:lvl w:ilvl="0" w:tplc="442A8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E2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8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2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65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6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C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C17D74"/>
    <w:multiLevelType w:val="hybridMultilevel"/>
    <w:tmpl w:val="428E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524E8"/>
    <w:multiLevelType w:val="hybridMultilevel"/>
    <w:tmpl w:val="4902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97427"/>
    <w:multiLevelType w:val="hybridMultilevel"/>
    <w:tmpl w:val="A2C863EE"/>
    <w:lvl w:ilvl="0" w:tplc="3A84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0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7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A7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69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A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6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0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C65AC1"/>
    <w:multiLevelType w:val="hybridMultilevel"/>
    <w:tmpl w:val="B6BCE692"/>
    <w:lvl w:ilvl="0" w:tplc="F1CE1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6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0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4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6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80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2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0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8F35BB"/>
    <w:multiLevelType w:val="hybridMultilevel"/>
    <w:tmpl w:val="0B82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95EB3"/>
    <w:multiLevelType w:val="hybridMultilevel"/>
    <w:tmpl w:val="996C5222"/>
    <w:lvl w:ilvl="0" w:tplc="547EF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9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DA1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B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08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657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251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085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CF2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746262"/>
    <w:multiLevelType w:val="hybridMultilevel"/>
    <w:tmpl w:val="320C5930"/>
    <w:lvl w:ilvl="0" w:tplc="DE18E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834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8D4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225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497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0E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A93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E68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833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E350854"/>
    <w:multiLevelType w:val="hybridMultilevel"/>
    <w:tmpl w:val="562E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2E0F"/>
    <w:multiLevelType w:val="hybridMultilevel"/>
    <w:tmpl w:val="8EF4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32F34"/>
    <w:multiLevelType w:val="hybridMultilevel"/>
    <w:tmpl w:val="2258F62C"/>
    <w:lvl w:ilvl="0" w:tplc="AC56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0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6E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8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2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A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00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0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606739"/>
    <w:multiLevelType w:val="hybridMultilevel"/>
    <w:tmpl w:val="AA06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0234"/>
    <w:multiLevelType w:val="hybridMultilevel"/>
    <w:tmpl w:val="FAB468BA"/>
    <w:lvl w:ilvl="0" w:tplc="39D88BC2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6BCA774C"/>
    <w:multiLevelType w:val="hybridMultilevel"/>
    <w:tmpl w:val="DED6563C"/>
    <w:lvl w:ilvl="0" w:tplc="A140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0F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47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E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82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2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C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0C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0885F0B"/>
    <w:multiLevelType w:val="hybridMultilevel"/>
    <w:tmpl w:val="1474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5484F"/>
    <w:multiLevelType w:val="hybridMultilevel"/>
    <w:tmpl w:val="6E08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35ECA"/>
    <w:multiLevelType w:val="hybridMultilevel"/>
    <w:tmpl w:val="88245FBC"/>
    <w:lvl w:ilvl="0" w:tplc="3600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64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C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6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E0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8C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6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193FC0"/>
    <w:multiLevelType w:val="hybridMultilevel"/>
    <w:tmpl w:val="CDA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26B4A"/>
    <w:multiLevelType w:val="hybridMultilevel"/>
    <w:tmpl w:val="ABC8B4CC"/>
    <w:lvl w:ilvl="0" w:tplc="8FEE0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65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A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C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2C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60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E7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C8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195763"/>
    <w:multiLevelType w:val="hybridMultilevel"/>
    <w:tmpl w:val="9D9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14"/>
  </w:num>
  <w:num w:numId="7">
    <w:abstractNumId w:val="20"/>
  </w:num>
  <w:num w:numId="8">
    <w:abstractNumId w:val="23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26"/>
  </w:num>
  <w:num w:numId="16">
    <w:abstractNumId w:val="4"/>
  </w:num>
  <w:num w:numId="17">
    <w:abstractNumId w:val="29"/>
  </w:num>
  <w:num w:numId="18">
    <w:abstractNumId w:val="2"/>
  </w:num>
  <w:num w:numId="19">
    <w:abstractNumId w:val="24"/>
  </w:num>
  <w:num w:numId="20">
    <w:abstractNumId w:val="25"/>
  </w:num>
  <w:num w:numId="21">
    <w:abstractNumId w:val="27"/>
  </w:num>
  <w:num w:numId="22">
    <w:abstractNumId w:val="11"/>
  </w:num>
  <w:num w:numId="23">
    <w:abstractNumId w:val="12"/>
  </w:num>
  <w:num w:numId="24">
    <w:abstractNumId w:val="6"/>
  </w:num>
  <w:num w:numId="25">
    <w:abstractNumId w:val="15"/>
  </w:num>
  <w:num w:numId="26">
    <w:abstractNumId w:val="21"/>
  </w:num>
  <w:num w:numId="27">
    <w:abstractNumId w:val="22"/>
  </w:num>
  <w:num w:numId="28">
    <w:abstractNumId w:val="28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E627A"/>
    <w:rsid w:val="00037EC6"/>
    <w:rsid w:val="000B3D3F"/>
    <w:rsid w:val="001A287F"/>
    <w:rsid w:val="001C634C"/>
    <w:rsid w:val="001E4CD3"/>
    <w:rsid w:val="0025067C"/>
    <w:rsid w:val="00262BB0"/>
    <w:rsid w:val="00395F4D"/>
    <w:rsid w:val="003B0531"/>
    <w:rsid w:val="003D7F19"/>
    <w:rsid w:val="003F0F32"/>
    <w:rsid w:val="00401117"/>
    <w:rsid w:val="00475A86"/>
    <w:rsid w:val="0049756B"/>
    <w:rsid w:val="004E20C8"/>
    <w:rsid w:val="00517676"/>
    <w:rsid w:val="005A2F41"/>
    <w:rsid w:val="005D5BD2"/>
    <w:rsid w:val="006E4283"/>
    <w:rsid w:val="00972B0B"/>
    <w:rsid w:val="00A84D13"/>
    <w:rsid w:val="00AE627A"/>
    <w:rsid w:val="00AF481F"/>
    <w:rsid w:val="00BA0B00"/>
    <w:rsid w:val="00BA799E"/>
    <w:rsid w:val="00C34E89"/>
    <w:rsid w:val="00CB1CE7"/>
    <w:rsid w:val="00D418C4"/>
    <w:rsid w:val="00D664D1"/>
    <w:rsid w:val="00D84C02"/>
    <w:rsid w:val="00E93611"/>
    <w:rsid w:val="00EE2ADA"/>
    <w:rsid w:val="00F22DBD"/>
    <w:rsid w:val="00FA0835"/>
    <w:rsid w:val="00F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8C4"/>
    <w:pPr>
      <w:ind w:left="720"/>
      <w:contextualSpacing/>
    </w:pPr>
  </w:style>
  <w:style w:type="paragraph" w:customStyle="1" w:styleId="c10">
    <w:name w:val="c10"/>
    <w:basedOn w:val="a"/>
    <w:rsid w:val="00BA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D13"/>
  </w:style>
  <w:style w:type="character" w:styleId="a5">
    <w:name w:val="Hyperlink"/>
    <w:basedOn w:val="a0"/>
    <w:uiPriority w:val="99"/>
    <w:semiHidden/>
    <w:unhideWhenUsed/>
    <w:rsid w:val="00A84D13"/>
    <w:rPr>
      <w:color w:val="0000FF"/>
      <w:u w:val="single"/>
    </w:rPr>
  </w:style>
  <w:style w:type="paragraph" w:customStyle="1" w:styleId="textbody">
    <w:name w:val="textbody"/>
    <w:basedOn w:val="a"/>
    <w:rsid w:val="0025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6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E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8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6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0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1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3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8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0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7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3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2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9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9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3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3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1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7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7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0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6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1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4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5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1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9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0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3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1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0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1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3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9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F34B-5502-40E3-87EC-1AC810A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2020-01-30T08:28:00Z</dcterms:created>
  <dcterms:modified xsi:type="dcterms:W3CDTF">2020-12-22T18:18:00Z</dcterms:modified>
</cp:coreProperties>
</file>