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3E4" w:rsidRPr="004A06B6" w:rsidRDefault="006343E4" w:rsidP="006343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бюджетное общеобразовательное учреждение Самарской области средняя общеобразовательная школа № 1 «Образовательный центр» имени 21 армии Вооруженных сил СССР </w:t>
      </w:r>
      <w:proofErr w:type="spellStart"/>
      <w:r w:rsidRPr="004A0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п.г.т</w:t>
      </w:r>
      <w:proofErr w:type="spellEnd"/>
      <w:r w:rsidRPr="004A0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4A0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Стройкерамика</w:t>
      </w:r>
      <w:proofErr w:type="spellEnd"/>
      <w:r w:rsidRPr="004A0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 Волжский Самарской области структурное подразделение «Детский сад «Солнышко»</w:t>
      </w: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FEB" w:rsidRPr="00101158" w:rsidRDefault="00101158" w:rsidP="00130FEB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101158">
        <w:rPr>
          <w:rFonts w:ascii="Times New Roman" w:hAnsi="Times New Roman" w:cs="Times New Roman"/>
          <w:sz w:val="36"/>
          <w:szCs w:val="36"/>
        </w:rPr>
        <w:t>Доклад для в</w:t>
      </w:r>
      <w:r w:rsidR="00130FEB" w:rsidRPr="00101158">
        <w:rPr>
          <w:rFonts w:ascii="Times New Roman" w:hAnsi="Times New Roman" w:cs="Times New Roman"/>
          <w:sz w:val="36"/>
          <w:szCs w:val="36"/>
        </w:rPr>
        <w:t>сероссийской конференции</w:t>
      </w:r>
    </w:p>
    <w:p w:rsidR="006343E4" w:rsidRPr="00101158" w:rsidRDefault="00130FEB" w:rsidP="00130FEB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101158">
        <w:rPr>
          <w:rFonts w:ascii="Times New Roman" w:hAnsi="Times New Roman" w:cs="Times New Roman"/>
          <w:sz w:val="36"/>
          <w:szCs w:val="36"/>
        </w:rPr>
        <w:t>«Театрализованная деятельность как средство развития личности ребенка»</w:t>
      </w:r>
    </w:p>
    <w:p w:rsidR="00AA0F51" w:rsidRPr="00101158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101158">
        <w:rPr>
          <w:rFonts w:ascii="Times New Roman" w:hAnsi="Times New Roman" w:cs="Times New Roman"/>
          <w:sz w:val="36"/>
          <w:szCs w:val="36"/>
        </w:rPr>
        <w:t>Тема доклада: «</w:t>
      </w:r>
      <w:r w:rsidR="00EA5426" w:rsidRPr="00101158">
        <w:rPr>
          <w:rFonts w:ascii="Times New Roman" w:hAnsi="Times New Roman" w:cs="Times New Roman"/>
          <w:sz w:val="36"/>
          <w:szCs w:val="36"/>
        </w:rPr>
        <w:t>Особенности организации театрализованной деятельност</w:t>
      </w:r>
      <w:r w:rsidRPr="00101158">
        <w:rPr>
          <w:rFonts w:ascii="Times New Roman" w:hAnsi="Times New Roman" w:cs="Times New Roman"/>
          <w:sz w:val="36"/>
          <w:szCs w:val="36"/>
        </w:rPr>
        <w:t>и в младш</w:t>
      </w:r>
      <w:bookmarkStart w:id="0" w:name="_GoBack"/>
      <w:bookmarkEnd w:id="0"/>
      <w:r w:rsidRPr="00101158">
        <w:rPr>
          <w:rFonts w:ascii="Times New Roman" w:hAnsi="Times New Roman" w:cs="Times New Roman"/>
          <w:sz w:val="36"/>
          <w:szCs w:val="36"/>
        </w:rPr>
        <w:t>ем дошкольном возрасте»</w:t>
      </w:r>
    </w:p>
    <w:p w:rsidR="006343E4" w:rsidRPr="00101158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Выподнил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343E4"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spellStart"/>
      <w:proofErr w:type="gramStart"/>
      <w:r w:rsidRPr="006343E4">
        <w:rPr>
          <w:rFonts w:ascii="Times New Roman" w:hAnsi="Times New Roman" w:cs="Times New Roman"/>
          <w:sz w:val="28"/>
          <w:szCs w:val="28"/>
        </w:rPr>
        <w:t>кв.категории</w:t>
      </w:r>
      <w:proofErr w:type="spellEnd"/>
      <w:proofErr w:type="gramEnd"/>
      <w:r w:rsidRPr="006343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Каликанова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 О.А</w:t>
      </w: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343E4" w:rsidRDefault="006343E4" w:rsidP="006343E4">
      <w:pPr>
        <w:spacing w:line="360" w:lineRule="auto"/>
        <w:contextualSpacing/>
        <w:rPr>
          <w:rFonts w:ascii="Times New Roman" w:hAnsi="Times New Roman" w:cs="Times New Roman"/>
          <w:sz w:val="48"/>
          <w:szCs w:val="48"/>
        </w:rPr>
      </w:pPr>
    </w:p>
    <w:p w:rsid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Стройкерамика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>, 2021г.</w:t>
      </w:r>
    </w:p>
    <w:p w:rsidR="006343E4" w:rsidRP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0F51" w:rsidRPr="006343E4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3E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В соответствии с целевыми ориентирами, которые обозначены во ФГОС дошкольного образования, ребенок на этапе завершения дошкольного образования должен обладать развитым воображением, проявлять инициативу и самостоятельность в разных видах деятельности, активно взаимодействовать со взрослыми и сверстниками. Все эти личностные характеристики особенно ярко развиваются в популярном и увлекательном направлении игровой деятельности дошкольников, в самом распространенном виде детского творчества –</w:t>
      </w:r>
      <w:r w:rsidR="00EA5426">
        <w:rPr>
          <w:rFonts w:ascii="Times New Roman" w:hAnsi="Times New Roman" w:cs="Times New Roman"/>
          <w:sz w:val="28"/>
          <w:szCs w:val="28"/>
        </w:rPr>
        <w:t xml:space="preserve"> театрализованной деятельности.</w:t>
      </w:r>
    </w:p>
    <w:p w:rsidR="00AA0F51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Театр как вид деятельности позволяет развить у ребёнка выразительность речи, повысить уровень его интеллектуальной культуры, воспитать эстетически развитую личность, привить любовь к родной культуре, помочь каждому почувствовать уверенность к себе, выработать у ребёнка эмоциональную отзывчивость; позволяет формировать опыт социальных навыков поведения, потому что именно каждое литературное произведение для детей дошкольного возраста всегда имеет нравственную направленность (дружба, доброта, честность, смелость), и ребенок не только познает мир, но и выражает своё собственное отношение к добру и злу, приобщается к фольклору, национальной культуре.</w:t>
      </w:r>
    </w:p>
    <w:p w:rsidR="006343E4" w:rsidRPr="006B084C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0F51" w:rsidRPr="006B084C" w:rsidRDefault="00AA0F51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84C">
        <w:rPr>
          <w:rFonts w:ascii="Times New Roman" w:hAnsi="Times New Roman" w:cs="Times New Roman"/>
          <w:b/>
          <w:sz w:val="28"/>
          <w:szCs w:val="28"/>
        </w:rPr>
        <w:t>Содержание работы по театрализованной деятельности с детьми второй младшей группы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Основная цель работы во второй младшей группе – заинтересовать и привлечь детей к театрализованной деятельности. Дети этого возраста на первом этапе (1 квартал) являются зрителями (спектакли показывает воспитатель) и получают от театрализованного представления эмоциональное удовольствие. Внимание детей фиксируется на том, что в конце куклы кланяются, просят поблагодарить их, похлопать в ладоши. Главные действующие лица в постановках – звери (зайка, собачка). Эти пер</w:t>
      </w:r>
      <w:r w:rsidR="006B084C">
        <w:rPr>
          <w:rFonts w:ascii="Times New Roman" w:hAnsi="Times New Roman" w:cs="Times New Roman"/>
          <w:sz w:val="28"/>
          <w:szCs w:val="28"/>
        </w:rPr>
        <w:t>сонажи наиболее близки малышам.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3E4">
        <w:rPr>
          <w:rFonts w:ascii="Times New Roman" w:hAnsi="Times New Roman" w:cs="Times New Roman"/>
          <w:sz w:val="28"/>
          <w:szCs w:val="28"/>
        </w:rPr>
        <w:t>Работа по приобщению детей к театрализованной деятельности проводится постепенно</w:t>
      </w:r>
      <w:r w:rsidR="00EA5426">
        <w:rPr>
          <w:rFonts w:ascii="Times New Roman" w:hAnsi="Times New Roman" w:cs="Times New Roman"/>
          <w:sz w:val="28"/>
          <w:szCs w:val="28"/>
        </w:rPr>
        <w:t>.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На первом этапе работы со сказкой воспитатель знакомит детей с содержанием, разбирает действия, показывает детям сказку,</w:t>
      </w:r>
      <w:r w:rsidR="00EA5426">
        <w:rPr>
          <w:rFonts w:ascii="Times New Roman" w:hAnsi="Times New Roman" w:cs="Times New Roman"/>
          <w:sz w:val="28"/>
          <w:szCs w:val="28"/>
        </w:rPr>
        <w:t xml:space="preserve"> используя разные виды театров.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На втором этапе работы все желающие дети проигрывают разные образы (учитываются принципы индивидуализации, права выбора, поддержки инициативы). Слов там практически нет, главное – действие. Атрибуты вводятся постепенно. Первое проигрывание сказки – без костюмов (просто в руке кукла – прообраз бабки, дедки и т.д.), далее на детей надеваются маски или шапочки, затем используются элементы костюмов. Сначала привлекаются к участию более активные и раскрепощенные дети, более застенчивые остаются в роли зрителей. Ценно то, что дети испытывают р</w:t>
      </w:r>
      <w:r w:rsidR="00EA5426">
        <w:rPr>
          <w:rFonts w:ascii="Times New Roman" w:hAnsi="Times New Roman" w:cs="Times New Roman"/>
          <w:sz w:val="28"/>
          <w:szCs w:val="28"/>
        </w:rPr>
        <w:t>адость от участия в общем деле.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На третьем этапе работы по сказкам дети придумывают истории про зверей – откуда они, какое у них настроение, что они делали до встречи с Колобком и т.д.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 xml:space="preserve">Параллельно со сказками с детьми разыгрываются стихи про животных, н-р, «Разговор лягушек» (фольклор народов мира, перевод с чешского С. Маршака), «Телефон» К. Чуковского, «Девочка чумазая» А. </w:t>
      </w:r>
      <w:proofErr w:type="spellStart"/>
      <w:r w:rsidRPr="006B084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B084C">
        <w:rPr>
          <w:rFonts w:ascii="Times New Roman" w:hAnsi="Times New Roman" w:cs="Times New Roman"/>
          <w:sz w:val="28"/>
          <w:szCs w:val="28"/>
        </w:rPr>
        <w:t>. В процессе работы над стихами у детей начинают формироваться навыки диалоговой речи. Постепенно деятельность педагога направляется на стимулирование интереса детей к творчеству и импровизации (н-р, импровизация «Знакомство»).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84C" w:rsidRPr="006B084C" w:rsidRDefault="006B084C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84C">
        <w:rPr>
          <w:rFonts w:ascii="Times New Roman" w:hAnsi="Times New Roman" w:cs="Times New Roman"/>
          <w:b/>
          <w:sz w:val="28"/>
          <w:szCs w:val="28"/>
        </w:rPr>
        <w:t>Виды театрализованной деятельности для младших дошкольников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ФГОС обозначены шесть видов театрализованной деятельности в детском саду. Каждый из видов имеет несколько разновидностей. В младшем дошкольном возрасте малышей знакомят с: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драматизацией (дети уже с возраста первой младшей группы участвуют в инсценировках, учатся играть в сюжетно-ролевые игры «Семья» и «Водитель и пассажиры»);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театром на руке (пальчиковыми куклами из бумаги, ткани, пряжи или перчаточными «актёрами»);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 xml:space="preserve">стендовым театром (в первой младшей группе малыши получают представление о работе на </w:t>
      </w:r>
      <w:proofErr w:type="spellStart"/>
      <w:r w:rsidRPr="006B084C">
        <w:rPr>
          <w:rFonts w:ascii="Times New Roman" w:hAnsi="Times New Roman" w:cs="Times New Roman"/>
          <w:sz w:val="28"/>
          <w:szCs w:val="28"/>
        </w:rPr>
        <w:t>фанелеграфе</w:t>
      </w:r>
      <w:proofErr w:type="spellEnd"/>
      <w:r w:rsidRPr="006B084C">
        <w:rPr>
          <w:rFonts w:ascii="Times New Roman" w:hAnsi="Times New Roman" w:cs="Times New Roman"/>
          <w:sz w:val="28"/>
          <w:szCs w:val="28"/>
        </w:rPr>
        <w:t xml:space="preserve"> и с теневым театром);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настольным (со второй младшей группы — бумажным, картонными и из природных материалов, например, шишек и желудей, с которыми ребёнок возится, используя их в качестве машины, персонажа);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верховым театром (во второй младшей группе дети знакомятся с куклами бибабо, которые, в отличие от перчаточных, работают из-за ширмы);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театром живых кукол (во второй младшей группе активно вводятся в практику масочные представления — сюжет ставится с детьми, которые надели маски).</w:t>
      </w:r>
    </w:p>
    <w:p w:rsidR="006343E4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Знакомство с куклами разных видов театра организуется так, чтобы дети могли не только увидеть, но и пощупать, примерить новые игрушки</w:t>
      </w:r>
      <w:r w:rsidR="006343E4">
        <w:rPr>
          <w:rFonts w:ascii="Times New Roman" w:hAnsi="Times New Roman" w:cs="Times New Roman"/>
          <w:sz w:val="28"/>
          <w:szCs w:val="28"/>
        </w:rPr>
        <w:t>.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Поскольку с младшими дошкольниками практикуются ещё не все виды занятий, то непосредственно театрализованная деятельность осуществляется через: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элементы непосредственной образовательной деятельности с театрализацией для решения определённых задач освоения материала (например, на этапе закрепления сюжета сказки «Курочка Ряба» на занятии по развитию речи малыши показывают небольшой отрывок сказки, чтобы показать, как Деду и Бабе было жалко золотое яичко);</w:t>
      </w:r>
    </w:p>
    <w:p w:rsidR="006B084C" w:rsidRP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самостоятельную деятельность (со второго полугодия первой младшей группы дети могут сами себя занять сюжетно-ролевыми играми «Дочки-матери», «Водители»);</w:t>
      </w:r>
    </w:p>
    <w:p w:rsidR="006B084C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•</w:t>
      </w:r>
      <w:r w:rsidRPr="006B084C">
        <w:rPr>
          <w:rFonts w:ascii="Times New Roman" w:hAnsi="Times New Roman" w:cs="Times New Roman"/>
          <w:sz w:val="28"/>
          <w:szCs w:val="28"/>
        </w:rPr>
        <w:tab/>
        <w:t>развлечения (досуговые мероприятия, утренники).</w:t>
      </w:r>
    </w:p>
    <w:p w:rsidR="00DD4E2C" w:rsidRDefault="00DD4E2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знакомства дошкольников с миром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театра,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группе был создан центр по театрализованной деятельности «В гостях у сказки». В него вошли самые разные виды театра, в том числе изготовленные своими руками: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ладошковый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театр, пальчиковый, театр на ложках и на дисках, настольный плоскостной театр, би-ба-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платковый, магнитный, деревянный, теневой и др. Изготовлены специальные ширмы, подобраны атрибуты. Центр оснащен необходимыми методическими материалами и картотеками. </w:t>
      </w:r>
    </w:p>
    <w:p w:rsidR="00130FEB" w:rsidRDefault="00130FEB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FEB" w:rsidRDefault="00130FEB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FEB" w:rsidRDefault="00130FEB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37A1" w:rsidRDefault="007E42D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393406"/>
            <wp:effectExtent l="0" t="0" r="0" b="7620"/>
            <wp:docPr id="10" name="Рисунок 10" descr="E:\изображения\ПЧЕЛКИ СТАРШИЕ ФОТО РАЗНОЕ\Театр фото пчёлка\DSC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зображения\ПЧЕЛКИ СТАРШИЕ ФОТО РАЗНОЕ\Театр фото пчёлка\DSC05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A1" w:rsidRDefault="007F37A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37A1" w:rsidRDefault="007F37A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43E4" w:rsidRPr="006B084C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5053"/>
      </w:tblGrid>
      <w:tr w:rsidR="007F37A1" w:rsidTr="007749AC">
        <w:tc>
          <w:tcPr>
            <w:tcW w:w="4842" w:type="dxa"/>
          </w:tcPr>
          <w:p w:rsidR="007F37A1" w:rsidRDefault="007F37A1" w:rsidP="006343E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2E4D4">
                  <wp:extent cx="3086100" cy="2381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4" cy="239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F37A1" w:rsidRDefault="007F37A1" w:rsidP="006343E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F98303">
                  <wp:extent cx="3118651" cy="240030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40" cy="2407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A1" w:rsidTr="007749AC">
        <w:tc>
          <w:tcPr>
            <w:tcW w:w="4842" w:type="dxa"/>
          </w:tcPr>
          <w:p w:rsidR="007F37A1" w:rsidRDefault="007F37A1" w:rsidP="006343E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7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5511" cy="3037840"/>
                  <wp:effectExtent l="0" t="635" r="0" b="0"/>
                  <wp:docPr id="6" name="Рисунок 6" descr="E:\изображения\ПЧЕЛКИ СТАРШИЕ ФОТО РАЗНОЕ\Театр фото пчёлка\DSC05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изображения\ПЧЕЛКИ СТАРШИЕ ФОТО РАЗНОЕ\Театр фото пчёлка\DSC05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7" b="4602"/>
                          <a:stretch/>
                        </pic:blipFill>
                        <pic:spPr bwMode="auto">
                          <a:xfrm rot="5400000">
                            <a:off x="0" y="0"/>
                            <a:ext cx="2484813" cy="306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F37A1" w:rsidRDefault="007F37A1" w:rsidP="006343E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7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925" cy="2457450"/>
                  <wp:effectExtent l="0" t="0" r="9525" b="0"/>
                  <wp:docPr id="7" name="Рисунок 7" descr="E:\изображения\ПЧЕЛКИ СТАРШИЕ ФОТО РАЗНОЕ\Театр фото пчёлка\DSC05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изображения\ПЧЕЛКИ СТАРШИЕ ФОТО РАЗНОЕ\Театр фото пчёлка\DSC05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464" cy="24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A1" w:rsidTr="007749AC">
        <w:tc>
          <w:tcPr>
            <w:tcW w:w="4842" w:type="dxa"/>
          </w:tcPr>
          <w:p w:rsidR="007F37A1" w:rsidRPr="007F37A1" w:rsidRDefault="007F37A1" w:rsidP="006343E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F37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562225"/>
                  <wp:effectExtent l="0" t="0" r="0" b="9525"/>
                  <wp:docPr id="8" name="Рисунок 8" descr="E:\изображения\ПЧЕЛКИ СТАРШИЕ ФОТО РАЗНОЕ\Театр фото пчёлка\DSC0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изображения\ПЧЕЛКИ СТАРШИЕ ФОТО РАЗНОЕ\Театр фото пчёлка\DSC05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254" cy="25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F37A1" w:rsidRPr="007F37A1" w:rsidRDefault="007E42D1" w:rsidP="006343E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E42D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552700"/>
                  <wp:effectExtent l="0" t="0" r="0" b="0"/>
                  <wp:docPr id="9" name="Рисунок 9" descr="E:\изображения\ПЧЕЛКИ СТАРШИЕ ФОТО РАЗНОЕ\Театр фото пчёлка\DSC0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изображения\ПЧЕЛКИ СТАРШИЕ ФОТО РАЗНОЕ\Театр фото пчёлка\DSC0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47" cy="255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7A1" w:rsidRDefault="007F37A1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2D1" w:rsidRDefault="007E42D1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2D1" w:rsidRDefault="007E42D1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2D1" w:rsidRDefault="007E42D1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84C" w:rsidRPr="006343E4" w:rsidRDefault="006343E4" w:rsidP="006343E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3E4">
        <w:rPr>
          <w:rFonts w:ascii="Times New Roman" w:hAnsi="Times New Roman" w:cs="Times New Roman"/>
          <w:b/>
          <w:sz w:val="28"/>
          <w:szCs w:val="28"/>
        </w:rPr>
        <w:t>Репертуар для театрализованной деятельности детей в младшей группе (3-4 года)</w:t>
      </w:r>
    </w:p>
    <w:p w:rsidR="006343E4" w:rsidRPr="006343E4" w:rsidRDefault="006B084C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84C">
        <w:rPr>
          <w:rFonts w:ascii="Times New Roman" w:hAnsi="Times New Roman" w:cs="Times New Roman"/>
          <w:sz w:val="28"/>
          <w:szCs w:val="28"/>
        </w:rPr>
        <w:t>Очень важен подбор репертуара для театрализованной деятельности малышей. Наиболее оптимальным вариантом для начала являются фольклор народов мира (</w:t>
      </w:r>
      <w:proofErr w:type="spellStart"/>
      <w:r w:rsidRPr="006B084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6B084C">
        <w:rPr>
          <w:rFonts w:ascii="Times New Roman" w:hAnsi="Times New Roman" w:cs="Times New Roman"/>
          <w:sz w:val="28"/>
          <w:szCs w:val="28"/>
        </w:rPr>
        <w:t>, песенки, прибаутки), русская и мировая классическая поэзия, стихи современных отечественных и зарубежных авторов.</w:t>
      </w:r>
    </w:p>
    <w:p w:rsidR="00EA5426" w:rsidRPr="00EA5426" w:rsidRDefault="00EA5426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3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Потешки</w:t>
      </w:r>
      <w:proofErr w:type="spellEnd"/>
      <w:r w:rsidRPr="006343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«Расти коса до пояса»,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«Наварила, напекла»,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«Я серый волк»,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«Кто у нас хороший?», «Ай, туки», «Сова»,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«Баю-бай», «Заинька»,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 w:rsidRPr="00EA5426">
        <w:rPr>
          <w:rFonts w:ascii="Times New Roman" w:hAnsi="Times New Roman" w:cs="Times New Roman"/>
          <w:sz w:val="28"/>
          <w:szCs w:val="28"/>
        </w:rPr>
        <w:t>«Кошкин дом»,</w:t>
      </w:r>
    </w:p>
    <w:p w:rsidR="00EA5426" w:rsidRPr="00EA5426" w:rsidRDefault="00EA5426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кички»,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«Пальчик-мальчик»,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«Идет лисичка по мосту»,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 w:rsidRPr="00EA5426">
        <w:rPr>
          <w:rFonts w:ascii="Times New Roman" w:hAnsi="Times New Roman" w:cs="Times New Roman"/>
          <w:sz w:val="28"/>
          <w:szCs w:val="28"/>
        </w:rPr>
        <w:t>«Водичка», «К</w:t>
      </w:r>
      <w:r>
        <w:rPr>
          <w:rFonts w:ascii="Times New Roman" w:hAnsi="Times New Roman" w:cs="Times New Roman"/>
          <w:sz w:val="28"/>
          <w:szCs w:val="28"/>
        </w:rPr>
        <w:t>отик»,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«Маша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«Уж я Танечке пирог испеку»</w:t>
      </w:r>
      <w:r w:rsidR="00C67D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«Вы</w:t>
      </w:r>
      <w:r w:rsidR="00C67DD5">
        <w:rPr>
          <w:rFonts w:ascii="Times New Roman" w:hAnsi="Times New Roman" w:cs="Times New Roman"/>
          <w:sz w:val="28"/>
          <w:szCs w:val="28"/>
        </w:rPr>
        <w:t xml:space="preserve">шел козлик погулять», </w:t>
      </w:r>
      <w:r w:rsidRPr="00EA5426">
        <w:rPr>
          <w:rFonts w:ascii="Times New Roman" w:hAnsi="Times New Roman" w:cs="Times New Roman"/>
          <w:sz w:val="28"/>
          <w:szCs w:val="28"/>
        </w:rPr>
        <w:t>«Идет коза рогатая»,</w:t>
      </w:r>
    </w:p>
    <w:p w:rsidR="006B084C" w:rsidRPr="006B084C" w:rsidRDefault="00EA5426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«Ах, не плачь, не плачь»,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«Ночь», «Две тетери»,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«Мы шагаем по сугробам»,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«Давай будем одеваться»,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неряхи</w:t>
      </w:r>
      <w:proofErr w:type="spellEnd"/>
      <w:r>
        <w:rPr>
          <w:rFonts w:ascii="Times New Roman" w:hAnsi="Times New Roman" w:cs="Times New Roman"/>
          <w:sz w:val="28"/>
          <w:szCs w:val="28"/>
        </w:rPr>
        <w:t>-растеряхи»,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«Летели кукушки»,</w:t>
      </w:r>
      <w:r w:rsidR="00C67DD5">
        <w:rPr>
          <w:rFonts w:ascii="Times New Roman" w:hAnsi="Times New Roman" w:cs="Times New Roman"/>
          <w:sz w:val="28"/>
          <w:szCs w:val="28"/>
        </w:rPr>
        <w:t xml:space="preserve"> </w:t>
      </w:r>
      <w:r w:rsidRPr="00EA5426">
        <w:rPr>
          <w:rFonts w:ascii="Times New Roman" w:hAnsi="Times New Roman" w:cs="Times New Roman"/>
          <w:sz w:val="28"/>
          <w:szCs w:val="28"/>
        </w:rPr>
        <w:t>«Зайчишка –трусишка»</w:t>
      </w:r>
    </w:p>
    <w:p w:rsid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3E4">
        <w:rPr>
          <w:rFonts w:ascii="Times New Roman" w:hAnsi="Times New Roman" w:cs="Times New Roman"/>
          <w:b/>
          <w:sz w:val="28"/>
          <w:szCs w:val="28"/>
        </w:rPr>
        <w:t>Прибаутки</w:t>
      </w:r>
      <w:r w:rsidRPr="006343E4">
        <w:rPr>
          <w:rFonts w:ascii="Times New Roman" w:hAnsi="Times New Roman" w:cs="Times New Roman"/>
          <w:sz w:val="28"/>
          <w:szCs w:val="28"/>
        </w:rPr>
        <w:t>: «Сорока-сорока»,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43E4">
        <w:rPr>
          <w:rFonts w:ascii="Times New Roman" w:hAnsi="Times New Roman" w:cs="Times New Roman"/>
          <w:sz w:val="28"/>
          <w:szCs w:val="28"/>
        </w:rPr>
        <w:t xml:space="preserve">«Как у нашего-то Вани», «На улице две курицы», «Наш козел -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стрекозел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», «Свинка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Ненила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», «Коза -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хлопота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», «Катя, Катя,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>…»</w:t>
      </w:r>
    </w:p>
    <w:p w:rsidR="006343E4" w:rsidRP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3E4">
        <w:rPr>
          <w:rFonts w:ascii="Times New Roman" w:hAnsi="Times New Roman" w:cs="Times New Roman"/>
          <w:b/>
          <w:sz w:val="28"/>
          <w:szCs w:val="28"/>
        </w:rPr>
        <w:t>Песенки: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43E4">
        <w:rPr>
          <w:rFonts w:ascii="Times New Roman" w:hAnsi="Times New Roman" w:cs="Times New Roman"/>
          <w:sz w:val="28"/>
          <w:szCs w:val="28"/>
        </w:rPr>
        <w:t>Колы</w:t>
      </w:r>
      <w:r>
        <w:rPr>
          <w:rFonts w:ascii="Times New Roman" w:hAnsi="Times New Roman" w:cs="Times New Roman"/>
          <w:sz w:val="28"/>
          <w:szCs w:val="28"/>
        </w:rPr>
        <w:t xml:space="preserve">бельная: «Тише куры не шумите», </w:t>
      </w:r>
      <w:r w:rsidRPr="006343E4">
        <w:rPr>
          <w:rFonts w:ascii="Times New Roman" w:hAnsi="Times New Roman" w:cs="Times New Roman"/>
          <w:sz w:val="28"/>
          <w:szCs w:val="28"/>
        </w:rPr>
        <w:t xml:space="preserve">«Ой ты,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>-пострел»,</w:t>
      </w:r>
    </w:p>
    <w:p w:rsid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у нашего соседа», «Заяц Егорка», </w:t>
      </w:r>
      <w:r w:rsidRPr="006343E4">
        <w:rPr>
          <w:rFonts w:ascii="Times New Roman" w:hAnsi="Times New Roman" w:cs="Times New Roman"/>
          <w:sz w:val="28"/>
          <w:szCs w:val="28"/>
        </w:rPr>
        <w:t>«Любимой маме», «Дождик – дождик, пуще».</w:t>
      </w:r>
    </w:p>
    <w:p w:rsidR="006343E4" w:rsidRP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3E4">
        <w:rPr>
          <w:rFonts w:ascii="Times New Roman" w:hAnsi="Times New Roman" w:cs="Times New Roman"/>
          <w:b/>
          <w:sz w:val="28"/>
          <w:szCs w:val="28"/>
        </w:rPr>
        <w:t>Стихи: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«Игрушки»,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В.Жуковский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 «Котик и </w:t>
      </w:r>
      <w:r>
        <w:rPr>
          <w:rFonts w:ascii="Times New Roman" w:hAnsi="Times New Roman" w:cs="Times New Roman"/>
          <w:sz w:val="28"/>
          <w:szCs w:val="28"/>
        </w:rPr>
        <w:t xml:space="preserve">козлик»,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«Грузовик»,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Г.Сапгир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«Петушок»,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С.Еремеев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43E4">
        <w:rPr>
          <w:rFonts w:ascii="Times New Roman" w:hAnsi="Times New Roman" w:cs="Times New Roman"/>
          <w:sz w:val="28"/>
          <w:szCs w:val="28"/>
        </w:rPr>
        <w:t xml:space="preserve">«Бурый </w:t>
      </w:r>
      <w:r>
        <w:rPr>
          <w:rFonts w:ascii="Times New Roman" w:hAnsi="Times New Roman" w:cs="Times New Roman"/>
          <w:sz w:val="28"/>
          <w:szCs w:val="28"/>
        </w:rPr>
        <w:t xml:space="preserve">Миша»,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«Тили-тили», </w:t>
      </w:r>
      <w:r w:rsidRPr="006343E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«Заяц-Егорка», </w:t>
      </w:r>
      <w:r w:rsidRPr="006343E4">
        <w:rPr>
          <w:rFonts w:ascii="Times New Roman" w:hAnsi="Times New Roman" w:cs="Times New Roman"/>
          <w:sz w:val="28"/>
          <w:szCs w:val="28"/>
        </w:rPr>
        <w:t>С. Михалков «На посту»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«Светофор», В. Степанов «Корабль», </w:t>
      </w:r>
      <w:r w:rsidRPr="006343E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Дануся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(из польской народной поэзии)., </w:t>
      </w:r>
      <w:r w:rsidRPr="006343E4">
        <w:rPr>
          <w:rFonts w:ascii="Times New Roman" w:hAnsi="Times New Roman" w:cs="Times New Roman"/>
          <w:sz w:val="28"/>
          <w:szCs w:val="28"/>
        </w:rPr>
        <w:t>«Три веселых братца</w:t>
      </w:r>
      <w:r>
        <w:rPr>
          <w:rFonts w:ascii="Times New Roman" w:hAnsi="Times New Roman" w:cs="Times New Roman"/>
          <w:sz w:val="28"/>
          <w:szCs w:val="28"/>
        </w:rPr>
        <w:t xml:space="preserve">» (из немецкой народной поэзии),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О.Высотская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«Зимняя пляска»,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И.Белоусов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 «Весенняя гостья»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3E4" w:rsidRP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Сказки: «Курочка Ряба», «Маша и медведь», «Репка», </w:t>
      </w:r>
      <w:r w:rsidRPr="006343E4">
        <w:rPr>
          <w:rFonts w:ascii="Times New Roman" w:hAnsi="Times New Roman" w:cs="Times New Roman"/>
          <w:sz w:val="28"/>
          <w:szCs w:val="28"/>
        </w:rPr>
        <w:t>«Колобок»,</w:t>
      </w:r>
    </w:p>
    <w:p w:rsidR="006343E4" w:rsidRP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избушка», «Теремок», </w:t>
      </w:r>
      <w:r w:rsidRPr="006343E4">
        <w:rPr>
          <w:rFonts w:ascii="Times New Roman" w:hAnsi="Times New Roman" w:cs="Times New Roman"/>
          <w:sz w:val="28"/>
          <w:szCs w:val="28"/>
        </w:rPr>
        <w:t>«Кот,</w:t>
      </w:r>
      <w:r>
        <w:rPr>
          <w:rFonts w:ascii="Times New Roman" w:hAnsi="Times New Roman" w:cs="Times New Roman"/>
          <w:sz w:val="28"/>
          <w:szCs w:val="28"/>
        </w:rPr>
        <w:t xml:space="preserve"> петух и лиса»,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«Цыпленок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В.Сутеев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Цыленок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утенок», </w:t>
      </w:r>
      <w:proofErr w:type="spellStart"/>
      <w:r w:rsidRPr="006343E4"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 «Перчатки», </w:t>
      </w:r>
    </w:p>
    <w:p w:rsidR="006343E4" w:rsidRPr="006343E4" w:rsidRDefault="006343E4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3E4">
        <w:rPr>
          <w:rFonts w:ascii="Times New Roman" w:hAnsi="Times New Roman" w:cs="Times New Roman"/>
          <w:sz w:val="28"/>
          <w:szCs w:val="28"/>
        </w:rPr>
        <w:t>С.Сулина</w:t>
      </w:r>
      <w:proofErr w:type="spellEnd"/>
      <w:r w:rsidRPr="006343E4">
        <w:rPr>
          <w:rFonts w:ascii="Times New Roman" w:hAnsi="Times New Roman" w:cs="Times New Roman"/>
          <w:sz w:val="28"/>
          <w:szCs w:val="28"/>
        </w:rPr>
        <w:t xml:space="preserve"> «Добрая девочка»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F51" w:rsidRPr="006343E4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3E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A0F51" w:rsidRPr="006343E4" w:rsidRDefault="00AA0F51" w:rsidP="006343E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3E4">
        <w:rPr>
          <w:rFonts w:ascii="Times New Roman" w:hAnsi="Times New Roman" w:cs="Times New Roman"/>
          <w:sz w:val="28"/>
          <w:szCs w:val="28"/>
        </w:rPr>
        <w:t>Исх</w:t>
      </w:r>
      <w:r w:rsidR="006343E4" w:rsidRPr="006343E4">
        <w:rPr>
          <w:rFonts w:ascii="Times New Roman" w:hAnsi="Times New Roman" w:cs="Times New Roman"/>
          <w:sz w:val="28"/>
          <w:szCs w:val="28"/>
        </w:rPr>
        <w:t>одя из нашего опыта, насыщение</w:t>
      </w:r>
      <w:r w:rsidRPr="006343E4">
        <w:rPr>
          <w:rFonts w:ascii="Times New Roman" w:hAnsi="Times New Roman" w:cs="Times New Roman"/>
          <w:sz w:val="28"/>
          <w:szCs w:val="28"/>
        </w:rPr>
        <w:t xml:space="preserve"> театрализованной деятельностью всего образовательного процесса дает положительные результаты для развития детей дошкольного возраста: дети обладают развитым воображением, проявляют инициативу и самостоятельность в разных видах деятельности, активно взаимодействуют со сверстниками и взрослыми, обладают творческими способностями, легко адаптируются в социальном мире. А это очень важные качества </w:t>
      </w:r>
      <w:r w:rsidR="000E5F03" w:rsidRPr="006343E4">
        <w:rPr>
          <w:rFonts w:ascii="Times New Roman" w:hAnsi="Times New Roman" w:cs="Times New Roman"/>
          <w:sz w:val="28"/>
          <w:szCs w:val="28"/>
        </w:rPr>
        <w:t>для успешного обучения в школе.</w:t>
      </w:r>
    </w:p>
    <w:p w:rsidR="00AA0F51" w:rsidRPr="006B084C" w:rsidRDefault="00AA0F51" w:rsidP="006343E4">
      <w:pPr>
        <w:spacing w:line="360" w:lineRule="auto"/>
        <w:contextualSpacing/>
        <w:jc w:val="both"/>
        <w:rPr>
          <w:b/>
        </w:rPr>
      </w:pPr>
    </w:p>
    <w:p w:rsidR="00555C45" w:rsidRDefault="00555C45" w:rsidP="006343E4">
      <w:pPr>
        <w:spacing w:line="360" w:lineRule="auto"/>
        <w:contextualSpacing/>
        <w:jc w:val="both"/>
      </w:pPr>
    </w:p>
    <w:sectPr w:rsidR="00555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263F5"/>
    <w:multiLevelType w:val="multilevel"/>
    <w:tmpl w:val="D8D0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F0B25"/>
    <w:multiLevelType w:val="multilevel"/>
    <w:tmpl w:val="92CA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33725"/>
    <w:multiLevelType w:val="multilevel"/>
    <w:tmpl w:val="730E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F7F87"/>
    <w:multiLevelType w:val="multilevel"/>
    <w:tmpl w:val="8566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1112A8"/>
    <w:multiLevelType w:val="multilevel"/>
    <w:tmpl w:val="BE4E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A823C0"/>
    <w:multiLevelType w:val="multilevel"/>
    <w:tmpl w:val="66B2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295606"/>
    <w:multiLevelType w:val="multilevel"/>
    <w:tmpl w:val="F974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C06177"/>
    <w:multiLevelType w:val="multilevel"/>
    <w:tmpl w:val="C4A69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011B5D"/>
    <w:multiLevelType w:val="multilevel"/>
    <w:tmpl w:val="EECA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4C"/>
    <w:rsid w:val="000E5F03"/>
    <w:rsid w:val="00101158"/>
    <w:rsid w:val="00130FEB"/>
    <w:rsid w:val="003948A8"/>
    <w:rsid w:val="00426C59"/>
    <w:rsid w:val="00555C45"/>
    <w:rsid w:val="005E354C"/>
    <w:rsid w:val="006343E4"/>
    <w:rsid w:val="006B084C"/>
    <w:rsid w:val="007749AC"/>
    <w:rsid w:val="007E42D1"/>
    <w:rsid w:val="007F37A1"/>
    <w:rsid w:val="009259A3"/>
    <w:rsid w:val="00AA0F51"/>
    <w:rsid w:val="00C67DD5"/>
    <w:rsid w:val="00DD4E2C"/>
    <w:rsid w:val="00EA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A35C6"/>
  <w15:chartTrackingRefBased/>
  <w15:docId w15:val="{497FDCAB-159F-4636-948F-6A408276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3E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F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F51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A0F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4">
    <w:name w:val="Table Grid"/>
    <w:basedOn w:val="a1"/>
    <w:uiPriority w:val="39"/>
    <w:rsid w:val="007F3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9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14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52492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7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78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7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71121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565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522742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dcterms:created xsi:type="dcterms:W3CDTF">2021-03-03T14:50:00Z</dcterms:created>
  <dcterms:modified xsi:type="dcterms:W3CDTF">2021-03-11T16:14:00Z</dcterms:modified>
</cp:coreProperties>
</file>