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1275"/>
        <w:jc w:val="center"/>
        <w:rPr>
          <w:b/>
          <w:sz w:val="28"/>
        </w:rPr>
      </w:pPr>
      <w:r w:rsidRPr="00896F61">
        <w:rPr>
          <w:rFonts w:ascii="Arial" w:hAnsi="Arial" w:cs="Arial"/>
          <w:b/>
          <w:sz w:val="28"/>
          <w:shd w:val="clear" w:color="auto" w:fill="FFFFFF"/>
        </w:rPr>
        <w:t>Перспективы инклюзивного образования в условиях современной школы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1275"/>
        <w:jc w:val="both"/>
      </w:pPr>
      <w:r w:rsidRPr="00896F61">
        <w:t>Система отечественного образования долгие годы делила детей на обычных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и инвалидов, которые практически не имели возможности получить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образование и реализовать свои возможности наравне со здоровыми детьми, их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не брали в учреждения, где обучались нормальные дети. Дети с ограничениями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 xml:space="preserve">в здоровье всегда страдают от дискриминации и отчуждения в </w:t>
      </w:r>
      <w:proofErr w:type="spellStart"/>
      <w:r w:rsidRPr="00896F61">
        <w:t>т.ч</w:t>
      </w:r>
      <w:proofErr w:type="spellEnd"/>
      <w:r w:rsidRPr="00896F61">
        <w:t>. и в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образовании. Значительное число их обучается в условиях специального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(коррекционного) образовательного учреждения, в котором созданы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необходимые условия не только для их обучения и воспитания, но и</w:t>
      </w:r>
      <w:bookmarkStart w:id="0" w:name="_GoBack"/>
      <w:bookmarkEnd w:id="0"/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лечения, коррекции имеющегося дефекта, реабилитации и социальной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адаптации.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1275"/>
        <w:jc w:val="both"/>
      </w:pPr>
      <w:r w:rsidRPr="00896F61">
        <w:t>В последнее время все больше предлагается инновационных подходов к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обучению и воспитанию детей с особыми образовательными потребностями.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1275"/>
        <w:jc w:val="both"/>
      </w:pPr>
      <w:r w:rsidRPr="00896F61">
        <w:t>Существует такое понятие – инклюзия, которое означает полное включение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детей с различными возможностями во все аспекты жизни школьного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учреждения, в которых с удовольствием и радостью участвуют также все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остальные дети. Это требует реальной адаптации пространства школьного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учреждения к тому, чтобы встретить нужды и потребности всех детей без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исключения, ценить и уважать различия.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1275"/>
        <w:jc w:val="both"/>
      </w:pPr>
      <w:r w:rsidRPr="00896F61">
        <w:t>Распространение инклюзии на детей с ограниченными возможностями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здоровья в образовательных учреждениях представляет собой еще один шаг к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обеспечению полноценной реализации прав детей на получение доступного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образования. Независимо от социального положения, физических и умственных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способностей инклюзивное образование предоставляет возможность каждому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ребенку удовлетворить свою потребность в развитии и равные права в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получении адекватного уровню его развития образования.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1275"/>
        <w:jc w:val="both"/>
      </w:pPr>
      <w:r w:rsidRPr="00896F61">
        <w:t>Инклюзивное образование ставит своей основной целью обеспечение равного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доступа к получению того или иного вида образования и создание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необходимых условий для достижения успеха в образовании всеми без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исключения детьми независимо от их индивидуальных особенностей, прежних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учебных достижений, родного языка, культуры, социального и экономического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статуса родителей, психических и физических возможностей.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1275"/>
        <w:jc w:val="both"/>
      </w:pPr>
      <w:r w:rsidRPr="00896F61">
        <w:t>Для реализации поставленных задач и получения положительных результатов,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необходимо очень хорошо потрудиться, а еще потребуется немало финансовых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вложений. И только тогда, это даст хороший достойный социальный эффект: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1275"/>
        <w:jc w:val="both"/>
      </w:pPr>
      <w:r w:rsidRPr="00896F61">
        <w:t>Для того чтобы успешно продвигаться в направлении инклюзии, нам следует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научиться успешно решать проблемы: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- каждый ребенок имеет основное право на образование и должен иметь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возможность получать и поддерживать приемлемый уровень знаний;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- необходимо разрабатывать системы образования и выполнять образовательные программы так, чтобы принимать во внимание широкое разнообразие этих особенностей и потребностей;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- лица, имеющие особые потребности в области образования, должны иметь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доступ к обучению совместно с обычными детьми;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1275"/>
        <w:jc w:val="both"/>
      </w:pPr>
      <w:r w:rsidRPr="00896F61">
        <w:t>Дети с особенностями развития демонстрируют более высокий уровень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социального взаимодействия со своими здоровыми сверстниками в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инклюзивной среде по сравнению с детьми, находящимися в специальных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учреждениях.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96F61">
        <w:t>В инклюзивной среде при взаимодействии со своими здоровыми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сверстниками у детей с ограниченными возможностями улучшаются навыки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коммуникации.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96F61">
        <w:lastRenderedPageBreak/>
        <w:t>В инклюзивной среде дети с особенностями развития имеют более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насыщенные учебные программы. Результатом этого становится улучшение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навыков и достижений.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1275"/>
        <w:jc w:val="both"/>
      </w:pPr>
      <w:r w:rsidRPr="00896F61">
        <w:t>Актуальность данной темы заключена в том, что дети с особенностями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развития должны иметь равные возможности с другими детьми в получении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образования. Уже сегодня существует потребность во внедрении такой формы обучения, которая создаст детям с ограниченными возможностями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оптимальные условия обучения.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1275"/>
        <w:jc w:val="both"/>
      </w:pPr>
      <w:r w:rsidRPr="00896F61">
        <w:t>Таким образом, говоря об инклюзивном образовании, следует отметить,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что это не только создание технических условий для беспрепятственного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доступа детей с ограниченными возможностями в общеобразовательные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учреждения, но и специфика учебно-воспитательного процесса, который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должен строиться с учетом психофизических возможностей ребенка с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ограниченными возможностями здоровья.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Поэтому я считаю, что в школе должно быть организовано качественное психолого-педагогическое сопровождение, а также создан особый морально-психологический климат в педагогическом и ученическом коллективах.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Признание государством ценности социальной и образовательной интеграции детей с ограниченными возможностями здоровья и отказ от представлений об организации отдельного обучения определили происходящие изменения в социально-культурной среде, переосмысление обществом отношения к детям с ограниченными возможностями здоровья, потребовали пересмотра и уточнения содержания нормативно-правового обеспечения.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Нормативно-правовую основу для организации образования лиц с ОВЗ, детей с инвалидностью, в Российской Федерации составляют документы нескольких уровней: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· международные;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· федеральные;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· правительственные;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· ведомственные;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· региональные.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Международная: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1. «Всеобщая декларация прав человека», принята Генеральной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Ассамблеей 10 декабря 1948 года.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2. «Декларация ООН о правах инвалидов», провозглашена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резолюцией 3447 (XXX) Генеральной Ассамблеи от 9 декабря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1975 года.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3. «Всемирная программа действий в отношении инвалидов»,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принята 3 декабря 1982 года.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4. «Конвенция ООН о правах ребенка» от 20 ноября 1989 года (ратифицирована постановлением Верховного Совета СССР от 13 июня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1990 года.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5. «Всемирная декларация об образовании для всех», принята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 xml:space="preserve">в </w:t>
      </w:r>
      <w:proofErr w:type="spellStart"/>
      <w:r w:rsidRPr="00896F61">
        <w:t>Джонтьен</w:t>
      </w:r>
      <w:proofErr w:type="spellEnd"/>
      <w:r w:rsidRPr="00896F61">
        <w:t>, 1990 г.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6. «Стандартные правила обеспечения равных возможностей для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инвалидов», приняты резолюцией 48/96 Генеральной Ассамблеи от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20 декабря 1993 года.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7. «</w:t>
      </w:r>
      <w:proofErr w:type="spellStart"/>
      <w:r w:rsidRPr="00896F61">
        <w:t>Саламанкская</w:t>
      </w:r>
      <w:proofErr w:type="spellEnd"/>
      <w:r w:rsidRPr="00896F61">
        <w:t xml:space="preserve"> декларация о принципах, политике и практической деятельности в сфере образования лиц с ограниченными возможностями здоровья», принята в Саламанке, Испания, 7–10 июня 1994 г.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8. «</w:t>
      </w:r>
      <w:proofErr w:type="spellStart"/>
      <w:r w:rsidRPr="00896F61">
        <w:t>Дакарские</w:t>
      </w:r>
      <w:proofErr w:type="spellEnd"/>
      <w:r w:rsidRPr="00896F61">
        <w:t xml:space="preserve"> рамки действий», приняты Всемирным форумом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по образованию в 2000 году.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9. «Конвенция о правах инвалидов», Проект резолюции, принятой Генеральной Ассамблеей ООН 24 января 2007.Федеральное законодательство.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lastRenderedPageBreak/>
        <w:t>Федеральная: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1. «О социальной защите инвалидов в Российской Федерации» -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Закон Российской федерации от 24 ноября 1995 г. № 181-ФЗ (с дополнениями и изменениями).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2. «О порядке и условиях признания лица инвалидом» – Постановление правительства РФ от 20 февраля 2006 г. № 95 (в ред. Постановления правительства РФ от 07.04.2008 № 247). 211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3. «Индивидуальная программа реабилитации ребенка-инвалида, выдаваемая федеральными государственными учреждениями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медико-социальной экспертизы». Приложения № 2 и № 3 к приказу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Министерства здравоохранения и социального развития РФ от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4.08.2008 г. № 379н.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4. «Об утверждении классификаций и критериев, используемых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при осуществлении медико-социальной экспертизы граждан федеральными государственными учреждениями медико-социальной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экспертизы» – Приказ Министерства здравоохранения и социального развития РФ от 22 августа 2005 г. № 535).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5. «Об образовании» – Закон Российской Федерации от 10.07.1992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№ 3266-1 (ред. от 27.12.2009).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6. «Концепция долгосрочного социально-экономического развития РФ на период до 2020 года» – Распоряжение Правительства РФ от 17 ноября 2008 года № 1662-р.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7. «Об утверждении Типового положения о специальном (коррекционном) образовательном учреждении для обучающихся, воспитанников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с ограниченными возможностями здоровья» – Постановление Правительства РФ от 12 марта 1997 г. № 288 (в ред. от 10 марта 2009 г.).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8. «Концепция модернизации российского образования на пери-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од до 2010 года» – Распоряжение Правительства РФ от 29 декабря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2001 г. № 1756-р).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9. «О концепции интегрированного обучения лиц с ограниченными возможностями здоровья (со специальными образовательными потребностями) – Письмо Минобразования РФ от 16.04.2001 № 29/1524-6.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10. «Об интегрированном воспитании и обучении детей с отклонениями в развитии в дошкольных образовательных учреждениях» – Письмо Минобразования РФ от 16 января 2002 года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№ 03-51-5ин/23-03.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11. «Об утверждении Типового положения о дошкольном образовательном учреждении» – Постановление Правительства Российской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Федерации от 12 сентября 2008 г. № 666.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12. «О единых требованиях к наименованию и организации деятельности классов компенсирующего обучения и классов с задержкой психического развития» – Письмо Минобразования РФ от 30 мая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2003 г. № 27/2887-6.212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13. «Об организации работы с обучающимися, имеющими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сложный дефект» – Письмо Минобразования РФ от 03.04.2003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№ 27/2722-6.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14. «Об утверждении положения о психолого-медико-педагоги-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ческой комиссии» – Приказ Министерства образования и науки РФ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от 24 марта 2009 года № 95.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15. «О психолого-медико-педагогическом консилиуме (ПМПК)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образовательного учреждения) – Письмо Министерства образования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Российской Федерации от 27.03.2000 № 27/901-6).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16. «О создании условий для получения образования детьми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с ограниченными возможностями здоровья и детьми-инвалида-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lastRenderedPageBreak/>
        <w:t>ми» – Письмо Министерства образования и науки РФ от 18.04.2008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№ АФ-150/06.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17. «Об утверждении Единого квалификационного справочника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proofErr w:type="spellStart"/>
      <w:r w:rsidRPr="00896F61">
        <w:t>руоводителей</w:t>
      </w:r>
      <w:proofErr w:type="spellEnd"/>
      <w:r w:rsidRPr="00896F61">
        <w:t>, специалистов и служащих, раздел «Квалификационные характеристики должностей работников образования» – Приказ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proofErr w:type="spellStart"/>
      <w:r w:rsidRPr="00896F61">
        <w:t>Минздравсоцразвития</w:t>
      </w:r>
      <w:proofErr w:type="spellEnd"/>
      <w:r w:rsidRPr="00896F61">
        <w:t xml:space="preserve"> России № 593 от 14 августа 2009 г.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18. «О классах охраны зрения в общеобразовательных и специальных (коррекционных) образовательных учреждениях» – Инструктивное письмо Минобразования РФ от 21 февраля 2001 г. № 1.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19. «Методические рекомендации о деятельности 10–12 классов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в специальных (коррекционных) образовательных учреждениях VIII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вида с углубленной трудовой подготовкой» – Письмо Минобразования РФ от 19 июня 2003 г. № 27/2932-6.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20. «Об утверждении формы документов государственного образца об основном общем, среднем (полном) общем образовании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 xml:space="preserve">и документов об окончании специальной (коррекционной) </w:t>
      </w:r>
      <w:proofErr w:type="gramStart"/>
      <w:r w:rsidRPr="00896F61">
        <w:t>обще-образовательной</w:t>
      </w:r>
      <w:proofErr w:type="gramEnd"/>
      <w:r w:rsidRPr="00896F61">
        <w:t xml:space="preserve"> школы VIII вида, специального (коррекционного)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класса общеобразовательного учреждения» – Приказ Министерства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образования и науки Российской Федерации от 17 ноября 2005 г.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№ 281.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21. «Об утверждении и введении в действие федерального государственного образовательного стандарта начального общего образования» – Приказ Министерства образования и науки РФ от 6 октября 2009 года № 373.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22. «О совершенствовании комплексной многопрофильной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психолого-педагогической и медико-социально-правовой помощи обучающимся, воспитанникам» (вместе с «Методическими рекомендациями по расчету бюджетных ассигнований на оказание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государственным (муниципальным) учреждениям для детей, нуждающихся в психолого-педагогической и медико-социальной помощи, государственных (муниципальных) услуг (выполнение работ) на основе государственного (муниципального) задания») – Письмо Министерства образования и науки Российской Федерации от 24 сентября 2009 г.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23. Национальная образовательная инициатива «Наша новая школа» – Утверждена Президентом Российской Федерации Д. Медведевым 04 февраля 2010 года, Пр-271.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Документы правительства Российской Федерации.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- Постановление Правительства Российской Федерации от 4 декабря 200 года «О национальной доктрине образования в Российской Федерации»;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- Конвенция Федеральной целевой программы развития образования на 2011-2015 годы, утвержденная распоряжением Правительства РФ от 07.02.2011г. №103-р;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- Государственная программа Российской Федерации «Доступная среда» на 2011-2015 годы, утвержденная Постановлением Правительства РФ от 17.03.2011 года №175.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 xml:space="preserve">Выводы – стратегия действий в интересах детей ставит задачу законодательного закрепления правовых механизмов реализации права детей-инвалидов и детей с ОВЗ на включение в существующую образовательную среду на уровне дошкольного, общего и профессионального образования, а также в соответствии с вышеперечисленными федеральными и правительственными законодательными актами в каждом образовательном учреждении должна быть создана универсальная </w:t>
      </w:r>
      <w:proofErr w:type="spellStart"/>
      <w:r w:rsidRPr="00896F61">
        <w:t>безбарьерная</w:t>
      </w:r>
      <w:proofErr w:type="spellEnd"/>
      <w:r w:rsidRPr="00896F61">
        <w:t xml:space="preserve"> среда, позволяющая обеспечить полноценную интеграцию детей инвалидов, детей с ОВЗ и успешную их социализацию.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Региональное законодательство.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-Приказ министерства общего и профессионального образования Ростовской области «Об утверждении Положения об организации дистанционного образования детей –инвалидов реализуемого подведомственным Минобразования Ростовской области учреждениями»;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lastRenderedPageBreak/>
        <w:t>- Приказ министерства общего и профессионального образования Ростовской области, министерства здравоохранения Ростовской области, министерства труда и социального развития Ростовской области, главного управления МВД России по Ростовской области 22.01.2013/05.02.2013/14.02.2013/06.02.2013/ № 32/122/123/112 «Об организации деятельности ПМПК по освидетельствованию детей с ОВЗ в 2013 г.»;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Муниципальное законодательство.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Договор о взаимодействии территориальной ПМПК с социально-психологической службой ОУ, по реализации консультативной, коррекционно-педагогической деятельности.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96F61">
        <w:rPr>
          <w:b/>
          <w:bCs/>
        </w:rPr>
        <w:t>Анализ состояния работы со здоровыми детьми в условиях перехода к инклюзивному образованию в сельской общеобразовательной школе.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В современном образовательном пространстве инклюзия признана наиболее развитой, гуманной и эффективной системой образования не только детей с особыми образовательными потребностями, но и здоровых детей. Инклюзия дает право на образование каждому независимо от соответствия или несоответствия критериям школьной системы. Между тем, далеко не все участники образовательного процесса сегодня, готовы принять ребенка с ограниченными возможностями здоровья. Эта неготовность имеет не только материально-техническую основу, но психологическую, морально – этическую.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Отсюда вытекает одна из первоочередных задач – формирование в обществе, и прежде всего у подрастающего поколения толерантного отношения к детям, сверстникам с недостатками в физическом и (или) психическом развитии.</w:t>
      </w:r>
    </w:p>
    <w:p w:rsidR="00896F61" w:rsidRPr="00896F61" w:rsidRDefault="00896F61" w:rsidP="00896F6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Сторонники инклюзии в качестве основных достоинств совместного обучения рассматривают следующие:</w:t>
      </w:r>
    </w:p>
    <w:p w:rsidR="00896F61" w:rsidRPr="00896F61" w:rsidRDefault="00896F61" w:rsidP="00896F6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увеличение возможностей реализации творческого и познавательного потенциала ребенка-инвалида, поскольку обучение в массовой школе расширяет социальные сети, позволяя наладить связи с большим количеством сверстников, что очень важно для развития детей;</w:t>
      </w:r>
    </w:p>
    <w:p w:rsidR="00896F61" w:rsidRPr="00896F61" w:rsidRDefault="00896F61" w:rsidP="00896F6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 w:firstLine="567"/>
        <w:jc w:val="both"/>
      </w:pPr>
      <w:r w:rsidRPr="00896F61">
        <w:t>здоровые дети узнают о проблемах своих сверстников-инвалидов, приобретают в процессе общения с ними способность тонко чувствовать трудности другого, учатся деликатности. У них появляются такие качества, как сострадание и человеколюбие, они становятся добрее и терпимее. Эти навыки пригодятся во взрослой семейной жизни, а для многих - и в профессиональной. Здоровый ребенок получает жизненный опыт любви и принятия, который невозможно недооценить;</w:t>
      </w:r>
    </w:p>
    <w:p w:rsidR="009B35B6" w:rsidRPr="00896F61" w:rsidRDefault="009B35B6" w:rsidP="00896F6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B35B6" w:rsidRPr="0089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6BB8"/>
    <w:multiLevelType w:val="multilevel"/>
    <w:tmpl w:val="7D0C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404009"/>
    <w:multiLevelType w:val="multilevel"/>
    <w:tmpl w:val="D87A6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61"/>
    <w:rsid w:val="00896F61"/>
    <w:rsid w:val="009B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2B502"/>
  <w15:chartTrackingRefBased/>
  <w15:docId w15:val="{E0559FE4-B78F-4BD0-B09B-19A3FC22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2021-08-30T19:50:00Z</dcterms:created>
  <dcterms:modified xsi:type="dcterms:W3CDTF">2021-08-30T19:54:00Z</dcterms:modified>
</cp:coreProperties>
</file>