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Логопед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ическое сопровождение детей с тяжелыми нарушениями речи младшего школьного возраста</w:t>
      </w:r>
      <w:r>
        <w:rPr>
          <w:rFonts w:hint="default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</w:t>
      </w:r>
      <w:r>
        <w:rPr>
          <w:rFonts w:hint="default" w:cs="Times New Roman"/>
          <w:sz w:val="28"/>
          <w:szCs w:val="28"/>
          <w:lang w:val="ru-RU"/>
        </w:rPr>
        <w:t>егодняшний день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получение качественного образования детьми с речевыми нарушениями предполагает создание специальных условий, удовлетворяющих особые образовательные потребности данных детей. Прежде чем перейти к рассмотрению потребностей детей с ТНР и специальных условий их психолого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педагогического сопровождения, остановимся на краткой психолого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педагогической характеристике данной категории детей.</w:t>
      </w:r>
    </w:p>
    <w:p>
      <w:pPr>
        <w:pStyle w:val="8"/>
        <w:bidi w:val="0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Психолого-педагогическая характеристика младших школьников с тяжелыми нарушениями речи</w:t>
      </w:r>
      <w:r>
        <w:rPr>
          <w:rFonts w:hint="default" w:cs="Times New Roman"/>
          <w:i/>
          <w:iCs/>
          <w:sz w:val="28"/>
          <w:szCs w:val="28"/>
          <w:lang w:val="ru-RU"/>
        </w:rPr>
        <w:t>, (ТНР)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Группа младших школьников с нарушениями речи </w:t>
      </w:r>
      <w:r>
        <w:rPr>
          <w:rFonts w:hint="default" w:cs="Times New Roman"/>
          <w:sz w:val="28"/>
          <w:szCs w:val="28"/>
          <w:lang w:val="ru-RU"/>
        </w:rPr>
        <w:t>неодно</w:t>
      </w:r>
      <w:r>
        <w:rPr>
          <w:rFonts w:hint="default" w:ascii="Times New Roman" w:hAnsi="Times New Roman" w:cs="Times New Roman"/>
          <w:sz w:val="28"/>
          <w:szCs w:val="28"/>
        </w:rPr>
        <w:t>родна по степени выраженности речевых недостатков устной и</w:t>
      </w:r>
      <w:r>
        <w:rPr>
          <w:rFonts w:hint="default" w:cs="Times New Roman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</w:rPr>
        <w:t xml:space="preserve">или </w:t>
      </w:r>
      <w:r>
        <w:rPr>
          <w:rFonts w:hint="default" w:cs="Times New Roman"/>
          <w:sz w:val="28"/>
          <w:szCs w:val="28"/>
          <w:lang w:val="ru-RU"/>
        </w:rPr>
        <w:t xml:space="preserve">) </w:t>
      </w:r>
      <w:r>
        <w:rPr>
          <w:rFonts w:hint="default" w:ascii="Times New Roman" w:hAnsi="Times New Roman" w:cs="Times New Roman"/>
          <w:sz w:val="28"/>
          <w:szCs w:val="28"/>
        </w:rPr>
        <w:t xml:space="preserve">письменной речи, механизмам их возникновения и т.д. Наряду с нарушениями речи, у детей с ТНР </w:t>
      </w:r>
      <w:r>
        <w:rPr>
          <w:rFonts w:hint="default" w:cs="Times New Roman"/>
          <w:sz w:val="28"/>
          <w:szCs w:val="28"/>
          <w:lang w:val="ru-RU"/>
        </w:rPr>
        <w:t>часто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фиксиру</w:t>
      </w:r>
      <w:r>
        <w:rPr>
          <w:rFonts w:hint="default" w:ascii="Times New Roman" w:hAnsi="Times New Roman" w:cs="Times New Roman"/>
          <w:sz w:val="28"/>
          <w:szCs w:val="28"/>
        </w:rPr>
        <w:t>ются особенности когнитивного, личностного, эмоционального развития. Наличие этих и других особенностей развития определяется как влиянием первичного речевого нарушения, так и своевременностью оказания систематической квалифицированной психолого-педагогической помощи, индивидуальными особенностями ребенка и условиями его воспитания в семье.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детей с фонетическим недоразвитием речи</w:t>
      </w:r>
      <w:r>
        <w:rPr>
          <w:rFonts w:hint="default" w:cs="Times New Roman"/>
          <w:sz w:val="28"/>
          <w:szCs w:val="28"/>
          <w:lang w:val="ru-RU"/>
        </w:rPr>
        <w:t xml:space="preserve"> (ФНР) </w:t>
      </w:r>
      <w:r>
        <w:rPr>
          <w:rFonts w:hint="default" w:ascii="Times New Roman" w:hAnsi="Times New Roman" w:cs="Times New Roman"/>
          <w:sz w:val="28"/>
          <w:szCs w:val="28"/>
        </w:rPr>
        <w:t xml:space="preserve">наблюдается нарушение процесса формирования произносительной системы родного языка, что в случаях </w:t>
      </w:r>
      <w:r>
        <w:rPr>
          <w:rFonts w:hint="default" w:cs="Times New Roman"/>
          <w:sz w:val="28"/>
          <w:szCs w:val="28"/>
          <w:lang w:val="ru-RU"/>
        </w:rPr>
        <w:t>значитель</w:t>
      </w:r>
      <w:r>
        <w:rPr>
          <w:rFonts w:hint="default" w:ascii="Times New Roman" w:hAnsi="Times New Roman" w:cs="Times New Roman"/>
          <w:sz w:val="28"/>
          <w:szCs w:val="28"/>
        </w:rPr>
        <w:t>ного нарушения звукопроизношения в процессе школьного обучения может обуславливать наличие личностных изменений, появление стеснительности, ограничение социальных контактов, снижение мотивации к обучению.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детей с фонетико</w:t>
      </w:r>
      <w:r>
        <w:rPr>
          <w:rFonts w:hint="default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 xml:space="preserve">фонематическим недоразвитием речи </w:t>
      </w:r>
      <w:r>
        <w:rPr>
          <w:rFonts w:hint="default" w:cs="Times New Roman"/>
          <w:sz w:val="28"/>
          <w:szCs w:val="28"/>
          <w:lang w:val="ru-RU"/>
        </w:rPr>
        <w:t xml:space="preserve">(ФФНР) </w:t>
      </w:r>
      <w:r>
        <w:rPr>
          <w:rFonts w:hint="default" w:ascii="Times New Roman" w:hAnsi="Times New Roman" w:cs="Times New Roman"/>
          <w:sz w:val="28"/>
          <w:szCs w:val="28"/>
        </w:rPr>
        <w:t xml:space="preserve">наблюдается несформированность как фонематического слуха, так и звукопроизношения.  </w:t>
      </w:r>
      <w:r>
        <w:rPr>
          <w:rFonts w:hint="default" w:cs="Times New Roman"/>
          <w:sz w:val="28"/>
          <w:szCs w:val="28"/>
          <w:lang w:val="ru-RU"/>
        </w:rPr>
        <w:t>Отмече</w:t>
      </w:r>
      <w:r>
        <w:rPr>
          <w:rFonts w:hint="default" w:ascii="Times New Roman" w:hAnsi="Times New Roman" w:cs="Times New Roman"/>
          <w:sz w:val="28"/>
          <w:szCs w:val="28"/>
        </w:rPr>
        <w:t xml:space="preserve">на прямая связь между количеством дефектно произносимых звуков и уровнем фонематического восприятия. Кроме того, </w:t>
      </w:r>
      <w:r>
        <w:rPr>
          <w:rFonts w:hint="default" w:cs="Times New Roman"/>
          <w:sz w:val="28"/>
          <w:szCs w:val="28"/>
          <w:lang w:val="ru-RU"/>
        </w:rPr>
        <w:t>известно</w:t>
      </w:r>
      <w:r>
        <w:rPr>
          <w:rFonts w:hint="default" w:ascii="Times New Roman" w:hAnsi="Times New Roman" w:cs="Times New Roman"/>
          <w:sz w:val="28"/>
          <w:szCs w:val="28"/>
        </w:rPr>
        <w:t>, что восприятие слышимого звука может в разной степени ухудшаться в случаях нарушения его артикуляторной интерпретации (Р. Е. Левина, Р. М. Боскис, Н. X. Швачкин, Л. Ф.Чистович, А. Р. Лурия и др.).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</w:t>
      </w:r>
      <w:r>
        <w:rPr>
          <w:rFonts w:hint="default" w:cs="Times New Roman"/>
          <w:sz w:val="28"/>
          <w:szCs w:val="28"/>
          <w:lang w:val="ru-RU"/>
        </w:rPr>
        <w:t xml:space="preserve">некоторых вариантах </w:t>
      </w:r>
      <w:r>
        <w:rPr>
          <w:rFonts w:hint="default" w:ascii="Times New Roman" w:hAnsi="Times New Roman" w:cs="Times New Roman"/>
          <w:sz w:val="28"/>
          <w:szCs w:val="28"/>
        </w:rPr>
        <w:t xml:space="preserve">относительное благополучие или отсутствие дефектов звукопроизношения </w:t>
      </w:r>
      <w:r>
        <w:rPr>
          <w:rFonts w:hint="default" w:cs="Times New Roman"/>
          <w:sz w:val="28"/>
          <w:szCs w:val="28"/>
          <w:lang w:val="ru-RU"/>
        </w:rPr>
        <w:t>скрыва</w:t>
      </w:r>
      <w:r>
        <w:rPr>
          <w:rFonts w:hint="default" w:ascii="Times New Roman" w:hAnsi="Times New Roman" w:cs="Times New Roman"/>
          <w:sz w:val="28"/>
          <w:szCs w:val="28"/>
        </w:rPr>
        <w:t xml:space="preserve">ет недостаточный уровень сформированности фонематических процессов. Группа детей с </w:t>
      </w:r>
      <w:r>
        <w:rPr>
          <w:rFonts w:hint="default" w:cs="Times New Roman"/>
          <w:sz w:val="28"/>
          <w:szCs w:val="28"/>
          <w:lang w:val="ru-RU"/>
        </w:rPr>
        <w:t>ФНР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отдельно не выделяется в психолого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педагогической классификации, однако тоже может быть условно отнесена к детям с ТНР и требует </w:t>
      </w:r>
      <w:r>
        <w:rPr>
          <w:rFonts w:hint="default" w:cs="Times New Roman"/>
          <w:sz w:val="28"/>
          <w:szCs w:val="28"/>
          <w:lang w:val="ru-RU"/>
        </w:rPr>
        <w:t>постоянно</w:t>
      </w:r>
      <w:r>
        <w:rPr>
          <w:rFonts w:hint="default" w:ascii="Times New Roman" w:hAnsi="Times New Roman" w:cs="Times New Roman"/>
          <w:sz w:val="28"/>
          <w:szCs w:val="28"/>
        </w:rPr>
        <w:t xml:space="preserve">го внимания, поскольку возникает риск </w:t>
      </w:r>
      <w:r>
        <w:rPr>
          <w:rFonts w:hint="default" w:cs="Times New Roman"/>
          <w:sz w:val="28"/>
          <w:szCs w:val="28"/>
          <w:lang w:val="ru-RU"/>
        </w:rPr>
        <w:t>про</w:t>
      </w:r>
      <w:r>
        <w:rPr>
          <w:rFonts w:hint="default" w:ascii="Times New Roman" w:hAnsi="Times New Roman" w:cs="Times New Roman"/>
          <w:sz w:val="28"/>
          <w:szCs w:val="28"/>
        </w:rPr>
        <w:t xml:space="preserve">явления специфических фонологических ошибок на письме и чтении. </w:t>
      </w:r>
      <w:r>
        <w:rPr>
          <w:rFonts w:hint="default" w:cs="Times New Roman"/>
          <w:sz w:val="28"/>
          <w:szCs w:val="28"/>
          <w:lang w:val="ru-RU"/>
        </w:rPr>
        <w:t xml:space="preserve">Особенно </w:t>
      </w:r>
      <w:r>
        <w:rPr>
          <w:rFonts w:hint="default" w:ascii="Times New Roman" w:hAnsi="Times New Roman" w:cs="Times New Roman"/>
          <w:sz w:val="28"/>
          <w:szCs w:val="28"/>
        </w:rPr>
        <w:t>эти дети смешивают согласные по признаку звонкости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глухости, взрывные согласные «б» и «д» (и соответствующие им глухие пары) по месту произнесения, губные согласные по мягкости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cs="Times New Roman"/>
          <w:sz w:val="28"/>
          <w:szCs w:val="28"/>
          <w:lang w:val="ru-RU"/>
        </w:rPr>
        <w:t xml:space="preserve"> т</w:t>
      </w:r>
      <w:r>
        <w:rPr>
          <w:rFonts w:hint="default" w:ascii="Times New Roman" w:hAnsi="Times New Roman" w:cs="Times New Roman"/>
          <w:sz w:val="28"/>
          <w:szCs w:val="28"/>
        </w:rPr>
        <w:t>вердости и др. В результате при внешнем благополучии устной речи, ребенок начинает испытывать значительные затруднения уже в период овладения грамотой.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Отсюда следует</w:t>
      </w:r>
      <w:r>
        <w:rPr>
          <w:rFonts w:hint="default" w:ascii="Times New Roman" w:hAnsi="Times New Roman" w:cs="Times New Roman"/>
          <w:sz w:val="28"/>
          <w:szCs w:val="28"/>
        </w:rPr>
        <w:t xml:space="preserve">, у детей с </w:t>
      </w:r>
      <w:r>
        <w:rPr>
          <w:rFonts w:hint="default" w:cs="Times New Roman"/>
          <w:sz w:val="28"/>
          <w:szCs w:val="28"/>
          <w:lang w:val="ru-RU"/>
        </w:rPr>
        <w:t>ФФНР</w:t>
      </w:r>
      <w:r>
        <w:rPr>
          <w:rFonts w:hint="default" w:ascii="Times New Roman" w:hAnsi="Times New Roman" w:cs="Times New Roman"/>
          <w:sz w:val="28"/>
          <w:szCs w:val="28"/>
        </w:rPr>
        <w:t xml:space="preserve"> и </w:t>
      </w:r>
      <w:r>
        <w:rPr>
          <w:rFonts w:hint="default" w:cs="Times New Roman"/>
          <w:sz w:val="28"/>
          <w:szCs w:val="28"/>
          <w:lang w:val="ru-RU"/>
        </w:rPr>
        <w:t>ФНР</w:t>
      </w:r>
      <w:r>
        <w:rPr>
          <w:rFonts w:hint="default" w:ascii="Times New Roman" w:hAnsi="Times New Roman" w:cs="Times New Roman"/>
          <w:sz w:val="28"/>
          <w:szCs w:val="28"/>
        </w:rPr>
        <w:t xml:space="preserve"> страдает не только устная речь, но и </w:t>
      </w:r>
      <w:r>
        <w:rPr>
          <w:rFonts w:hint="default" w:cs="Times New Roman"/>
          <w:sz w:val="28"/>
          <w:szCs w:val="28"/>
          <w:lang w:val="ru-RU"/>
        </w:rPr>
        <w:t>появляется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риск школьной неуспеваемости по освоению процессов чтения и письма. П</w:t>
      </w:r>
      <w:r>
        <w:rPr>
          <w:rFonts w:hint="default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 xml:space="preserve">оявление затруднений в письменной речи, наблюдаемые у данной категории детей обусловлено несформированностью предпосылок к овладению звуковым анализом. </w:t>
      </w:r>
      <w:r>
        <w:rPr>
          <w:rFonts w:hint="default" w:cs="Times New Roman"/>
          <w:sz w:val="28"/>
          <w:szCs w:val="28"/>
          <w:lang w:val="ru-RU"/>
        </w:rPr>
        <w:t>Таким образом</w:t>
      </w:r>
      <w:r>
        <w:rPr>
          <w:rFonts w:hint="default" w:ascii="Times New Roman" w:hAnsi="Times New Roman" w:cs="Times New Roman"/>
          <w:sz w:val="28"/>
          <w:szCs w:val="28"/>
        </w:rPr>
        <w:t xml:space="preserve">, на письме и при чтении у </w:t>
      </w:r>
      <w:r>
        <w:rPr>
          <w:rFonts w:hint="default" w:cs="Times New Roman"/>
          <w:sz w:val="28"/>
          <w:szCs w:val="28"/>
          <w:lang w:val="ru-RU"/>
        </w:rPr>
        <w:t>эт</w:t>
      </w:r>
      <w:r>
        <w:rPr>
          <w:rFonts w:hint="default" w:ascii="Times New Roman" w:hAnsi="Times New Roman" w:cs="Times New Roman"/>
          <w:sz w:val="28"/>
          <w:szCs w:val="28"/>
        </w:rPr>
        <w:t>их уч</w:t>
      </w:r>
      <w:r>
        <w:rPr>
          <w:rFonts w:hint="default" w:cs="Times New Roman"/>
          <w:sz w:val="28"/>
          <w:szCs w:val="28"/>
          <w:lang w:val="ru-RU"/>
        </w:rPr>
        <w:t>ащихся</w:t>
      </w:r>
      <w:r>
        <w:rPr>
          <w:rFonts w:hint="default" w:ascii="Times New Roman" w:hAnsi="Times New Roman" w:cs="Times New Roman"/>
          <w:sz w:val="28"/>
          <w:szCs w:val="28"/>
        </w:rPr>
        <w:t xml:space="preserve"> будут </w:t>
      </w:r>
      <w:r>
        <w:rPr>
          <w:rFonts w:hint="default" w:cs="Times New Roman"/>
          <w:sz w:val="28"/>
          <w:szCs w:val="28"/>
          <w:lang w:val="ru-RU"/>
        </w:rPr>
        <w:t>доминиров</w:t>
      </w:r>
      <w:r>
        <w:rPr>
          <w:rFonts w:hint="default" w:ascii="Times New Roman" w:hAnsi="Times New Roman" w:cs="Times New Roman"/>
          <w:sz w:val="28"/>
          <w:szCs w:val="28"/>
        </w:rPr>
        <w:t>ать фонологические замены.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Затруднения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в о</w:t>
      </w:r>
      <w:r>
        <w:rPr>
          <w:rFonts w:hint="default" w:cs="Times New Roman"/>
          <w:sz w:val="28"/>
          <w:szCs w:val="28"/>
          <w:lang w:val="ru-RU"/>
        </w:rPr>
        <w:t>сваива</w:t>
      </w:r>
      <w:r>
        <w:rPr>
          <w:rFonts w:hint="default" w:ascii="Times New Roman" w:hAnsi="Times New Roman" w:cs="Times New Roman"/>
          <w:sz w:val="28"/>
          <w:szCs w:val="28"/>
        </w:rPr>
        <w:t xml:space="preserve">нии школьной программой обуславливают не только личностные изменения, но прежде всего, снижение мотивации к обучению, познавательной активности. Наличие неудовлетворительных оценок </w:t>
      </w:r>
      <w:r>
        <w:rPr>
          <w:rFonts w:hint="default" w:cs="Times New Roman"/>
          <w:sz w:val="28"/>
          <w:szCs w:val="28"/>
          <w:lang w:val="ru-RU"/>
        </w:rPr>
        <w:t>негатив</w:t>
      </w:r>
      <w:r>
        <w:rPr>
          <w:rFonts w:hint="default" w:ascii="Times New Roman" w:hAnsi="Times New Roman" w:cs="Times New Roman"/>
          <w:sz w:val="28"/>
          <w:szCs w:val="28"/>
        </w:rPr>
        <w:t>но влияет на детско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родительские отношения. </w:t>
      </w:r>
      <w:r>
        <w:rPr>
          <w:rFonts w:hint="default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</w:rPr>
        <w:t xml:space="preserve"> все родители и учителя способны </w:t>
      </w:r>
      <w:r>
        <w:rPr>
          <w:rFonts w:hint="default" w:cs="Times New Roman"/>
          <w:sz w:val="28"/>
          <w:szCs w:val="28"/>
          <w:lang w:val="ru-RU"/>
        </w:rPr>
        <w:t>систематизиро</w:t>
      </w:r>
      <w:r>
        <w:rPr>
          <w:rFonts w:hint="default" w:ascii="Times New Roman" w:hAnsi="Times New Roman" w:cs="Times New Roman"/>
          <w:sz w:val="28"/>
          <w:szCs w:val="28"/>
        </w:rPr>
        <w:t xml:space="preserve">вать характер ошибок, </w:t>
      </w:r>
      <w:r>
        <w:rPr>
          <w:rFonts w:hint="default" w:cs="Times New Roman"/>
          <w:sz w:val="28"/>
          <w:szCs w:val="28"/>
          <w:lang w:val="ru-RU"/>
        </w:rPr>
        <w:t>таким образом,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эти</w:t>
      </w:r>
      <w:r>
        <w:rPr>
          <w:rFonts w:hint="default" w:ascii="Times New Roman" w:hAnsi="Times New Roman" w:cs="Times New Roman"/>
          <w:sz w:val="28"/>
          <w:szCs w:val="28"/>
        </w:rPr>
        <w:t xml:space="preserve"> дети часто представляются им </w:t>
      </w:r>
      <w:r>
        <w:rPr>
          <w:rFonts w:hint="default" w:cs="Times New Roman"/>
          <w:sz w:val="28"/>
          <w:szCs w:val="28"/>
          <w:lang w:val="ru-RU"/>
        </w:rPr>
        <w:t>неради</w:t>
      </w:r>
      <w:r>
        <w:rPr>
          <w:rFonts w:hint="default" w:ascii="Times New Roman" w:hAnsi="Times New Roman" w:cs="Times New Roman"/>
          <w:sz w:val="28"/>
          <w:szCs w:val="28"/>
        </w:rPr>
        <w:t>выми, не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аккуратными.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Кроме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перечислен</w:t>
      </w:r>
      <w:r>
        <w:rPr>
          <w:rFonts w:hint="default" w:ascii="Times New Roman" w:hAnsi="Times New Roman" w:cs="Times New Roman"/>
          <w:sz w:val="28"/>
          <w:szCs w:val="28"/>
        </w:rPr>
        <w:t>ных речевых нарушений</w:t>
      </w:r>
      <w:r>
        <w:rPr>
          <w:rFonts w:hint="default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у некоторых</w:t>
      </w:r>
      <w:r>
        <w:rPr>
          <w:rFonts w:hint="default" w:cs="Times New Roman"/>
          <w:sz w:val="28"/>
          <w:szCs w:val="28"/>
          <w:lang w:val="ru-RU"/>
        </w:rPr>
        <w:t xml:space="preserve"> уче</w:t>
      </w:r>
      <w:r>
        <w:rPr>
          <w:rFonts w:hint="default" w:ascii="Times New Roman" w:hAnsi="Times New Roman" w:cs="Times New Roman"/>
          <w:sz w:val="28"/>
          <w:szCs w:val="28"/>
        </w:rPr>
        <w:t xml:space="preserve">ников с ФФН </w:t>
      </w:r>
      <w:r>
        <w:rPr>
          <w:rFonts w:hint="default" w:cs="Times New Roman"/>
          <w:sz w:val="28"/>
          <w:szCs w:val="28"/>
          <w:lang w:val="ru-RU"/>
        </w:rPr>
        <w:t>наблюд</w:t>
      </w:r>
      <w:r>
        <w:rPr>
          <w:rFonts w:hint="default" w:ascii="Times New Roman" w:hAnsi="Times New Roman" w:cs="Times New Roman"/>
          <w:sz w:val="28"/>
          <w:szCs w:val="28"/>
        </w:rPr>
        <w:t>аются особенности протекания высших психических функций: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неустойчивость и быстрая истощаемость внимания, трудности произвольного внимания;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суженный объем памяти (необходимо больше времени и больше повторов, чтобы запомнить предлагаемый материал);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несколько замедленные скорость протекания мыслительных операций и скорость восприятия учебного материала и др.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Вышеназва</w:t>
      </w:r>
      <w:r>
        <w:rPr>
          <w:rFonts w:hint="default" w:ascii="Times New Roman" w:hAnsi="Times New Roman" w:cs="Times New Roman"/>
          <w:sz w:val="28"/>
          <w:szCs w:val="28"/>
        </w:rPr>
        <w:t xml:space="preserve">нные особенности высшей нервной деятельности </w:t>
      </w:r>
      <w:r>
        <w:rPr>
          <w:rFonts w:hint="default" w:cs="Times New Roman"/>
          <w:sz w:val="28"/>
          <w:szCs w:val="28"/>
          <w:lang w:val="ru-RU"/>
        </w:rPr>
        <w:t xml:space="preserve">оказывают </w:t>
      </w:r>
      <w:r>
        <w:rPr>
          <w:rFonts w:hint="default" w:ascii="Times New Roman" w:hAnsi="Times New Roman" w:cs="Times New Roman"/>
          <w:sz w:val="28"/>
          <w:szCs w:val="28"/>
        </w:rPr>
        <w:t>влия</w:t>
      </w:r>
      <w:r>
        <w:rPr>
          <w:rFonts w:hint="default" w:cs="Times New Roman"/>
          <w:sz w:val="28"/>
          <w:szCs w:val="28"/>
          <w:lang w:val="ru-RU"/>
        </w:rPr>
        <w:t>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поведение детей, характериз</w:t>
      </w:r>
      <w:r>
        <w:rPr>
          <w:rFonts w:hint="default" w:cs="Times New Roman"/>
          <w:sz w:val="28"/>
          <w:szCs w:val="28"/>
          <w:lang w:val="ru-RU"/>
        </w:rPr>
        <w:t>ующееся</w:t>
      </w:r>
      <w:r>
        <w:rPr>
          <w:rFonts w:hint="default" w:ascii="Times New Roman" w:hAnsi="Times New Roman" w:cs="Times New Roman"/>
          <w:sz w:val="28"/>
          <w:szCs w:val="28"/>
        </w:rPr>
        <w:t xml:space="preserve"> нестабильностью, частой сменой настроения, </w:t>
      </w:r>
      <w:r>
        <w:rPr>
          <w:rFonts w:hint="default" w:cs="Times New Roman"/>
          <w:sz w:val="28"/>
          <w:szCs w:val="28"/>
          <w:lang w:val="ru-RU"/>
        </w:rPr>
        <w:t>что вызывает</w:t>
      </w:r>
      <w:r>
        <w:rPr>
          <w:rFonts w:hint="default" w:ascii="Times New Roman" w:hAnsi="Times New Roman" w:cs="Times New Roman"/>
          <w:sz w:val="28"/>
          <w:szCs w:val="28"/>
        </w:rPr>
        <w:t xml:space="preserve"> трудности овладения учебными видами деятельности, </w:t>
      </w:r>
      <w:r>
        <w:rPr>
          <w:rFonts w:hint="default" w:cs="Times New Roman"/>
          <w:sz w:val="28"/>
          <w:szCs w:val="28"/>
          <w:lang w:val="ru-RU"/>
        </w:rPr>
        <w:t>препятств</w:t>
      </w:r>
      <w:r>
        <w:rPr>
          <w:rFonts w:hint="default" w:ascii="Times New Roman" w:hAnsi="Times New Roman" w:cs="Times New Roman"/>
          <w:sz w:val="28"/>
          <w:szCs w:val="28"/>
        </w:rPr>
        <w:t>ия в запоминании «многоступенчатых» инструкций педагога, требующих поэтапного выполнения.</w:t>
      </w:r>
    </w:p>
    <w:p>
      <w:pPr>
        <w:pStyle w:val="8"/>
        <w:bidi w:val="0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Особые образовательные потребности младших школьников c ТНР</w:t>
      </w:r>
      <w:r>
        <w:rPr>
          <w:rFonts w:hint="default" w:cs="Times New Roman"/>
          <w:i/>
          <w:iCs/>
          <w:sz w:val="28"/>
          <w:szCs w:val="28"/>
          <w:lang w:val="ru-RU"/>
        </w:rPr>
        <w:t>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ФГОС НОО для детей с ОВЗ выделяются следующие особые образовательные потребности младших школьников с ТНР: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максимально раннее выявление проблем в развитии речи (а также проблем, сопутствующих речевому недоразвитию), рисков нарушения чтения и письма, неуспешности овладения школьной программой;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своевременное, максимально раннее, получение логопедической и, при необходимости, психологической помощи в соответствии с выявленным нарушением;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возможность адаптации основной общеобразовательной программы начального общего образования к образовательным потребностям обучающихся с учетом необходимости коррекции речевых нарушений и оптимизации коммуникативных навыков;</w:t>
      </w:r>
      <w:r>
        <w:rPr>
          <w:rFonts w:hint="default" w:cs="Times New Roman"/>
          <w:sz w:val="28"/>
          <w:szCs w:val="28"/>
          <w:lang w:val="ru-RU"/>
        </w:rPr>
        <w:t xml:space="preserve">                   - </w:t>
      </w:r>
      <w:r>
        <w:rPr>
          <w:rFonts w:hint="default" w:ascii="Times New Roman" w:hAnsi="Times New Roman" w:cs="Times New Roman"/>
          <w:sz w:val="28"/>
          <w:szCs w:val="28"/>
        </w:rPr>
        <w:t>дифференцированный подход к организации образовательного процесса (возможности обучаться по тому или иному варианту адаптированной общеобразовательной программы начального общего образования в условиях образовательных организаций общего или специального типа) в зависимости от степени выраженности речевого недоразвития;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(по варианту 5.1) коррекционное воздействие посредством: применения специфических индивидуально-ориентированных приемов, методов и технологий (на уроках предметного цикла и во внеурочной деятельности), направленных на профилактику и коррекцию речевых нарушений, а также сопутствующих (вторичных) нарушений развития; в проведении специальных логопедических занятий (групповых/подгрупповых и/или индивидуальных); в организации единых требований к качеству речи ученика в школе и вне школы;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(по варианту 5.2) коррекционное воздействие посредством: применения специфических индивидуально-ориентированных приемов, методов и технологий (на уроках предметного цикла и во внеурочной деятельности), направленных на профилактику и коррекцию речевых нарушений, а также сопутствующих (вторичных) нарушений развития; коррекционная направленность изучения уроков предметного цикла; проведение дополнительных уроков коррекционного цикла; организация специальных логопедических занятий (групповых/подгрупповых и/или индивидуальных); в организации речевого режима;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непрерывность и систематичность коррекционно-развивающего процесса, в том числе, преемственность содержания коррекционной работы на этапах дошкольного и школьного образования ребенка;</w:t>
      </w:r>
      <w:r>
        <w:rPr>
          <w:rFonts w:hint="default" w:cs="Times New Roman"/>
          <w:sz w:val="28"/>
          <w:szCs w:val="28"/>
          <w:lang w:val="ru-RU"/>
        </w:rPr>
        <w:t xml:space="preserve">                 - р</w:t>
      </w:r>
      <w:r>
        <w:rPr>
          <w:rFonts w:hint="default" w:ascii="Times New Roman" w:hAnsi="Times New Roman" w:cs="Times New Roman"/>
          <w:sz w:val="28"/>
          <w:szCs w:val="28"/>
        </w:rPr>
        <w:t>еализация «обходных» путей коррекционного воздействия на речевые процессы;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применение оптимальных путей формирования полноценной речевой деятельности и коммуникативных навыков;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-</w:t>
      </w:r>
      <w:r>
        <w:rPr>
          <w:rFonts w:hint="default" w:ascii="Times New Roman" w:hAnsi="Times New Roman" w:cs="Times New Roman"/>
          <w:sz w:val="28"/>
          <w:szCs w:val="28"/>
        </w:rPr>
        <w:t>применение специальных средств обучения, в том числе, специальных учебников (при обучении по варианту 5.2), специально разработанного дидактического материала, специализированных компьютерных технологий и т.д.;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создание условий, нормализующих состояние высших психических функций, анализаторной, аналитико-синтетической и регуляторной деятельности; нормализация мотивационно-потребностной, эмоционально-волевой, моторной сферы;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постоянный (пошаговой) мониторинг результативности образования и коррекционной работы;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организация работы по профилактике и коррекции социокультурной и школьной дезадаптации;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- щ</w:t>
      </w:r>
      <w:r>
        <w:rPr>
          <w:rFonts w:hint="default" w:ascii="Times New Roman" w:hAnsi="Times New Roman" w:cs="Times New Roman"/>
          <w:sz w:val="28"/>
          <w:szCs w:val="28"/>
        </w:rPr>
        <w:t>адящий, здоровьесберегающий и комфортный режим обучения и нагрузок;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возможность обучаться на дому и/или дистанционно при наличии медицинских показаний;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         - </w:t>
      </w: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A5EA8"/>
    <w:rsid w:val="0B7B047E"/>
    <w:rsid w:val="261C0CC8"/>
    <w:rsid w:val="2F6C0092"/>
    <w:rsid w:val="548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6860</Words>
  <Characters>52056</Characters>
  <Lines>0</Lines>
  <Paragraphs>0</Paragraphs>
  <TotalTime>123</TotalTime>
  <ScaleCrop>false</ScaleCrop>
  <LinksUpToDate>false</LinksUpToDate>
  <CharactersWithSpaces>58731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2022-02-18T03:56:00Z</dcterms:created>
  <dc:creator>79529</dc:creator>
  <cp:lastModifiedBy>Татьяна Маршинина</cp:lastModifiedBy>
  <dcterms:modified xsi:type="dcterms:W3CDTF">2022-02-20T05:39:22Z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4CA4E62C756F4198A9D8FBA9E920D0E5</vt:lpwstr>
  </property>
</Properties>
</file>