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Использование ИКТ в условиях реализации ФГОС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 xml:space="preserve">Информационно-комхгуникапионные технологии (ИКТ) в настоящий момент являются неотъемлемой частью современного школьного образования. 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школьного образования. И во многом это связано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учителю и воспитателю доступен довольно обширный выбор ИКТ в своей практике. Это компьютер, использование сети интернет, телевизор, видео, </w:t>
      </w:r>
      <w:r w:rsidRPr="000D643C">
        <w:rPr>
          <w:rFonts w:ascii="Times New Roman" w:hAnsi="Times New Roman" w:cs="Times New Roman"/>
          <w:sz w:val="20"/>
          <w:szCs w:val="20"/>
          <w:lang w:val="en-US" w:eastAsia="ru-RU"/>
        </w:rPr>
        <w:t>D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>\</w:t>
      </w:r>
      <w:r w:rsidRPr="000D643C">
        <w:rPr>
          <w:rFonts w:ascii="Times New Roman" w:hAnsi="Times New Roman" w:cs="Times New Roman"/>
          <w:sz w:val="20"/>
          <w:szCs w:val="20"/>
          <w:lang w:val="en-US" w:eastAsia="ru-RU"/>
        </w:rPr>
        <w:t>TD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 xml:space="preserve">, различного рода мультимедиа - и аудио-визуальное оборудование. Педагоги стали для ребенка проводником в мир новых технологий. </w:t>
      </w:r>
      <w:r>
        <w:rPr>
          <w:rFonts w:ascii="Times New Roman" w:hAnsi="Times New Roman" w:cs="Times New Roman"/>
          <w:sz w:val="20"/>
          <w:szCs w:val="20"/>
          <w:lang w:eastAsia="ru-RU"/>
        </w:rPr>
        <w:t>Актуальность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</w:t>
      </w:r>
      <w:r>
        <w:rPr>
          <w:rFonts w:ascii="Times New Roman" w:hAnsi="Times New Roman" w:cs="Times New Roman"/>
          <w:sz w:val="20"/>
          <w:szCs w:val="20"/>
          <w:lang w:eastAsia="ru-RU"/>
        </w:rPr>
        <w:t>лений являются компьютерные и м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>ультимедийные технологи</w:t>
      </w:r>
      <w:r>
        <w:rPr>
          <w:rFonts w:ascii="Times New Roman" w:hAnsi="Times New Roman" w:cs="Times New Roman"/>
          <w:sz w:val="20"/>
          <w:szCs w:val="20"/>
          <w:lang w:eastAsia="ru-RU"/>
        </w:rPr>
        <w:t>и. Применение информационно-комм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>уникационных технологий в 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 особенно у детей с ОВЗ.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Цель ИКТ:</w:t>
      </w:r>
    </w:p>
    <w:p w:rsid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Повышение качества образования путем внедрения в образовател</w:t>
      </w:r>
      <w:r>
        <w:rPr>
          <w:rFonts w:ascii="Times New Roman" w:hAnsi="Times New Roman" w:cs="Times New Roman"/>
          <w:sz w:val="20"/>
          <w:szCs w:val="20"/>
          <w:lang w:eastAsia="ru-RU"/>
        </w:rPr>
        <w:t>ьный процесс информационно-комм</w:t>
      </w:r>
      <w:r w:rsidRPr="000D643C">
        <w:rPr>
          <w:rFonts w:ascii="Times New Roman" w:hAnsi="Times New Roman" w:cs="Times New Roman"/>
          <w:sz w:val="20"/>
          <w:szCs w:val="20"/>
          <w:lang w:eastAsia="ru-RU"/>
        </w:rPr>
        <w:t>уникационных технологий в соответствии с ФГОС.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Очень хорошо, если в образовательном учреждении в помощь учителю: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1. создано единое информационного пространства по предметам, в котором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были бы задействованы все участники образовательного процесса: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администрация школы, педагоги, ученики и их родители.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-2.обобщены   требования ФГОС, регламентирующие профессиональную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педагогическую деятельность в условиях ИКТ.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3. разработаны технологии мультимедийных сопровождений образовательного процесса.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-4. создана общая сетевая мультимедийная база, банка компьютерных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обучающих программ, дидактических и методических материалов, которыми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могли бы пользоваться в своей практике педагоги школы.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В общем в нашей школе уже у многих педагогов разработаны такие базы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индивидуально, а в библиотеке есть и диски с учебно-дидактическим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материалом.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Хорошо, если в школе будет создана электронная библиотека. Усилиями Марины Анатольевны появилась электронная библиотека рабочих учебных программ.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Значимым аспектом интерактивной образовательной среды школы является использование педагогами ИКТ, в виде инструмента развития мотивации образовательного процесса.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ИКТ, тем самым, помогает перенести тяжесть с вербальных методов образования на методы поисковой и творческой деятельностью учителей и учеников. В связи с этим учитель, в большей степени, становится соучастником, помощником. Использование компьютерных технологий помогает: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 привлекать пассивных детей к активной деятельности;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 делать НОД более наглядными, интенсивными;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 активизировать познавательный интерес;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 активизировать мыслительные процессы (анализ, синтез и др.);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>- реализовать личностно-ориентированные, дифференцированные подходы в образовательной деятельности.</w:t>
      </w:r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D643C">
        <w:rPr>
          <w:rFonts w:ascii="Times New Roman" w:hAnsi="Times New Roman" w:cs="Times New Roman"/>
          <w:sz w:val="20"/>
          <w:szCs w:val="20"/>
          <w:lang w:eastAsia="ru-RU"/>
        </w:rPr>
        <w:t xml:space="preserve">Источники: </w:t>
      </w:r>
      <w:hyperlink r:id="rId4" w:history="1"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http</w:t>
        </w:r>
        <w:r w:rsidRPr="000D643C">
          <w:rPr>
            <w:rFonts w:ascii="Times New Roman" w:hAnsi="Times New Roman" w:cs="Times New Roman"/>
            <w:sz w:val="20"/>
            <w:szCs w:val="20"/>
            <w:lang w:eastAsia="ru-RU"/>
          </w:rPr>
          <w:t>://</w:t>
        </w:r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uchitelya</w:t>
        </w:r>
        <w:r w:rsidRPr="000D643C">
          <w:rPr>
            <w:rFonts w:ascii="Times New Roman" w:hAnsi="Times New Roman" w:cs="Times New Roman"/>
            <w:sz w:val="20"/>
            <w:szCs w:val="20"/>
            <w:lang w:eastAsia="ru-RU"/>
          </w:rPr>
          <w:t>.</w:t>
        </w:r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0D64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http</w:t>
        </w:r>
        <w:r w:rsidRPr="000D643C">
          <w:rPr>
            <w:rFonts w:ascii="Times New Roman" w:hAnsi="Times New Roman" w:cs="Times New Roman"/>
            <w:sz w:val="20"/>
            <w:szCs w:val="20"/>
            <w:lang w:eastAsia="ru-RU"/>
          </w:rPr>
          <w:t>://</w:t>
        </w:r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www</w:t>
        </w:r>
        <w:r w:rsidRPr="000D643C">
          <w:rPr>
            <w:rFonts w:ascii="Times New Roman" w:hAnsi="Times New Roman" w:cs="Times New Roman"/>
            <w:sz w:val="20"/>
            <w:szCs w:val="20"/>
            <w:lang w:eastAsia="ru-RU"/>
          </w:rPr>
          <w:t>.</w:t>
        </w:r>
        <w:r w:rsidRPr="000D643C">
          <w:rPr>
            <w:rFonts w:ascii="Times New Roman" w:hAnsi="Times New Roman" w:cs="Times New Roman"/>
            <w:sz w:val="20"/>
            <w:szCs w:val="20"/>
            <w:lang w:val="en-US" w:eastAsia="ru-RU"/>
          </w:rPr>
          <w:t>proshkoluju</w:t>
        </w:r>
      </w:hyperlink>
    </w:p>
    <w:p w:rsidR="000D643C" w:rsidRPr="000D643C" w:rsidRDefault="000D643C" w:rsidP="000D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46509" w:rsidRDefault="00046509"/>
    <w:sectPr w:rsidR="00046509" w:rsidSect="000D643C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C"/>
    <w:rsid w:val="00046509"/>
    <w:rsid w:val="000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7128"/>
  <w15:chartTrackingRefBased/>
  <w15:docId w15:val="{C80BFEEC-3FBA-49DD-AEB5-3F2AE79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ju" TargetMode="External"/><Relationship Id="rId4" Type="http://schemas.openxmlformats.org/officeDocument/2006/relationships/hyperlink" Target="http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2022-02-25T12:29:00Z</dcterms:created>
  <dcterms:modified xsi:type="dcterms:W3CDTF">2022-02-25T12:31:00Z</dcterms:modified>
</cp:coreProperties>
</file>