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1B" w:rsidRDefault="006E0B1B" w:rsidP="00F96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3 «Детская Академия»</w:t>
      </w: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</w:p>
    <w:p w:rsidR="006E0B1B" w:rsidRDefault="006E0B1B" w:rsidP="00F96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теме:</w:t>
      </w:r>
      <w:r w:rsidRPr="006E0B1B">
        <w:t xml:space="preserve"> </w:t>
      </w:r>
      <w:hyperlink r:id="rId4" w:history="1">
        <w:r w:rsidRPr="006E0B1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Воспитание гражданственности, нравственно-патриотических качеств у детей дошкольного возраста»</w:t>
        </w:r>
      </w:hyperlink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Гребёнкина Светлана Васильевна</w:t>
      </w: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E46" w:rsidRDefault="00F96E46" w:rsidP="00F96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 2016г.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гражданско-патриотических качеств личности - процесс, противоречивый и длительный. Он продолжается практически всё жизнь. Однако наиболее активно качества и чувства человека, в том числе и гражданские, взгляды и жизненные позиции, отношение к миру и людям и мотивы поведения формируются именно в дошкольные годы. И от того как понимается гражданственность и патриотичность, какое отношение к ним вырабатывается в этот период становления личности, во многом зависит и последующее поведение человека, и его гражданская позиция.  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В условиях переосмысления сущности образования молодых поколений воспитание патриотизма и гражданственности приобретает всё большее значение, становится задачей государственной важности, что было отмечено в обращении президента Д.А.Медведева, отражено в Концепции модернизации Российского образования и Национальной доктрине образования РФ, в государственной программе «Патриотическое воспитание граждан Российской Федерации на 2001-2005 годы». Актуальность проблемы определила цель и содержание деятельности педагогов ДОУ – создание условий для воспитания у детей старшего дошкольного возраста гражданско-патриотических чувств к малой Родине как основы становления в будущем патриотизма и гражданственности, средства успешной социализации детей.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По определению Российской педагогической энциклопедии (1999), «патриотизм» – социально-политический и нравственный принцип, выражающий чувство любви к Родине, заботу об её интересах и готовность к защите от врагов». Он проявляется в гордости за достижения страны, уважении к историческому прошлому своего народа, бережном отношении к национально-культурным традициям. Развитие чувства любви и привязанности к родному дому являются первой ступенью гражданско-патриотического воспитания детей дошкольного возраста.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В.А. Сухомлинский подчеркивал, что детство есть каждодневное открытие мира, поэтому оно должно стать для ребенка временем познания Человека и Отечества, их красоты и величия. Л.С.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 утверждал, что в развитии ребёнка тесно сплетены естественное «созревание» и овладение культурными способами поведения и мышления. Поэтому накопление детьми социального опыта жизни в своём городе (селе, посёлке), усвоение принятых норм поведения и взаимоотношений, приобщение к культурным традициям может считаться базовым этапом воспитания любви к Родине.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 xml:space="preserve">Под воздействием окружающей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социо-культурной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 среды у дошкольника формируются основы гуманистического отношения к природе, окружающим, </w:t>
      </w:r>
      <w:r w:rsidRPr="006E0B1B">
        <w:rPr>
          <w:rFonts w:ascii="Times New Roman" w:hAnsi="Times New Roman" w:cs="Times New Roman"/>
          <w:sz w:val="28"/>
          <w:szCs w:val="28"/>
        </w:rPr>
        <w:lastRenderedPageBreak/>
        <w:t>появляются первые представления о социальных нормах поведения, об определенном порядке в человеческих отношениях, устройстве государства, гражданами которого являются он и его родители, т.е. в период дошкольного детства происходит естественное, а в некоторой степени и стихийное приобщение детей к гражданским ценностям.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Однако это не исключает необходимости систематического и целенаправленного гражданско-патриотического воспитания как важного аспекта государственной политики. Сегодня проблема воспитания гражданина является одной из самых обсуждаемых и изучаемых педагогической наукой и практикой.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Заметим, что до начала реформ программа дошкольного воспитания включала раздел «Ознакомление с явлениями общественной жизни» (как часть направления «Ознакомление с окружающим»), в рамках которого выдвигалась одна задача – патриотическое воспитание.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Цель патриотического воспитания – привить любовь к Отечеству, гордость за его культуру, уважение к другим национальностям, т.е. сформировать определённое отношение к собственной стране и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народам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населяющим её; гражданско-патриотическое воспитание состоит в формировании у ребёнка активной социальной позиции участника и созидателя общественной жизни, в воспитании нравственных идеалов и в потребности в труде на благо социума. Гражданско-патриотическое воспитание сочетает задачи патриотического, интернационального, правового, нравственного воспитания. Его реализация может осуществляться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средством: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Освоения содержания как в процессе занятий по базовым дисциплинам, особенно гуманитарной направленности, так и в повседневной жизнедеятельности;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Проведения тематических бесед, игр, чтения и обсуждения рассказов, решения проблемных ситуаций;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Организации занятий с целью знакомства детей с их правами и обязанностями как членов семьи и детского коллектива, как жителей населённого пункта, области, как граждан России, а также с ролью правил и законов в жизни общества, с Конвенцией о правах ребёнка;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Проведения праздников и концертов, имеющих государственную тематику;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видеопросмотров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>, рассматривания картин, иллюстраций, фотографий;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Вовлечения детей в общественную деятельность (уборка и благоустройство территории ДОУ, проведение благотворительных акций, посильная помощь младшим, пожилым).  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B1B">
        <w:rPr>
          <w:rFonts w:ascii="Times New Roman" w:hAnsi="Times New Roman" w:cs="Times New Roman"/>
          <w:sz w:val="28"/>
          <w:szCs w:val="28"/>
        </w:rPr>
        <w:t xml:space="preserve">Естественно, что дошкольник ещё не разбирается в правовых, политических или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социасоциально-экономических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 аспектах, однако соблюдение им элементарных правил правопорядка, представление о достижениях в области науки и искусства, почтение к государственным символам, знание имён людей, прославивших наше Отечество, составляют основу для развития таких качеств личности, как чувство собственного достоинства, уважение к историческому прошлому страны, гордость за своих соотечественников, внешний вклад в развитие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человечества и мировой культуры.        При этом познавательный уровень выражается в знании атрибутов и символов страны; в элементарных представлениях об устройстве государства; в осознании своих «прав и обязанностей» как члена семьи, затем как члена детского коллектива в группе детского сада, а так же жителя села, района, области, гражданина России;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в знании имён выдающихся соотечественников – учёных, изобретателей, путешественников, полководцев, поэтов, писателей, композиторов, художников, артистов, спортсменов и др.</w:t>
      </w:r>
      <w:proofErr w:type="gramEnd"/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Чувство Родины начинается с восхищения и гордости за то, что видит ребёнок и что вызывает отклик в его душе. Конечно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это – игра и сказка. Знание и любовь устного народного творчества то же является аспектом гражданско-патриотического воспитания. Ведь именно в сказках познаются народные традиции, быт, характер, героизм, любовь к Отечеству. Благодаря сказкам ребёнок познаёт добро и зло, выбирает для себя любимого героя, оценивая его личностные качества. Народные игры и сказки – это истинное богатство и наследие любого народа нашей планеты.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Особенность игры как воспитательного средства в том, что она входит в качестве ведущего компонента в народные традиции: семейные, трудовые, празднично-игровые. В народных играх много юмора, шуток, соревновательного задора, движения точны и образны, часто сопровождаются неожиданными считалками, жеребьёвками, которые дают возможность быстро организовать игроков, настроить их на объективный выбор ведущего и точное выполнение правил, чему способствует ритмичность, напевность, характерное скандирование считалок.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Эффективным видом игровой практики в детском саду является игротека, которая предполагает разучивание народных игр с разной развивающею направленностью. Дети знакомятся с играми-шутками, играми-состязаниями,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lastRenderedPageBreak/>
        <w:t>играми-ловишками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>, играми с подражанием, овладевают традиционным компонентом игр – выбором водящего по считалкам, по жеребьёвке или по сговору.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Игротека предполагает и домашние задания, направленные на развитие интереса к народным играм, например: узнать, в какие игры играли родители и взрослые старшего поколения, разучить эта игры и научить других. Игровые практикумы проводятся и в помещении, и во время прогулки, организуются на занятиях, при проведении праздников. Особенно интересны детям игротеки, объединённые одним сюжетом, например, «зимние игры» – игры со снегом; снежки, строительство снежных крепостей, взятие их. Вариантом игротеки может быть соревнование, когда подбираются народные игры спортивного типа, или проведение игровых турниров с использованием русских  народных игр.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Народные игры способствуют приобщению детей не только к игровой практике народа, но и народной культуре в целом. Радость движения во время игры сочетается с духовным обогащением, у детей формируется устойчивое, заинтересованное, уважительное отношение к культуре родной страны, создаётся эмоционально-положительная основа для развития гражданско-патриотических чувств, для формирования взаимоотношений со сверстниками и взрослыми.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Наследовать – значит делать своим то, что было создано, приобретено, накоплено предшествующими поколениями. Культурное наследие народа – огромное богатство, которым каждому ребенку нужно научиться правильно распоряжаться, владеть им так, чтобы не размельчить, не разменять на пустяки, а сохранить и преумножить, воплотив его в сокровище своего внутреннего мира, своей личности, в дальнейшем творческом созидании.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Придерживаясь точки зрения, что гражданско-патриотическое воспитание в детском саду – это процесс освоения, наследования традиционной отечественной культуры. А в основе отечественной культуры лежит многообразие народных культур.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Безусловно, народная культура несет в себе мудрые истины, дающие образец отношения к природе, семье, роду, родине. Созидательный опыт многочисленных поколений, накопленный людьми в разных видах и формах деятельности, можно упорядочить в три стройные, наглядные, художественно полноценные системы.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lastRenderedPageBreak/>
        <w:t>Кратко рассмотрим каждую из них: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1) Так, народный опыт хозяйственной жизни, теснейшим образом связанный с жизнью природы, ярко представлен системой традиционного народного календаря. У каждого народа в ходе его истории ритм событий годового круга, образованный чередованием будней и праздников, всегда зависел от климата, природного ландшафта, от ведущего типа сотрудничества с природой – собирательства, охоты, земледелия, оседлого или кочевого скотоводства и т.д. В праздничных календарных обрядах всегда звучат произведения словесно поэтического, музыкального, танцевального народного творчества. Великолепно изобразительно-прикладное мастерство народа, связанное с календарными праздниками и буднями: убранство жилища, предметы быта, орудия труда, традиционный костюм. Великий урок дает каждый день традиционного народного календаря – понимание единства жизни человека и природы, урок трудолюбия и любовного, бережного, нравственно чистого отношения к земле – кормилице, матери.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2) Народный опыт семейной жизни упорядочен в системе семья. Такая система – тоже целый комплекс разных форм и видов хозяйственного труда, нераздельно связанного с рукотворным и нерукотворным искусством традиционной кухни, жилища, домашней утвари и убранства, костюма, песни, пляски, сказки…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Это народная философия особой ценности каждого этапа в жизни человека – детства, материнства, отцовства, достойной старости. Велика и награда каждому, кто освоил семейную философию, выработанную народом: понимание нравственного смысла жизни как ответственности перед предками и потомками.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3) Опыт осмысления народом своей истории представлен в культуре многопланово и в то же время удивительно цельно и системно. Народная память о каждом историческом этапе и оценка его с точки зрения значимости для жизни Отечества содержатся в названиях многих природно-культурных достопримечательностей. Эта память и оценка запечатлелись и в особых именах, данных народом великим деятелем истории и культуры; в героическом эпосе, в устных и летописных преданиях, сказаниях, легендах, в исторических и солдатских песнях и т.п.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Понимание народом самого главного в своем характере, ощущение им силы духа и создания одинаково убедительно отражены как в этических образах </w:t>
      </w:r>
      <w:r w:rsidRPr="006E0B1B">
        <w:rPr>
          <w:rFonts w:ascii="Times New Roman" w:hAnsi="Times New Roman" w:cs="Times New Roman"/>
          <w:sz w:val="28"/>
          <w:szCs w:val="28"/>
        </w:rPr>
        <w:lastRenderedPageBreak/>
        <w:t>богатырей-заступников, так и в богатстве и яркости цветовой гаммы, характерной для произведений художественных промыслов.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Народные исторические идеалы и духовные устремления особенно полно выражены в культовом зодчестве, в памятниках архитектуры, которые неслучайно называют деревянной или каменной "книгой", где "записана" народная философия истории. Одна из важнейших задач, которую исполняет такая "книга", - вечная память о предках, строивших и защищавших Отечество, создавших его духовное наследие, и напоминание о нравственном долге потомков любить и беречь свою Родину.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4) Итак, очевидно: в дошедшем до нас наследии – есть все, что необходимо для гражданско-патриотического воспитания современных дошкольников. Тем более что этим не исчерпывается содержание традиционной отечественной культуры. Оно развивается на следующей ступени нашими соотечественниками. Это воины и ученые, архитекторы и художники, писатели и композиторы, путешественники и космонавты – имена которых навечно вошли в народную память благодаря тому, что каждый из них преемственно продолжает традиции своих бесчисленных безымянных предшественников. 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Таким образом, я думаю, что традиционная отечественная культура – это совокупность результатов труда наших соотечественников, с глубокой древности до современности, развивающих базовое ядро духовных ценностей, выработанных разными народами России: бережное отношение к матери-земле, трудолюбие, забота о детях, уважение к старшим, терпение, милосердие и гостеприимство, чувство долга. Память о предках, преемственность в делах хозяйственных, семейных, государственных по закону единства красоты, добра и правды.</w:t>
      </w:r>
      <w:r w:rsidRPr="006E0B1B">
        <w:rPr>
          <w:rFonts w:ascii="Times New Roman" w:hAnsi="Times New Roman" w:cs="Times New Roman"/>
          <w:sz w:val="28"/>
          <w:szCs w:val="28"/>
        </w:rPr>
        <w:cr/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Считаю, что успех этой работы также зависит от методического обеспечения, данных о том, какие представления, чувства, отношения, навыки поведения должны формироваться у детей в процессе прохождения той или иной темы ("Школа", "Библиотека", "Семья", "Путешествие по городам" и т.д.).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Основным видом деятельности дошкольника является игра. Ребенок, принимая ("примеряя") на себя различную роль, проживает ее, пробует себя в различных жизненных ситуациях. (Например: сюжетно–ролевые игры "Дочки-матери", "Хозяюшки", "Семья", "Школа" и т.д.).</w:t>
      </w:r>
      <w:r w:rsidRPr="006E0B1B">
        <w:rPr>
          <w:rFonts w:ascii="Times New Roman" w:hAnsi="Times New Roman" w:cs="Times New Roman"/>
          <w:sz w:val="28"/>
          <w:szCs w:val="28"/>
        </w:rPr>
        <w:cr/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дидактические игры планируются как дополнительная работа по освоению ведущей темы. Именно от нее зависит выбор конкретных сюжетов.  </w:t>
      </w:r>
    </w:p>
    <w:p w:rsidR="006E0B1B" w:rsidRPr="006E0B1B" w:rsidRDefault="006E0B1B" w:rsidP="00F96E46">
      <w:pPr>
        <w:jc w:val="both"/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        Воспитывая, будущее поколение, мы должны помнить, что обществу нужен здоровый, полный сил и энергии строитель – создатель нашего государства, и от того, как мы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будем решать задачи гражданско-патриотического воспитания во многом зависит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 xml:space="preserve"> будущее нашей страны.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Литература: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1.Программа «Патриотическое воспитание граждан Российской Федерации на 2001-2005 годы» // Патриотическое воспитание: Нормативные правовые документы. – М.: ТЦ Сфера, 2005, – 96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>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2.«Истоки»: Базисная программа развития ребёнка дошкольника. 2-е изд.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. и доп. – М.: Издательский дом «Карапуз», 2001– 303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>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 Н.В. Коррекционные возможности народной игры // Начальная школа. – 1998. – №1142. – С.25-32.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4. Дошкольная педагогика / Петербургский научно-практический журнал. – 2006. – №6 (33) /ноябрь-декабрь/. – 72 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>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>5.Управление ДОУ: научно-практический журнал. – 2005. – Л (19). – 128.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4. Детство: Программа развития и воспитания детей в детском саду / В.И.Логиновой, Т.И.Бабаевой и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>.: Детство-Пресс, 2002.</w:t>
      </w:r>
    </w:p>
    <w:p w:rsidR="006E0B1B" w:rsidRPr="006E0B1B" w:rsidRDefault="006E0B1B" w:rsidP="006E0B1B">
      <w:pPr>
        <w:rPr>
          <w:rFonts w:ascii="Times New Roman" w:hAnsi="Times New Roman" w:cs="Times New Roman"/>
          <w:sz w:val="28"/>
          <w:szCs w:val="28"/>
        </w:rPr>
      </w:pPr>
      <w:r w:rsidRPr="006E0B1B">
        <w:rPr>
          <w:rFonts w:ascii="Times New Roman" w:hAnsi="Times New Roman" w:cs="Times New Roman"/>
          <w:sz w:val="28"/>
          <w:szCs w:val="28"/>
        </w:rPr>
        <w:t xml:space="preserve">5. Дошкольная педагогика: Учебник для студ. Сред. Проф.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E0B1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E0B1B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 xml:space="preserve">/ С.А. Козлова, Т.А. Куликова. – 6-е изд., </w:t>
      </w:r>
      <w:proofErr w:type="spellStart"/>
      <w:r w:rsidRPr="006E0B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E0B1B">
        <w:rPr>
          <w:rFonts w:ascii="Times New Roman" w:hAnsi="Times New Roman" w:cs="Times New Roman"/>
          <w:sz w:val="28"/>
          <w:szCs w:val="28"/>
        </w:rPr>
        <w:t>. – М.: Издательский центр "Академия", 2006.</w:t>
      </w:r>
    </w:p>
    <w:p w:rsidR="006E0B1B" w:rsidRPr="006E0B1B" w:rsidRDefault="00F96E46" w:rsidP="006E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1B" w:rsidRPr="006E0B1B">
        <w:rPr>
          <w:rFonts w:ascii="Times New Roman" w:hAnsi="Times New Roman" w:cs="Times New Roman"/>
          <w:sz w:val="28"/>
          <w:szCs w:val="28"/>
        </w:rPr>
        <w:t>6. Журнал "Ребенок в детском саду" N4, 2001; N5, 2001.</w:t>
      </w:r>
    </w:p>
    <w:p w:rsidR="00901F7C" w:rsidRPr="006E0B1B" w:rsidRDefault="00F96E46" w:rsidP="006E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1B" w:rsidRPr="006E0B1B">
        <w:rPr>
          <w:rFonts w:ascii="Times New Roman" w:hAnsi="Times New Roman" w:cs="Times New Roman"/>
          <w:sz w:val="28"/>
          <w:szCs w:val="28"/>
        </w:rPr>
        <w:t>7. Журнал "Дошкольное воспитание" N3, 1993; N4, 1993.</w:t>
      </w:r>
    </w:p>
    <w:sectPr w:rsidR="00901F7C" w:rsidRPr="006E0B1B" w:rsidSect="0090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1B"/>
    <w:rsid w:val="005669C9"/>
    <w:rsid w:val="006E0B1B"/>
    <w:rsid w:val="00901F7C"/>
    <w:rsid w:val="00F9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manahpedagoga.ru/servisy/konferencii/index?id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Alia</cp:lastModifiedBy>
  <cp:revision>1</cp:revision>
  <dcterms:created xsi:type="dcterms:W3CDTF">2016-12-12T15:02:00Z</dcterms:created>
  <dcterms:modified xsi:type="dcterms:W3CDTF">2016-12-12T15:24:00Z</dcterms:modified>
</cp:coreProperties>
</file>