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0A" w:rsidRDefault="00AB7A0A" w:rsidP="00AB7A0A">
      <w:pPr>
        <w:spacing w:line="240" w:lineRule="auto"/>
        <w:jc w:val="right"/>
        <w:rPr>
          <w:b/>
          <w:color w:val="auto"/>
          <w:sz w:val="32"/>
          <w:szCs w:val="32"/>
        </w:rPr>
      </w:pPr>
      <w:r>
        <w:rPr>
          <w:b/>
          <w:sz w:val="32"/>
          <w:szCs w:val="32"/>
        </w:rPr>
        <w:t>Овчиникова Ярослава Витальевна</w:t>
      </w:r>
    </w:p>
    <w:p w:rsidR="00AB7A0A" w:rsidRDefault="00AB7A0A" w:rsidP="00AB7A0A">
      <w:pPr>
        <w:spacing w:line="240" w:lineRule="auto"/>
        <w:jc w:val="right"/>
        <w:rPr>
          <w:b/>
          <w:sz w:val="32"/>
          <w:szCs w:val="32"/>
        </w:rPr>
      </w:pPr>
      <w:r>
        <w:rPr>
          <w:b/>
          <w:sz w:val="32"/>
          <w:szCs w:val="32"/>
        </w:rPr>
        <w:t>Воспитатель</w:t>
      </w:r>
    </w:p>
    <w:p w:rsidR="00AB7A0A" w:rsidRDefault="00AB7A0A" w:rsidP="00AB7A0A">
      <w:pPr>
        <w:spacing w:line="240" w:lineRule="auto"/>
        <w:jc w:val="right"/>
        <w:rPr>
          <w:b/>
          <w:sz w:val="32"/>
          <w:szCs w:val="32"/>
        </w:rPr>
      </w:pPr>
      <w:r>
        <w:rPr>
          <w:b/>
          <w:sz w:val="32"/>
          <w:szCs w:val="32"/>
        </w:rPr>
        <w:t xml:space="preserve">МБОУ Лицей </w:t>
      </w:r>
      <w:r>
        <w:rPr>
          <w:b/>
          <w:sz w:val="32"/>
          <w:szCs w:val="32"/>
        </w:rPr>
        <w:t xml:space="preserve">№ </w:t>
      </w:r>
      <w:r>
        <w:rPr>
          <w:b/>
          <w:sz w:val="32"/>
          <w:szCs w:val="32"/>
        </w:rPr>
        <w:t xml:space="preserve">12 </w:t>
      </w:r>
      <w:bookmarkStart w:id="0" w:name="_GoBack"/>
      <w:bookmarkEnd w:id="0"/>
      <w:r>
        <w:rPr>
          <w:b/>
          <w:sz w:val="32"/>
          <w:szCs w:val="32"/>
        </w:rPr>
        <w:t>ДО</w:t>
      </w:r>
      <w:r>
        <w:rPr>
          <w:b/>
          <w:sz w:val="32"/>
          <w:szCs w:val="32"/>
        </w:rPr>
        <w:t xml:space="preserve"> «Ритм»</w:t>
      </w:r>
    </w:p>
    <w:p w:rsidR="00AB7A0A" w:rsidRDefault="00AB7A0A" w:rsidP="00AB7A0A">
      <w:pPr>
        <w:spacing w:line="240" w:lineRule="auto"/>
        <w:jc w:val="right"/>
        <w:rPr>
          <w:b/>
          <w:sz w:val="32"/>
          <w:szCs w:val="32"/>
        </w:rPr>
      </w:pPr>
      <w:r>
        <w:rPr>
          <w:b/>
          <w:sz w:val="32"/>
          <w:szCs w:val="32"/>
        </w:rPr>
        <w:t>Московская область</w:t>
      </w:r>
    </w:p>
    <w:p w:rsidR="00AB7A0A" w:rsidRDefault="00AB7A0A" w:rsidP="00AB7A0A">
      <w:pPr>
        <w:spacing w:line="240" w:lineRule="auto"/>
        <w:jc w:val="right"/>
        <w:rPr>
          <w:b/>
          <w:sz w:val="32"/>
          <w:szCs w:val="32"/>
        </w:rPr>
      </w:pPr>
      <w:r>
        <w:rPr>
          <w:b/>
          <w:sz w:val="32"/>
          <w:szCs w:val="32"/>
        </w:rPr>
        <w:t>Город Химки</w:t>
      </w:r>
    </w:p>
    <w:p w:rsidR="00AB7A0A" w:rsidRDefault="00AB7A0A" w:rsidP="00AB7A0A">
      <w:pPr>
        <w:spacing w:line="240" w:lineRule="auto"/>
        <w:jc w:val="right"/>
        <w:rPr>
          <w:b/>
          <w:szCs w:val="28"/>
        </w:rPr>
      </w:pPr>
    </w:p>
    <w:p w:rsidR="00DF6CAE" w:rsidRPr="00AB7A0A" w:rsidRDefault="00437346" w:rsidP="00AB7A0A">
      <w:pPr>
        <w:spacing w:after="132" w:line="259" w:lineRule="auto"/>
        <w:ind w:left="0" w:right="138" w:firstLine="0"/>
        <w:jc w:val="center"/>
        <w:rPr>
          <w:sz w:val="32"/>
          <w:szCs w:val="32"/>
        </w:rPr>
      </w:pPr>
      <w:r w:rsidRPr="00AB7A0A">
        <w:rPr>
          <w:b/>
          <w:sz w:val="32"/>
          <w:szCs w:val="32"/>
        </w:rPr>
        <w:t>Значение развития мелкой моторики у детей дошкольного возраста.</w:t>
      </w:r>
    </w:p>
    <w:p w:rsidR="00DF6CAE" w:rsidRDefault="00437346" w:rsidP="00AB7A0A">
      <w:pPr>
        <w:ind w:left="-15" w:right="20"/>
        <w:jc w:val="left"/>
      </w:pPr>
      <w:r>
        <w:rPr>
          <w:b/>
        </w:rPr>
        <w:t>Мелкая моторика</w:t>
      </w:r>
      <w:r w:rsidR="00AB7A0A">
        <w:t xml:space="preserve"> – эт</w:t>
      </w:r>
      <w:r>
        <w:t>о двигательная деятельность, которая обусловлена скоординированной работой мелких мышц руки и глаза.</w:t>
      </w:r>
    </w:p>
    <w:p w:rsidR="00DF6CAE" w:rsidRDefault="00437346" w:rsidP="00AB7A0A">
      <w:pPr>
        <w:ind w:left="-15" w:right="20"/>
        <w:jc w:val="left"/>
      </w:pPr>
      <w:r>
        <w:rPr>
          <w:rFonts w:ascii="Georgia" w:eastAsia="Georgia" w:hAnsi="Georgia" w:cs="Georgia"/>
          <w:sz w:val="18"/>
        </w:rPr>
        <w:t xml:space="preserve"> </w:t>
      </w:r>
      <w:r>
        <w:t>В головном мозге человека центры, отвечающие за речь и движения пальцев рук, находятся рядом. А величина проекции кисти руки, расположенной в коре головного мозга, занимает около трети всей двигательной проекции. Именно эти два уже подтверждённых научно фа</w:t>
      </w:r>
      <w:r>
        <w:t>кта позволяют рассматривать кисть руки как «орган речи» наряду с артикуляционным аппаратом. В связи с этим считается, что тонкие движения пальцев существенно влияют на формирование и развитие речевой функции ребёнка. Поэтому, чтобы научить ребёнка говорить</w:t>
      </w:r>
      <w:r>
        <w:t>, необходимо не только тренировать его артикуляционный аппарат, но и развивать мелкую моторику.</w:t>
      </w:r>
    </w:p>
    <w:p w:rsidR="00DF6CAE" w:rsidRDefault="00437346" w:rsidP="00AB7A0A">
      <w:pPr>
        <w:ind w:left="-15" w:right="20"/>
        <w:jc w:val="left"/>
      </w:pPr>
      <w:r>
        <w:t>Мелкая моторика рук взаимо</w:t>
      </w:r>
      <w:r w:rsidR="00AB7A0A">
        <w:t xml:space="preserve">действует и влияет на развитие </w:t>
      </w:r>
      <w:r>
        <w:t xml:space="preserve">внимания, мышления, оптико-пространственного восприятия (координации), воображения, наблюдательности, </w:t>
      </w:r>
      <w:r>
        <w:t>зрительной и двигательной памяти.</w:t>
      </w:r>
    </w:p>
    <w:p w:rsidR="00DF6CAE" w:rsidRDefault="00437346" w:rsidP="00AB7A0A">
      <w:pPr>
        <w:ind w:left="-15" w:right="20"/>
        <w:jc w:val="left"/>
      </w:pPr>
      <w:r>
        <w:t xml:space="preserve"> Развитие навыков мелкой моторики важно и потому, что вся дальнейшая жизнь ребёнка потребует использования точных, координированных движений кистей и пальцев, которые необходимы, чтобы одеваться, рисовать, писать, а также </w:t>
      </w:r>
      <w:r>
        <w:t>выполнять множество разнообразных бытовых, учебных и трудовых действий.</w:t>
      </w:r>
    </w:p>
    <w:p w:rsidR="00DF6CAE" w:rsidRDefault="00437346" w:rsidP="00AB7A0A">
      <w:pPr>
        <w:ind w:left="-15" w:right="20"/>
        <w:jc w:val="left"/>
      </w:pPr>
      <w:r>
        <w:t>Движения руки человека, как писал И. Н. Сеченов, наследственно не предопределены и формируются в процессе воспитания и обучения, как результат ассоциативных связей, возникающих при раб</w:t>
      </w:r>
      <w:r>
        <w:t>оте зрительного, слухового и речедвигательного анализаторов.</w:t>
      </w:r>
    </w:p>
    <w:p w:rsidR="00DF6CAE" w:rsidRDefault="00437346" w:rsidP="00AB7A0A">
      <w:pPr>
        <w:ind w:left="-15" w:right="20"/>
        <w:jc w:val="left"/>
      </w:pPr>
      <w:r>
        <w:lastRenderedPageBreak/>
        <w:t>В последнее время развитию мелкой моторики педагоги и психологи придают всё большее значение, ведь оно является важной составляющей обучения и развития ребёнка.В. А. Сухомлинский писал, что «исто</w:t>
      </w:r>
      <w:r>
        <w:t>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w:t>
      </w:r>
      <w:r>
        <w:t>ем ребёнок умнее…»</w:t>
      </w:r>
    </w:p>
    <w:p w:rsidR="00DF6CAE" w:rsidRDefault="00437346" w:rsidP="00AB7A0A">
      <w:pPr>
        <w:ind w:left="-15" w:right="20"/>
        <w:jc w:val="left"/>
      </w:pPr>
      <w:r>
        <w:t xml:space="preserve">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 </w:t>
      </w:r>
    </w:p>
    <w:p w:rsidR="00DF6CAE" w:rsidRDefault="00437346" w:rsidP="00AB7A0A">
      <w:pPr>
        <w:ind w:left="-15" w:right="20"/>
        <w:jc w:val="left"/>
      </w:pPr>
      <w:r>
        <w:t>По данным исследований, проведённых Л. В. Антаковой - Фоминой, М. М. Коль</w:t>
      </w:r>
      <w:r>
        <w:t>цовой, Б. И. Пинским, была подтверждена связь интеллектуального развития и моторики пальцев. Уровень развития речи детей также находится в прямой зависимости от степени сформированности тонких движений рук.</w:t>
      </w:r>
    </w:p>
    <w:p w:rsidR="00DF6CAE" w:rsidRDefault="00437346" w:rsidP="00AB7A0A">
      <w:pPr>
        <w:ind w:left="-15" w:right="20"/>
        <w:jc w:val="left"/>
      </w:pPr>
      <w:r>
        <w:t xml:space="preserve">Развитие навыков мелкой моторики важно и потому, </w:t>
      </w:r>
      <w:r>
        <w:t>что вся дальнейшая жизнь ребёнка потребует использования точных, координированных движений кистей и пальцев, которые необходимы, чтобы одеваться, рисовать, писать, а также выполнять множество разнообразных бытовых, учебных и трудовых действий.</w:t>
      </w:r>
    </w:p>
    <w:p w:rsidR="00DF6CAE" w:rsidRDefault="00437346" w:rsidP="00AB7A0A">
      <w:pPr>
        <w:ind w:left="-15" w:right="20"/>
        <w:jc w:val="left"/>
      </w:pPr>
      <w:r>
        <w:t>В процессе д</w:t>
      </w:r>
      <w:r>
        <w:t>еятельности мышцы рук выполняют три основные функции: органов движения; органов познания; аккумуляторов энергии (и для самих мышц, и для других органов). Если ребёнок трогает какой-либо предмет, то мышцы и кожа рук в это время «учат» глаза и мозг видеть, о</w:t>
      </w:r>
      <w:r>
        <w:t>сязать, различать, запоминать. Как же рука изучает предметы?</w:t>
      </w:r>
    </w:p>
    <w:p w:rsidR="00DF6CAE" w:rsidRDefault="00437346" w:rsidP="00AB7A0A">
      <w:pPr>
        <w:numPr>
          <w:ilvl w:val="0"/>
          <w:numId w:val="3"/>
        </w:numPr>
        <w:ind w:right="20" w:firstLine="356"/>
        <w:jc w:val="left"/>
      </w:pPr>
      <w:r>
        <w:t>Прикосновение позволяет убедиться в наличии предмета, его температуре, влажности и т. д.</w:t>
      </w:r>
    </w:p>
    <w:p w:rsidR="00DF6CAE" w:rsidRDefault="00437346" w:rsidP="00AB7A0A">
      <w:pPr>
        <w:numPr>
          <w:ilvl w:val="0"/>
          <w:numId w:val="3"/>
        </w:numPr>
        <w:ind w:right="20" w:firstLine="356"/>
        <w:jc w:val="left"/>
      </w:pPr>
      <w:r>
        <w:t>Постукивание даёт возможность получить информацию о свойствах материалов.</w:t>
      </w:r>
    </w:p>
    <w:p w:rsidR="00DF6CAE" w:rsidRDefault="00437346" w:rsidP="00AB7A0A">
      <w:pPr>
        <w:numPr>
          <w:ilvl w:val="0"/>
          <w:numId w:val="3"/>
        </w:numPr>
        <w:ind w:right="20" w:firstLine="356"/>
        <w:jc w:val="left"/>
      </w:pPr>
      <w:r>
        <w:t>Взятие в руки помогает обнаружит</w:t>
      </w:r>
      <w:r>
        <w:t>ь многие свойства предметов: вес, особенности поверхности, формы и т. д.</w:t>
      </w:r>
    </w:p>
    <w:p w:rsidR="00DF6CAE" w:rsidRDefault="00437346" w:rsidP="00AB7A0A">
      <w:pPr>
        <w:numPr>
          <w:ilvl w:val="0"/>
          <w:numId w:val="3"/>
        </w:numPr>
        <w:ind w:right="20" w:firstLine="356"/>
        <w:jc w:val="left"/>
      </w:pPr>
      <w:r>
        <w:lastRenderedPageBreak/>
        <w:t>Надавливание даёт возможность определить мягкость или твёрдость, упругость, из какого материала сделан.</w:t>
      </w:r>
    </w:p>
    <w:p w:rsidR="00DF6CAE" w:rsidRDefault="00437346" w:rsidP="00AB7A0A">
      <w:pPr>
        <w:ind w:left="-15" w:right="20" w:firstLine="356"/>
        <w:jc w:val="left"/>
      </w:pPr>
      <w:r>
        <w:t>Ощупывание (обхват, потирание, поглаживание, круговые и мнущие движения) мелких</w:t>
      </w:r>
      <w:r>
        <w:t xml:space="preserve"> и сыпучих предметов учит ребёнка ощущать прикосновение ладони или пальцев. Большим, указательным, средним пальцами дети ощупывают детали мозаики, пуговицы, гайки, монетки; крупные предметы захватывают всеми пятью пальцами. </w:t>
      </w:r>
    </w:p>
    <w:p w:rsidR="00DF6CAE" w:rsidRDefault="00AB7A0A" w:rsidP="00AB7A0A">
      <w:pPr>
        <w:ind w:left="-15" w:right="20" w:firstLine="356"/>
        <w:jc w:val="left"/>
      </w:pPr>
      <w:r>
        <w:t>Вообще, различные па</w:t>
      </w:r>
      <w:r w:rsidR="00437346">
        <w:t>льцы</w:t>
      </w:r>
      <w:r>
        <w:t xml:space="preserve"> выполняют не одинаковы</w:t>
      </w:r>
      <w:r w:rsidR="00437346">
        <w:t xml:space="preserve">е функции.                </w:t>
      </w:r>
    </w:p>
    <w:p w:rsidR="00DF6CAE" w:rsidRDefault="00437346" w:rsidP="00AB7A0A">
      <w:pPr>
        <w:ind w:left="-15" w:right="20" w:firstLine="356"/>
        <w:jc w:val="left"/>
      </w:pPr>
      <w:r>
        <w:t xml:space="preserve">  Большой палец выполняет функцию опоры и перемещающегося начала отсчёта.</w:t>
      </w:r>
    </w:p>
    <w:p w:rsidR="00DF6CAE" w:rsidRDefault="00437346" w:rsidP="00AB7A0A">
      <w:pPr>
        <w:ind w:left="-15" w:right="20" w:firstLine="356"/>
        <w:jc w:val="left"/>
      </w:pPr>
      <w:r>
        <w:t xml:space="preserve">  Основная доля ощупывающих движений приходится на указательный и средний пальцы. Благодаря их движениям осуществляется после</w:t>
      </w:r>
      <w:r>
        <w:t xml:space="preserve">довательная развёртка контура предмета и его элементов. </w:t>
      </w:r>
    </w:p>
    <w:p w:rsidR="00DF6CAE" w:rsidRDefault="00437346" w:rsidP="00AB7A0A">
      <w:pPr>
        <w:ind w:left="-15" w:right="20" w:firstLine="356"/>
        <w:jc w:val="left"/>
      </w:pPr>
      <w:r>
        <w:t>Безымянный палец и мизинец участвуют в процессе ощупывания эпизодически, лишь время от времени касаясь предмета. Основная их функция заключается в уравновешивании всей движущейся системы.</w:t>
      </w:r>
    </w:p>
    <w:p w:rsidR="00DF6CAE" w:rsidRDefault="00437346" w:rsidP="00AB7A0A">
      <w:pPr>
        <w:ind w:left="-15" w:right="20" w:firstLine="356"/>
        <w:jc w:val="left"/>
      </w:pPr>
      <w:r>
        <w:t xml:space="preserve">   Ладонь в</w:t>
      </w:r>
      <w:r>
        <w:t xml:space="preserve"> процессе ощупывания плоских предметов, как правило, не участвует. Но при ощупывании объёмных предметов она выполняет довольно активную роль в отражении кривизны их поверхности и объёма. Таким образом, рука познаёт, а мозг фиксирует ощущение и восприятие, </w:t>
      </w:r>
      <w:r>
        <w:t>соединяя их со зрительными, слуховыми и обонятельными в сложные интегрированные образы и представления.</w:t>
      </w:r>
    </w:p>
    <w:p w:rsidR="00DF6CAE" w:rsidRDefault="00437346" w:rsidP="00AB7A0A">
      <w:pPr>
        <w:ind w:left="-15" w:right="20"/>
        <w:jc w:val="left"/>
      </w:pPr>
      <w:r>
        <w:t>Для развития мелкой моторики руки разработано много интересных методов и приемов, используются разнообразные стимулирующие материалы.</w:t>
      </w:r>
    </w:p>
    <w:p w:rsidR="00DF6CAE" w:rsidRDefault="00437346" w:rsidP="00AB7A0A">
      <w:pPr>
        <w:ind w:left="-15" w:right="20"/>
        <w:jc w:val="left"/>
      </w:pPr>
      <w:r>
        <w:t>Например, в Китае распространены упражнения ладоней с камнями и металлическими шарами. В Японии широко используются упражнения для ладоней и пальцев с грецкими орехами. Талантом нашей народной педагогики созданы игры «Ладушки», «Сорока - белобока», «Коза р</w:t>
      </w:r>
      <w:r w:rsidR="00AB7A0A">
        <w:t>огатая» и д р</w:t>
      </w:r>
      <w:r>
        <w:t xml:space="preserve">. Систематические упражнения по тренировке движений пальцев, по </w:t>
      </w:r>
      <w:r>
        <w:lastRenderedPageBreak/>
        <w:t>мнению М.М. Кольцовой, являются «мощным средством» повышения работоспособности головного мозга. Л.В. Фоминой на основе проведённых обследований большого количества детей была выя</w:t>
      </w:r>
      <w:r>
        <w:t>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пальцев отстаёт, то задерживается и речевое развитие, хотя общая моторика при этом может быть нормальн</w:t>
      </w:r>
      <w:r>
        <w:t>ой и даже выше нормы.</w:t>
      </w:r>
    </w:p>
    <w:p w:rsidR="00DF6CAE" w:rsidRDefault="00437346" w:rsidP="00AB7A0A">
      <w:pPr>
        <w:ind w:left="-15" w:right="20"/>
        <w:jc w:val="left"/>
      </w:pPr>
      <w:r>
        <w:t>На раннем этапе развития ребёнка особое внимание нужно уделять зрительно-моторной координации (координация глаз – рука),</w:t>
      </w:r>
      <w:r w:rsidR="00AB7A0A">
        <w:t xml:space="preserve"> а также – сенсорике (развитию чувствите</w:t>
      </w:r>
      <w:r>
        <w:t>л</w:t>
      </w:r>
      <w:r w:rsidR="00AB7A0A">
        <w:t>ьности всех органо</w:t>
      </w:r>
      <w:r>
        <w:t xml:space="preserve">в </w:t>
      </w:r>
      <w:r>
        <w:t xml:space="preserve"> . В первую оч</w:t>
      </w:r>
      <w:r>
        <w:t>ередь для развития мелкой моторики важно осязание. В этом возрасте очень важно проводить массаж кистей и пальцев рук, простейшие пальчиковые игры.</w:t>
      </w:r>
    </w:p>
    <w:p w:rsidR="00DF6CAE" w:rsidRDefault="00437346" w:rsidP="00AB7A0A">
      <w:pPr>
        <w:ind w:left="-15" w:right="20"/>
        <w:jc w:val="left"/>
      </w:pPr>
      <w:r>
        <w:t>Приёмы могут быть самыми разнообразными, важно, чтобы вовлекалось в движение больше пальцев и чтобы эти движе</w:t>
      </w:r>
      <w:r>
        <w:t xml:space="preserve">ния были достаточно энергичными. </w:t>
      </w:r>
    </w:p>
    <w:p w:rsidR="00DF6CAE" w:rsidRDefault="00437346" w:rsidP="00AB7A0A">
      <w:pPr>
        <w:ind w:left="-15" w:right="20"/>
        <w:jc w:val="left"/>
      </w:pPr>
      <w:r>
        <w:t>Развитию движений кистей и пальцев рук детей раннего возраста с давних времён придавалось большое значение в народной педагогике: развитие мелкой моторики включалось в многообразные трудовые процессы, и детей с малых лет п</w:t>
      </w:r>
      <w:r>
        <w:t>одготавливали к их выполнению. Для этого малышам в качестве подготовительных упражнений предлагались различные пальчиковые игры с потешками («Сорока- ворона», «Ладушки» и др.).</w:t>
      </w:r>
    </w:p>
    <w:p w:rsidR="00DF6CAE" w:rsidRDefault="00437346" w:rsidP="00AB7A0A">
      <w:pPr>
        <w:ind w:left="-15" w:right="20"/>
        <w:jc w:val="left"/>
      </w:pPr>
      <w:r>
        <w:t>Для</w:t>
      </w:r>
      <w:r w:rsidR="00AB7A0A">
        <w:t xml:space="preserve"> развития кисти руки в младшем </w:t>
      </w:r>
      <w:r>
        <w:t>дошкольном возрасте необходимо организовыват</w:t>
      </w:r>
      <w:r>
        <w:t>ь игры с мелкими игрушками, мелким конструктором, мозаикой, занятия лепкой из глины и пластилина, рисованием и т. д. – благодаря этому движения пальцев детей становятся увереннее и координированнее.</w:t>
      </w:r>
    </w:p>
    <w:p w:rsidR="00DF6CAE" w:rsidRDefault="00437346" w:rsidP="00AB7A0A">
      <w:pPr>
        <w:ind w:left="-15" w:right="20"/>
        <w:jc w:val="left"/>
      </w:pPr>
      <w:r>
        <w:t>В этом возрасте моторика рук более развита, поэтому следу</w:t>
      </w:r>
      <w:r>
        <w:t>ет активнее использовать нетрадиционные виды изодеятельности.</w:t>
      </w:r>
    </w:p>
    <w:p w:rsidR="00DF6CAE" w:rsidRDefault="00437346" w:rsidP="00AB7A0A">
      <w:pPr>
        <w:ind w:left="-15" w:right="20"/>
        <w:jc w:val="left"/>
      </w:pPr>
      <w:r>
        <w:lastRenderedPageBreak/>
        <w:t>Также необходимо развивать навыки самообслуживания: умение одеваться, раздеваться, застёгивать пуговицы, пользоваться ложкой, вилкой и т. д.</w:t>
      </w:r>
    </w:p>
    <w:p w:rsidR="00DF6CAE" w:rsidRDefault="00437346" w:rsidP="00AB7A0A">
      <w:pPr>
        <w:ind w:left="-15" w:right="20"/>
        <w:jc w:val="left"/>
      </w:pPr>
      <w:r>
        <w:t xml:space="preserve">В этом возрасте ребёнок начинает овладевать навыками </w:t>
      </w:r>
      <w:r>
        <w:t>пользования ножницами, учится пользоваться разнообразными изобразительными средствами, видоизменять бумагу.</w:t>
      </w:r>
    </w:p>
    <w:p w:rsidR="00DF6CAE" w:rsidRDefault="00437346" w:rsidP="00AB7A0A">
      <w:pPr>
        <w:ind w:left="-15" w:right="20"/>
        <w:jc w:val="left"/>
      </w:pPr>
      <w:r>
        <w:t>К старшему дошкольному возрасту возможность точных, произвольно направленных движений возрастает, поэтому дети способны выполнять задания, требующие</w:t>
      </w:r>
      <w:r>
        <w:t xml:space="preserve"> достаточной точности и согласованности движений кистей рук. К ним относятся завязывание узелков, бантиков, нанизывание бусинок, разные виды плетений из бумаги и ткани, тесьмы, верёвочек (плетение ковриков из бумажных разноцветных полос, плетение верёвочны</w:t>
      </w:r>
      <w:r>
        <w:t>х косичек…).</w:t>
      </w:r>
    </w:p>
    <w:p w:rsidR="00DF6CAE" w:rsidRDefault="00437346" w:rsidP="00AB7A0A">
      <w:pPr>
        <w:ind w:left="-15" w:right="20"/>
        <w:jc w:val="left"/>
      </w:pPr>
      <w:r>
        <w:t xml:space="preserve">Большую роль в развитии ручной умелости играет умение уверенно пользоваться ножницами. </w:t>
      </w:r>
    </w:p>
    <w:p w:rsidR="00DF6CAE" w:rsidRDefault="00437346" w:rsidP="00AB7A0A">
      <w:pPr>
        <w:ind w:left="-15" w:right="20"/>
        <w:jc w:val="left"/>
      </w:pPr>
      <w:r>
        <w:t>Симметричное вырезывание, аппликация, вырезывание фигурок из открыток – развивает зрительно-двигательную координацию, воспитывает аккуратность, настойчивос</w:t>
      </w:r>
      <w:r>
        <w:t>ть, терпение.</w:t>
      </w:r>
    </w:p>
    <w:p w:rsidR="00DF6CAE" w:rsidRDefault="00437346" w:rsidP="00AB7A0A">
      <w:pPr>
        <w:ind w:left="-15" w:right="20"/>
        <w:jc w:val="left"/>
      </w:pPr>
      <w:r>
        <w:t>Изготовление поделок из бумаги также является хорошим средством развития мелкой мускулатуры кистей рук. Эта работа увлекает дошкольников, способствует развитию воображения, конструктивного мышления.</w:t>
      </w:r>
    </w:p>
    <w:p w:rsidR="00DF6CAE" w:rsidRDefault="00437346" w:rsidP="00AB7A0A">
      <w:pPr>
        <w:ind w:left="-15" w:right="20"/>
        <w:jc w:val="left"/>
      </w:pPr>
      <w:r>
        <w:t>В старшем дошкольном возрасте развитие мелк</w:t>
      </w:r>
      <w:r>
        <w:t>ой моторики рук способствует развитию высших корковых функций (память, внимание, мышление, оптико-пространственное восприятие, воображение, наблюдательность). Таким образом, пальчиковые игры характеризуются как один из способов развития речи детей и подгот</w:t>
      </w:r>
      <w:r>
        <w:t>овки их к школьному обучению.</w:t>
      </w:r>
    </w:p>
    <w:p w:rsidR="00DF6CAE" w:rsidRDefault="00437346" w:rsidP="00AB7A0A">
      <w:pPr>
        <w:ind w:left="-15" w:right="20"/>
        <w:jc w:val="left"/>
      </w:pPr>
      <w:r>
        <w:t xml:space="preserve">Развитие мелкой моторики у детей как одно из средств развития речи предлагается давно. Изучив публикации о развитии мелкой моторики в </w:t>
      </w:r>
      <w:r>
        <w:lastRenderedPageBreak/>
        <w:t>работе с дошкольниками, выяснила, что во всех рекомендациях предлагается чаще включать компл</w:t>
      </w:r>
      <w:r>
        <w:t>ексы игр и упражнений в педагогический процесс.</w:t>
      </w:r>
    </w:p>
    <w:p w:rsidR="00DF6CAE" w:rsidRDefault="00437346" w:rsidP="00AB7A0A">
      <w:pPr>
        <w:ind w:left="-15" w:right="20"/>
        <w:jc w:val="left"/>
      </w:pPr>
      <w:r>
        <w:t>Существует огромное количество игр и упражнений, развивающих мелкую мускулатуру. Их можно условно разделить на несколько групп: игры на развитие тактильного восприятия, игры с водой и песком, фольклорные паль</w:t>
      </w:r>
      <w:r>
        <w:t>чиковые игры, упражнение с предметами, игры на выкладывание, игры на нанизывание, игры с конструкторами и т.д.</w:t>
      </w:r>
    </w:p>
    <w:p w:rsidR="00AB7A0A" w:rsidRDefault="00437346" w:rsidP="00AB7A0A">
      <w:pPr>
        <w:ind w:left="-15" w:right="20"/>
        <w:jc w:val="left"/>
      </w:pPr>
      <w:r>
        <w:t>Считается, что все игры и упражнения, которые проводятся с детьми в интересной, непринужденной игровой форме, привлекая к этому процессу родителе</w:t>
      </w:r>
      <w:r>
        <w:t>й, помогают развивать мелкую моторику рук малышей, их речь, внимание, мышление, а также доставляют им радость и удовольствие.</w:t>
      </w:r>
    </w:p>
    <w:p w:rsidR="00AB7A0A" w:rsidRDefault="00AB7A0A" w:rsidP="00AB7A0A">
      <w:pPr>
        <w:ind w:left="-15" w:right="20"/>
      </w:pPr>
    </w:p>
    <w:p w:rsidR="00DF6CAE" w:rsidRDefault="00437346" w:rsidP="00AB7A0A">
      <w:pPr>
        <w:spacing w:line="276" w:lineRule="auto"/>
        <w:ind w:left="-15" w:right="20"/>
        <w:jc w:val="center"/>
        <w:rPr>
          <w:b/>
          <w:sz w:val="32"/>
          <w:szCs w:val="32"/>
        </w:rPr>
      </w:pPr>
      <w:r w:rsidRPr="00AB7A0A">
        <w:rPr>
          <w:b/>
          <w:sz w:val="32"/>
          <w:szCs w:val="32"/>
        </w:rPr>
        <w:t>Виды и техники нетрадиционного рисования для детей дошкольного возраста.</w:t>
      </w:r>
    </w:p>
    <w:p w:rsidR="00AB7A0A" w:rsidRPr="00AB7A0A" w:rsidRDefault="00AB7A0A" w:rsidP="00AB7A0A">
      <w:pPr>
        <w:spacing w:line="276" w:lineRule="auto"/>
        <w:ind w:left="-15" w:right="20"/>
        <w:jc w:val="center"/>
        <w:rPr>
          <w:sz w:val="32"/>
          <w:szCs w:val="32"/>
        </w:rPr>
      </w:pPr>
    </w:p>
    <w:p w:rsidR="00DF6CAE" w:rsidRDefault="00437346" w:rsidP="00AB7A0A">
      <w:pPr>
        <w:ind w:left="-15" w:right="20"/>
        <w:jc w:val="left"/>
      </w:pPr>
      <w:r>
        <w:t>Продуктивная деятельность, в том числе рисование, игр</w:t>
      </w:r>
      <w:r>
        <w:t xml:space="preserve">ает важную роль в психическом развитии ребенка. Б.М. Теплов пишет, что «задача изображения необходимо требует острого восприятия, подлинного чувства вещей... Решая задачу изобразить виденное, ребенок неизбежно приучается по-новому, гораздо острее и точнее </w:t>
      </w:r>
      <w:r>
        <w:t>видеть вещи».</w:t>
      </w:r>
    </w:p>
    <w:p w:rsidR="00DF6CAE" w:rsidRDefault="00437346" w:rsidP="00AB7A0A">
      <w:pPr>
        <w:ind w:left="-15" w:right="20"/>
        <w:jc w:val="left"/>
      </w:pPr>
      <w:r>
        <w:t xml:space="preserve"> В процессе рисования дети учатся рассуждать, делать выводы. Происходит обогащение их словарного запаса.</w:t>
      </w:r>
    </w:p>
    <w:p w:rsidR="00DF6CAE" w:rsidRDefault="00437346" w:rsidP="00AB7A0A">
      <w:pPr>
        <w:ind w:left="-15" w:right="20"/>
        <w:jc w:val="left"/>
      </w:pPr>
      <w:r>
        <w:t xml:space="preserve">Работая с изобразительным материалом, находя удачные цветовые сочетания, узнавая предметы в рисунке, дети получают удовлетворение, у них </w:t>
      </w:r>
      <w:r>
        <w:t>возникают положительные эмоции, усиливается работа воображения.</w:t>
      </w:r>
    </w:p>
    <w:p w:rsidR="00DF6CAE" w:rsidRDefault="00437346" w:rsidP="00AB7A0A">
      <w:pPr>
        <w:ind w:left="-15" w:right="20"/>
        <w:jc w:val="left"/>
      </w:pPr>
      <w:r>
        <w:t>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DF6CAE" w:rsidRDefault="00437346" w:rsidP="00AB7A0A">
      <w:pPr>
        <w:ind w:left="-15" w:right="20"/>
        <w:jc w:val="left"/>
      </w:pPr>
      <w:r>
        <w:t>Включение в работу с д</w:t>
      </w:r>
      <w:r>
        <w:t xml:space="preserve">етьми нетрадиционных методов рисования и творческого конструирования позволяет развивать сенсорную сферу не </w:t>
      </w:r>
      <w:r>
        <w:lastRenderedPageBreak/>
        <w:t>только через исследование свойств изображаемых предметов и выполнение соответствующих действий, но и благодаря работе с разными живописными материал</w:t>
      </w:r>
      <w:r>
        <w:t xml:space="preserve">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w:t>
      </w:r>
      <w:r>
        <w:t>берёзки).</w:t>
      </w:r>
    </w:p>
    <w:p w:rsidR="00DF6CAE" w:rsidRDefault="00437346" w:rsidP="00AB7A0A">
      <w:pPr>
        <w:ind w:left="-15" w:right="20"/>
        <w:jc w:val="left"/>
      </w:pPr>
      <w:r>
        <w:t>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w:t>
      </w:r>
    </w:p>
    <w:p w:rsidR="00DF6CAE" w:rsidRDefault="00437346" w:rsidP="00AB7A0A">
      <w:pPr>
        <w:ind w:left="-15" w:right="20"/>
        <w:jc w:val="left"/>
      </w:pPr>
      <w:r>
        <w:t>На занятиях с использованием нетрадиционных материалов и техник дети с удовольствием выполняют задания по изобразительной деятельности, ведь эти задания им по силам, и результат своей работы они видят сразу.</w:t>
      </w:r>
    </w:p>
    <w:p w:rsidR="00DF6CAE" w:rsidRDefault="00437346" w:rsidP="00AB7A0A">
      <w:pPr>
        <w:spacing w:after="152"/>
        <w:ind w:left="-15" w:right="20" w:firstLine="0"/>
        <w:jc w:val="left"/>
      </w:pPr>
      <w:r>
        <w:t xml:space="preserve">       </w:t>
      </w:r>
      <w:r>
        <w:t>Во многом результат работы ребенка зависит от его заинтересованности, поэтому на занятии важно активизировать внимание малыша, побудить его к деятельности при помощи дополнительных стимулов. Такими стимулами могут быть:</w:t>
      </w:r>
    </w:p>
    <w:p w:rsidR="00DF6CAE" w:rsidRDefault="00437346" w:rsidP="00AB7A0A">
      <w:pPr>
        <w:numPr>
          <w:ilvl w:val="0"/>
          <w:numId w:val="4"/>
        </w:numPr>
        <w:spacing w:after="273" w:line="259" w:lineRule="auto"/>
        <w:ind w:right="20" w:hanging="360"/>
        <w:jc w:val="left"/>
      </w:pPr>
      <w:r>
        <w:t>игра, которая является основным видо</w:t>
      </w:r>
      <w:r>
        <w:t>м деятельности детей;</w:t>
      </w:r>
    </w:p>
    <w:p w:rsidR="00DF6CAE" w:rsidRDefault="00437346" w:rsidP="00AB7A0A">
      <w:pPr>
        <w:numPr>
          <w:ilvl w:val="0"/>
          <w:numId w:val="4"/>
        </w:numPr>
        <w:spacing w:after="149"/>
        <w:ind w:right="20" w:hanging="360"/>
        <w:jc w:val="left"/>
      </w:pPr>
      <w:r>
        <w:t>сюрпризный момент – любимый герой сказки или мультфильма приходит в гости и приглашает отправиться в путешествие;</w:t>
      </w:r>
    </w:p>
    <w:p w:rsidR="00DF6CAE" w:rsidRDefault="00437346" w:rsidP="00AB7A0A">
      <w:pPr>
        <w:numPr>
          <w:ilvl w:val="0"/>
          <w:numId w:val="4"/>
        </w:numPr>
        <w:spacing w:after="150"/>
        <w:ind w:right="20" w:hanging="360"/>
        <w:jc w:val="left"/>
      </w:pPr>
      <w:r>
        <w:t>просьба о помощи, ведь дети никогда не откажутся помочь персонажу, им важно почувствовать себя значимыми;</w:t>
      </w:r>
    </w:p>
    <w:p w:rsidR="00DF6CAE" w:rsidRDefault="00437346" w:rsidP="00AB7A0A">
      <w:pPr>
        <w:numPr>
          <w:ilvl w:val="0"/>
          <w:numId w:val="4"/>
        </w:numPr>
        <w:spacing w:after="270" w:line="259" w:lineRule="auto"/>
        <w:ind w:right="20" w:hanging="360"/>
        <w:jc w:val="left"/>
      </w:pPr>
      <w:r>
        <w:t>музыкальное со</w:t>
      </w:r>
      <w:r>
        <w:t>провождение.</w:t>
      </w:r>
    </w:p>
    <w:p w:rsidR="00DF6CAE" w:rsidRDefault="00437346" w:rsidP="00AB7A0A">
      <w:pPr>
        <w:ind w:left="-15" w:right="20" w:firstLine="360"/>
        <w:jc w:val="left"/>
      </w:pPr>
      <w:r>
        <w:t>Как сказал В.И. Сухомлинский «Ребенок – это не сосуд, который надо наполнить, а огонь, который надо зажечь».</w:t>
      </w:r>
    </w:p>
    <w:p w:rsidR="00DF6CAE" w:rsidRDefault="00437346" w:rsidP="00AB7A0A">
      <w:pPr>
        <w:ind w:left="-15" w:right="20" w:firstLine="360"/>
        <w:jc w:val="left"/>
      </w:pPr>
      <w:r>
        <w:t>Поэтому считаю нужно зажечь в детях огонек творчества. И совсем не страшно, если наш маленький художник перепачкается, главное – чтобы</w:t>
      </w:r>
      <w:r>
        <w:t xml:space="preserve"> он получил удовольствие от общения с красками и радовался результатам своего труда.</w:t>
      </w:r>
    </w:p>
    <w:p w:rsidR="00DF6CAE" w:rsidRDefault="00437346" w:rsidP="00AB7A0A">
      <w:pPr>
        <w:ind w:left="-15" w:right="20" w:firstLine="0"/>
        <w:jc w:val="left"/>
      </w:pPr>
      <w:r>
        <w:lastRenderedPageBreak/>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ребе</w:t>
      </w:r>
      <w:r>
        <w:t>нку будет неинтересно рисовать пальчиками, делать рисунок собственной ладошкой, ставить на бумаге кляксы и получить забавный рисунок. Ребенок любит быстро достигать результата в своей работе, а перечисленные нетрадиционные приемы способствует этому.</w:t>
      </w:r>
    </w:p>
    <w:p w:rsidR="00DF6CAE" w:rsidRDefault="00437346" w:rsidP="00AB7A0A">
      <w:pPr>
        <w:ind w:left="-15" w:right="20"/>
        <w:jc w:val="left"/>
      </w:pPr>
      <w:r>
        <w:t>Нетрад</w:t>
      </w:r>
      <w:r>
        <w:t>иционные техники рисования создают атмосферу непринуждённости, открытости, содействуют развитию инициативы, самостоятельности детей. Благодаря изодеятельности, развивается зрительно - двигательная координация, происходит развитие функции руки, совершенству</w:t>
      </w:r>
      <w:r>
        <w:t xml:space="preserve">ется мелкая </w:t>
      </w:r>
      <w:r>
        <w:rPr>
          <w:color w:val="333333"/>
        </w:rPr>
        <w:t>моторика кистей и пальцев рук.</w:t>
      </w:r>
    </w:p>
    <w:p w:rsidR="00DF6CAE" w:rsidRDefault="00437346" w:rsidP="00AB7A0A">
      <w:pPr>
        <w:ind w:left="-15" w:right="20"/>
        <w:jc w:val="left"/>
      </w:pPr>
      <w:r>
        <w:t>Происходит развитие наглядно - образного и словесно - логического мышления, активизация речевой деятельности детей (чем я ещё смогу рисовать? что я смогу нарисовать этим материалом?). За счёт использования разнооб</w:t>
      </w:r>
      <w:r>
        <w:t>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w:t>
      </w:r>
      <w:r>
        <w:t>лкой моторики.</w:t>
      </w:r>
    </w:p>
    <w:p w:rsidR="00DF6CAE" w:rsidRDefault="00437346" w:rsidP="00AB7A0A">
      <w:pPr>
        <w:ind w:left="-15" w:right="20"/>
        <w:jc w:val="left"/>
      </w:pPr>
      <w:r>
        <w:t>Ведь вместо традиционной кисти и карандаша ребёнок использует для создания изображения собственные ладони, разнообразные печати, трафареты, техники «кляксография», «монотипия» и т.д.</w:t>
      </w:r>
    </w:p>
    <w:p w:rsidR="00DF6CAE" w:rsidRDefault="00437346" w:rsidP="00AB7A0A">
      <w:pPr>
        <w:ind w:left="-15" w:right="20"/>
        <w:jc w:val="left"/>
      </w:pPr>
      <w:r>
        <w:rPr>
          <w:i/>
        </w:rPr>
        <w:t>Нетрадиционное рисование</w:t>
      </w:r>
      <w:r>
        <w:t xml:space="preserve"> - искусство изображать, не основы</w:t>
      </w:r>
      <w:r>
        <w:t>ваясь на традиции. Рисование нетрадиционными способами, увлекательная, завораживающая деятельность, которая удивляет и восхищает детей.</w:t>
      </w:r>
    </w:p>
    <w:p w:rsidR="00DF6CAE" w:rsidRDefault="00437346" w:rsidP="00AB7A0A">
      <w:pPr>
        <w:ind w:left="-15" w:right="20"/>
        <w:jc w:val="left"/>
      </w:pPr>
      <w:r>
        <w:t>Необычные материалы и оригинальные техники привлекают детей тем, что здесь не присутствует слово «Нельзя», можно рисоват</w:t>
      </w:r>
      <w:r>
        <w:t xml:space="preserve">ь, чем хочешь и как хочешь и даже можно придумать свою необычную технику. Дети ощущают </w:t>
      </w:r>
      <w:r>
        <w:lastRenderedPageBreak/>
        <w:t>незабываемые, положительные эмоции, а по эмоциям можно судить о настроении ребёнка, о том, что его радует, что его огорчает.</w:t>
      </w:r>
    </w:p>
    <w:p w:rsidR="00DF6CAE" w:rsidRDefault="00437346" w:rsidP="00AB7A0A">
      <w:pPr>
        <w:ind w:left="-15" w:right="20"/>
        <w:jc w:val="left"/>
      </w:pPr>
      <w:r>
        <w:t>Именно нетрадиционные техники рисования созд</w:t>
      </w:r>
      <w:r>
        <w:t>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w:t>
      </w:r>
      <w:r>
        <w:t>ебёнка индивидуальна и неповторима.</w:t>
      </w:r>
    </w:p>
    <w:p w:rsidR="00DF6CAE" w:rsidRDefault="00437346" w:rsidP="00AB7A0A">
      <w:pPr>
        <w:spacing w:after="203"/>
        <w:ind w:left="-15" w:right="20"/>
        <w:jc w:val="left"/>
      </w:pPr>
      <w: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 Система работы по использованию нетрадиционных техник рисования имеет</w:t>
      </w:r>
      <w:r>
        <w:t xml:space="preserve"> следующую структуру.</w:t>
      </w:r>
    </w:p>
    <w:p w:rsidR="00DF6CAE" w:rsidRDefault="00437346" w:rsidP="00AB7A0A">
      <w:pPr>
        <w:pStyle w:val="2"/>
        <w:ind w:left="703"/>
      </w:pPr>
      <w:r>
        <w:t>«Рисование пальчиком»</w:t>
      </w:r>
    </w:p>
    <w:p w:rsidR="00DF6CAE" w:rsidRDefault="00437346" w:rsidP="00AB7A0A">
      <w:pPr>
        <w:ind w:left="-15" w:right="20"/>
        <w:jc w:val="left"/>
      </w:pPr>
      <w: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DF6CAE" w:rsidRDefault="00437346" w:rsidP="00AB7A0A">
      <w:pPr>
        <w:spacing w:after="131" w:line="259" w:lineRule="auto"/>
        <w:ind w:left="703" w:hanging="10"/>
        <w:jc w:val="left"/>
      </w:pPr>
      <w:r>
        <w:rPr>
          <w:i/>
        </w:rPr>
        <w:t>«Рисование ладошко</w:t>
      </w:r>
      <w:r>
        <w:rPr>
          <w:i/>
        </w:rPr>
        <w:t>й»:</w:t>
      </w:r>
    </w:p>
    <w:p w:rsidR="00DF6CAE" w:rsidRDefault="00437346" w:rsidP="00AB7A0A">
      <w:pPr>
        <w:ind w:left="-15" w:right="20"/>
        <w:jc w:val="left"/>
      </w:pPr>
      <w: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DF6CAE" w:rsidRDefault="00437346" w:rsidP="00AB7A0A">
      <w:pPr>
        <w:pStyle w:val="2"/>
        <w:ind w:left="703"/>
      </w:pPr>
      <w:r>
        <w:t>«Оттиск печа</w:t>
      </w:r>
      <w:r>
        <w:t>тками из пробки или ластика»</w:t>
      </w:r>
    </w:p>
    <w:p w:rsidR="00DF6CAE" w:rsidRDefault="00437346" w:rsidP="00AB7A0A">
      <w:pPr>
        <w:ind w:left="-15" w:right="20"/>
        <w:jc w:val="left"/>
      </w:pPr>
      <w: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DF6CAE" w:rsidRDefault="00437346" w:rsidP="00AB7A0A">
      <w:pPr>
        <w:pStyle w:val="2"/>
        <w:ind w:left="703"/>
      </w:pPr>
      <w:r>
        <w:t>«Печать по трафарету»</w:t>
      </w:r>
    </w:p>
    <w:p w:rsidR="00DF6CAE" w:rsidRDefault="00437346" w:rsidP="00AB7A0A">
      <w:pPr>
        <w:ind w:left="-15" w:right="20"/>
        <w:jc w:val="left"/>
      </w:pPr>
      <w:r>
        <w:t>Способ получения изображения: реб</w:t>
      </w:r>
      <w:r>
        <w:t xml:space="preserve">ёнок прижимает печатку или поролоновый тампон к штемпельной подушке с краской и наносит оттиск на </w:t>
      </w:r>
      <w:r>
        <w:lastRenderedPageBreak/>
        <w:t>бумагу с помощью трафарета. Чтобы изменить цвет, берут другие тампон и трафарет.</w:t>
      </w:r>
    </w:p>
    <w:p w:rsidR="00DF6CAE" w:rsidRDefault="00437346" w:rsidP="00AB7A0A">
      <w:pPr>
        <w:pStyle w:val="2"/>
        <w:ind w:left="703"/>
      </w:pPr>
      <w:r>
        <w:t>«Кляксография обычная»</w:t>
      </w:r>
    </w:p>
    <w:p w:rsidR="00DF6CAE" w:rsidRDefault="00437346" w:rsidP="00AB7A0A">
      <w:pPr>
        <w:ind w:left="-15" w:right="20"/>
        <w:jc w:val="left"/>
      </w:pPr>
      <w:r>
        <w:t>Способ получения изображения: ребёнок зачерпывает гуаш</w:t>
      </w:r>
      <w:r>
        <w:t>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w:t>
      </w:r>
      <w:r>
        <w:t xml:space="preserve"> изображение рассматривается: определяется, на что оно похоже. Недостающие детали дорисовываются.</w:t>
      </w:r>
    </w:p>
    <w:p w:rsidR="00DF6CAE" w:rsidRDefault="00437346" w:rsidP="00AB7A0A">
      <w:pPr>
        <w:pStyle w:val="2"/>
        <w:ind w:left="703"/>
      </w:pPr>
      <w:r>
        <w:t>«Кляксография трубочкой»</w:t>
      </w:r>
    </w:p>
    <w:p w:rsidR="00DF6CAE" w:rsidRDefault="00437346" w:rsidP="00AB7A0A">
      <w:pPr>
        <w:ind w:left="-15" w:right="20"/>
        <w:jc w:val="left"/>
      </w:pPr>
      <w:r>
        <w:t>Способ получения изображения: ребёнок зачерпывает пластиковой ложкой краску, выливает её на лист, делая небольшое пятно (капельку). З</w:t>
      </w:r>
      <w:r>
        <w:t>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DF6CAE" w:rsidRDefault="00437346" w:rsidP="00AB7A0A">
      <w:pPr>
        <w:pStyle w:val="2"/>
        <w:ind w:left="430"/>
      </w:pPr>
      <w:r>
        <w:t>«Монотипия предметная»</w:t>
      </w:r>
    </w:p>
    <w:p w:rsidR="00DF6CAE" w:rsidRDefault="00437346" w:rsidP="00AB7A0A">
      <w:pPr>
        <w:ind w:left="-15" w:right="20" w:firstLine="420"/>
        <w:jc w:val="left"/>
      </w:pPr>
      <w:r>
        <w:t>Способ получения изображения: ребенок складывает лист бумаги вдвое и на од</w:t>
      </w:r>
      <w:r>
        <w:t>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w:t>
      </w:r>
      <w:r>
        <w:t>дывая лист после рисования нескольких украшений.</w:t>
      </w:r>
    </w:p>
    <w:p w:rsidR="00DF6CAE" w:rsidRDefault="00437346" w:rsidP="00AB7A0A">
      <w:pPr>
        <w:pStyle w:val="2"/>
        <w:ind w:left="430"/>
      </w:pPr>
      <w:r>
        <w:t>«Оттиск смятой бумагой»</w:t>
      </w:r>
    </w:p>
    <w:p w:rsidR="00DF6CAE" w:rsidRDefault="00437346" w:rsidP="00AB7A0A">
      <w:pPr>
        <w:ind w:left="-15" w:right="20" w:firstLine="420"/>
        <w:jc w:val="left"/>
      </w:pPr>
      <w: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w:t>
      </w:r>
      <w:r>
        <w:t>а.</w:t>
      </w:r>
    </w:p>
    <w:p w:rsidR="00DF6CAE" w:rsidRDefault="00437346" w:rsidP="00AB7A0A">
      <w:pPr>
        <w:pStyle w:val="2"/>
        <w:ind w:left="430"/>
      </w:pPr>
      <w:r>
        <w:t>«Точечный рисунок»</w:t>
      </w:r>
    </w:p>
    <w:p w:rsidR="00DF6CAE" w:rsidRDefault="00437346" w:rsidP="00AB7A0A">
      <w:pPr>
        <w:ind w:left="-15" w:right="20"/>
        <w:jc w:val="left"/>
      </w:pPr>
      <w:r>
        <w:t xml:space="preserve">Для реализации можно взять фломастер, карандаш, поставить его перпендикулярно к белому листу бумаги и начать изображать. Но лучше </w:t>
      </w:r>
      <w:r>
        <w:lastRenderedPageBreak/>
        <w:t>всего получаются точечные рисунки красками. Ватная палочка окунается в густую краску. А дальше принцип н</w:t>
      </w:r>
      <w:r>
        <w:t>анесения точек такой же.</w:t>
      </w:r>
    </w:p>
    <w:p w:rsidR="00DF6CAE" w:rsidRDefault="00437346" w:rsidP="00AB7A0A">
      <w:pPr>
        <w:pStyle w:val="2"/>
        <w:ind w:left="703"/>
      </w:pPr>
      <w:r>
        <w:t>«Набрызг»</w:t>
      </w:r>
    </w:p>
    <w:p w:rsidR="00DF6CAE" w:rsidRDefault="00437346" w:rsidP="00AB7A0A">
      <w:pPr>
        <w:ind w:left="-15" w:right="20"/>
        <w:jc w:val="left"/>
      </w:pPr>
      <w: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DF6CAE" w:rsidRDefault="00437346" w:rsidP="00AB7A0A">
      <w:pPr>
        <w:pStyle w:val="2"/>
        <w:ind w:left="703"/>
      </w:pPr>
      <w:r>
        <w:t>«Отпеча</w:t>
      </w:r>
      <w:r>
        <w:t>тки листьев»</w:t>
      </w:r>
    </w:p>
    <w:p w:rsidR="00DF6CAE" w:rsidRDefault="00437346" w:rsidP="00AB7A0A">
      <w:pPr>
        <w:ind w:left="-15" w:right="20"/>
        <w:jc w:val="left"/>
      </w:pPr>
      <w: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DF6CAE" w:rsidRDefault="00437346" w:rsidP="00AB7A0A">
      <w:pPr>
        <w:pStyle w:val="2"/>
        <w:ind w:left="703"/>
      </w:pPr>
      <w:r>
        <w:t>«Поролоновые рисунки»</w:t>
      </w:r>
    </w:p>
    <w:p w:rsidR="00DF6CAE" w:rsidRDefault="00437346" w:rsidP="00AB7A0A">
      <w:pPr>
        <w:ind w:left="-15" w:right="20"/>
        <w:jc w:val="left"/>
      </w:pPr>
      <w:r>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w:t>
      </w:r>
      <w:r>
        <w:t>ть красные треугольники, желтые кружки, зеленые квадраты (весь поролон в отличие от ваты хорошо моется).</w:t>
      </w:r>
    </w:p>
    <w:p w:rsidR="00DF6CAE" w:rsidRDefault="00437346" w:rsidP="00AB7A0A">
      <w:pPr>
        <w:pStyle w:val="2"/>
        <w:ind w:left="703"/>
      </w:pPr>
      <w:r>
        <w:t>«Тычок жёсткой полусухой кистью»</w:t>
      </w:r>
    </w:p>
    <w:p w:rsidR="00DF6CAE" w:rsidRDefault="00437346" w:rsidP="00AB7A0A">
      <w:pPr>
        <w:ind w:left="-15" w:right="20"/>
        <w:jc w:val="left"/>
      </w:pPr>
      <w:r>
        <w:t>Способ получения изображения: ребёнок опускает в гуашь кисть и ударяет ею по бумаге, даже вертикально. При работе кист</w:t>
      </w:r>
      <w:r>
        <w:t>ь в воду не опускается. Таким образом, заполняется весь лист, контур или шаблон.</w:t>
      </w:r>
    </w:p>
    <w:p w:rsidR="00DF6CAE" w:rsidRDefault="00437346" w:rsidP="00AB7A0A">
      <w:pPr>
        <w:spacing w:after="134" w:line="259" w:lineRule="auto"/>
        <w:ind w:left="-15" w:right="20" w:firstLine="0"/>
        <w:jc w:val="left"/>
      </w:pPr>
      <w:r>
        <w:t>Получается имитация фактурности пушистой или колючей поверхности.</w:t>
      </w:r>
    </w:p>
    <w:p w:rsidR="00DF6CAE" w:rsidRDefault="00437346" w:rsidP="00AB7A0A">
      <w:pPr>
        <w:pStyle w:val="2"/>
        <w:ind w:left="703"/>
      </w:pPr>
      <w:r>
        <w:t>«Рисование на мокрой бумаге»</w:t>
      </w:r>
    </w:p>
    <w:p w:rsidR="00DF6CAE" w:rsidRDefault="00437346" w:rsidP="00AB7A0A">
      <w:pPr>
        <w:ind w:left="-15" w:right="20"/>
        <w:jc w:val="left"/>
      </w:pPr>
      <w:r>
        <w:t>Но существует целый ряд предметов, сюжетов, образов, которые лучше рисовать на в</w:t>
      </w:r>
      <w:r>
        <w:t>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w:t>
      </w:r>
      <w:r>
        <w:t xml:space="preserve">ной. Если будет бумага излишне мокрой - рисунка может не получиться. Поэтому </w:t>
      </w:r>
      <w:r>
        <w:lastRenderedPageBreak/>
        <w:t>рекомендуется намочить в чистой воде кусок поролона, отжать ее и провести или по всему листу бумаги, или (если так требуется) только по отдельной части. И бумага готова к произвед</w:t>
      </w:r>
      <w:r>
        <w:t>ению неясных образов.</w:t>
      </w:r>
    </w:p>
    <w:p w:rsidR="00DF6CAE" w:rsidRDefault="00437346" w:rsidP="00AB7A0A">
      <w:pPr>
        <w:pStyle w:val="2"/>
        <w:ind w:left="703"/>
      </w:pPr>
      <w:r>
        <w:t>«Учимся делать фон»</w:t>
      </w:r>
    </w:p>
    <w:p w:rsidR="00DF6CAE" w:rsidRDefault="00437346" w:rsidP="00AB7A0A">
      <w:pPr>
        <w:ind w:left="-15" w:right="20"/>
        <w:jc w:val="left"/>
      </w:pPr>
      <w: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DF6CAE" w:rsidRDefault="00437346" w:rsidP="00AB7A0A">
      <w:pPr>
        <w:pStyle w:val="2"/>
        <w:ind w:left="703"/>
      </w:pPr>
      <w:r>
        <w:t>«Коллаж»</w:t>
      </w:r>
    </w:p>
    <w:p w:rsidR="00DF6CAE" w:rsidRDefault="00437346" w:rsidP="00AB7A0A">
      <w:pPr>
        <w:ind w:left="-15" w:right="20"/>
        <w:jc w:val="left"/>
      </w:pPr>
      <w: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w:t>
      </w:r>
      <w:r>
        <w:t>,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rsidR="00DF6CAE" w:rsidRDefault="00437346" w:rsidP="00AB7A0A">
      <w:pPr>
        <w:pStyle w:val="2"/>
        <w:ind w:left="703"/>
      </w:pPr>
      <w:r>
        <w:t>«Рисуем с помощь</w:t>
      </w:r>
      <w:r>
        <w:t>ю открыток»</w:t>
      </w:r>
    </w:p>
    <w:p w:rsidR="00DF6CAE" w:rsidRDefault="00437346" w:rsidP="00AB7A0A">
      <w:pPr>
        <w:ind w:left="-15" w:right="20"/>
        <w:jc w:val="left"/>
      </w:pPr>
      <w:r>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w:t>
      </w:r>
      <w:r>
        <w:t>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w:t>
      </w:r>
      <w:r>
        <w:t>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DF6CAE" w:rsidRDefault="00437346" w:rsidP="00AB7A0A">
      <w:pPr>
        <w:pStyle w:val="2"/>
        <w:ind w:left="703"/>
      </w:pPr>
      <w:r>
        <w:t>«Тканевые изображения»</w:t>
      </w:r>
    </w:p>
    <w:p w:rsidR="00DF6CAE" w:rsidRDefault="00437346" w:rsidP="00AB7A0A">
      <w:pPr>
        <w:ind w:left="-15" w:right="20"/>
        <w:jc w:val="left"/>
      </w:pPr>
      <w:r>
        <w:t xml:space="preserve">В мешочек собираем остатки тканей всевозможных рисунков </w:t>
      </w:r>
      <w:r>
        <w:t xml:space="preserve">и различного качества. Пригодится, как говорится, и ситец, и парча. Очень </w:t>
      </w:r>
      <w:r>
        <w:lastRenderedPageBreak/>
        <w:t>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w:t>
      </w:r>
      <w:r>
        <w:t>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w:t>
      </w:r>
      <w:r>
        <w:t>честве домика или туловища животного, или красивого зонтика, или шапочки для куклы, или сумочки.</w:t>
      </w:r>
    </w:p>
    <w:p w:rsidR="00DF6CAE" w:rsidRDefault="00437346" w:rsidP="00AB7A0A">
      <w:pPr>
        <w:pStyle w:val="2"/>
        <w:ind w:left="703"/>
      </w:pPr>
      <w:r>
        <w:t>«Восковые мелки или свеча+акварель»</w:t>
      </w:r>
    </w:p>
    <w:p w:rsidR="00DF6CAE" w:rsidRDefault="00437346" w:rsidP="00AB7A0A">
      <w:pPr>
        <w:ind w:left="-15" w:right="20"/>
        <w:jc w:val="left"/>
      </w:pPr>
      <w:r>
        <w:t>Способ получения изображения: ребёнок рисует восковыми мелками или свечой на бумаге. Затем закрашивает лист акварелью в оди</w:t>
      </w:r>
      <w:r>
        <w:t>н или несколько цветов. Рисунок остаётся не закрашенным.</w:t>
      </w:r>
    </w:p>
    <w:p w:rsidR="00DF6CAE" w:rsidRDefault="00437346" w:rsidP="00AB7A0A">
      <w:pPr>
        <w:ind w:left="-15" w:right="20" w:firstLine="284"/>
        <w:jc w:val="left"/>
      </w:pPr>
      <w:r>
        <w:t xml:space="preserve">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w:t>
      </w:r>
      <w:r w:rsidR="00AB7A0A">
        <w:t>лную свободу для самовыражения.</w:t>
      </w:r>
    </w:p>
    <w:p w:rsidR="00AB7A0A" w:rsidRDefault="00AB7A0A" w:rsidP="00AB7A0A">
      <w:pPr>
        <w:ind w:left="-15" w:right="20" w:firstLine="284"/>
        <w:jc w:val="left"/>
      </w:pPr>
    </w:p>
    <w:p w:rsidR="00DF6CAE" w:rsidRDefault="00437346" w:rsidP="00AB7A0A">
      <w:pPr>
        <w:ind w:left="-15" w:right="20"/>
        <w:jc w:val="left"/>
      </w:pPr>
      <w:r>
        <w:t>Ранний возраст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окружающий мир.</w:t>
      </w:r>
    </w:p>
    <w:p w:rsidR="00DF6CAE" w:rsidRDefault="00437346" w:rsidP="00AB7A0A">
      <w:pPr>
        <w:ind w:left="-15" w:right="20"/>
        <w:jc w:val="left"/>
      </w:pPr>
      <w:r>
        <w:t xml:space="preserve">Из личного опыта знаю, что некоторые дети даже в 1,5-2 года уже с опаской относятся к рисованию пальцами и ладошками, не хотят «пачкать» ручки, отказываются от рисования. Возможно, это связано с особенностями характера и/или воспитания (ведь мы учим детей </w:t>
      </w:r>
      <w:r>
        <w:t>аккуратности, и некоторые дети воспринимают краску как грязь, боятся испачкать руки, одежду). Но в результате целенаправленной, систематической и планомерной работы мягко и ненавязчиво меняется отношение детей к нетрадиционному рисованию. Нетрадиционное ри</w:t>
      </w:r>
      <w:r>
        <w:t>сование – это толчок к развитию воображения, творчества и конечно развития мелкой моторики.</w:t>
      </w:r>
    </w:p>
    <w:p w:rsidR="00DF6CAE" w:rsidRDefault="00437346" w:rsidP="00AB7A0A">
      <w:pPr>
        <w:ind w:left="-15" w:right="20"/>
        <w:jc w:val="left"/>
      </w:pPr>
      <w:r>
        <w:lastRenderedPageBreak/>
        <w:t>В течение года от занятия к занятию по рисункам детей можно проследить, как развивается их мелкая моторика. Конечно, овладевая нетрадиционным рисованием, ребенок не</w:t>
      </w:r>
      <w:r>
        <w:t xml:space="preserve"> научится писать. Но эта деятельность делает руку малыша умелой, легко и свободно управляющей инструментом, развивает зрительный контроль движений руки. Помогает образованию связи рука – глаз.</w:t>
      </w:r>
    </w:p>
    <w:p w:rsidR="00DF6CAE" w:rsidRDefault="00437346" w:rsidP="00AB7A0A">
      <w:pPr>
        <w:ind w:left="-15" w:right="20"/>
        <w:jc w:val="left"/>
      </w:pPr>
      <w:r>
        <w:t>Каждая техника – это маленькая игра, доставляющая ребенку радос</w:t>
      </w:r>
      <w:r>
        <w:t>ть, положительные эмоции. Она не утомляет малыша, у ребенка сохраняется высокая активность, и работоспособность на протяжении всего времени рисования.</w:t>
      </w:r>
    </w:p>
    <w:p w:rsidR="00DF6CAE" w:rsidRDefault="00DF6CAE">
      <w:pPr>
        <w:spacing w:line="259" w:lineRule="auto"/>
        <w:ind w:left="-15" w:right="20" w:firstLine="0"/>
      </w:pPr>
    </w:p>
    <w:sectPr w:rsidR="00DF6CAE">
      <w:headerReference w:type="even" r:id="rId7"/>
      <w:headerReference w:type="default" r:id="rId8"/>
      <w:headerReference w:type="first" r:id="rId9"/>
      <w:pgSz w:w="11900" w:h="16840"/>
      <w:pgMar w:top="1246" w:right="829" w:bottom="1249" w:left="170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46" w:rsidRDefault="00437346">
      <w:pPr>
        <w:spacing w:after="0" w:line="240" w:lineRule="auto"/>
      </w:pPr>
      <w:r>
        <w:separator/>
      </w:r>
    </w:p>
  </w:endnote>
  <w:endnote w:type="continuationSeparator" w:id="0">
    <w:p w:rsidR="00437346" w:rsidRDefault="0043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46" w:rsidRDefault="00437346">
      <w:pPr>
        <w:spacing w:after="0" w:line="240" w:lineRule="auto"/>
      </w:pPr>
      <w:r>
        <w:separator/>
      </w:r>
    </w:p>
  </w:footnote>
  <w:footnote w:type="continuationSeparator" w:id="0">
    <w:p w:rsidR="00437346" w:rsidRDefault="00437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AE" w:rsidRDefault="00437346">
    <w:pPr>
      <w:spacing w:after="0" w:line="259" w:lineRule="auto"/>
      <w:ind w:left="0" w:right="1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AE" w:rsidRDefault="00437346">
    <w:pPr>
      <w:spacing w:after="0" w:line="259" w:lineRule="auto"/>
      <w:ind w:left="0" w:right="1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AB7A0A">
      <w:rPr>
        <w:rFonts w:ascii="Calibri" w:eastAsia="Calibri" w:hAnsi="Calibri" w:cs="Calibri"/>
        <w:noProof/>
        <w:sz w:val="22"/>
      </w:rPr>
      <w:t>2</w:t>
    </w:r>
    <w:r>
      <w:rPr>
        <w:rFonts w:ascii="Calibri" w:eastAsia="Calibri" w:hAnsi="Calibri" w:cs="Calibri"/>
        <w:sz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AE" w:rsidRDefault="00437346">
    <w:pPr>
      <w:spacing w:after="0" w:line="259" w:lineRule="auto"/>
      <w:ind w:left="0" w:right="11"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11F1"/>
    <w:multiLevelType w:val="hybridMultilevel"/>
    <w:tmpl w:val="FFCCDADC"/>
    <w:lvl w:ilvl="0" w:tplc="C5BAE9E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052375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54DBA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5B6E64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7272D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74C36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8A9C8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623F7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2125BF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647782"/>
    <w:multiLevelType w:val="hybridMultilevel"/>
    <w:tmpl w:val="0D5844C2"/>
    <w:lvl w:ilvl="0" w:tplc="407EAED6">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D683562">
      <w:start w:val="1"/>
      <w:numFmt w:val="lowerLetter"/>
      <w:lvlText w:val="%2"/>
      <w:lvlJc w:val="left"/>
      <w:pPr>
        <w:ind w:left="1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1C7D3A">
      <w:start w:val="1"/>
      <w:numFmt w:val="lowerRoman"/>
      <w:lvlText w:val="%3"/>
      <w:lvlJc w:val="left"/>
      <w:pPr>
        <w:ind w:left="21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5044A2E">
      <w:start w:val="1"/>
      <w:numFmt w:val="decimal"/>
      <w:lvlText w:val="%4"/>
      <w:lvlJc w:val="left"/>
      <w:pPr>
        <w:ind w:left="2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CEAFCA4">
      <w:start w:val="1"/>
      <w:numFmt w:val="lowerLetter"/>
      <w:lvlText w:val="%5"/>
      <w:lvlJc w:val="left"/>
      <w:pPr>
        <w:ind w:left="35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E8CD51E">
      <w:start w:val="1"/>
      <w:numFmt w:val="lowerRoman"/>
      <w:lvlText w:val="%6"/>
      <w:lvlJc w:val="left"/>
      <w:pPr>
        <w:ind w:left="4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45887D6">
      <w:start w:val="1"/>
      <w:numFmt w:val="decimal"/>
      <w:lvlText w:val="%7"/>
      <w:lvlJc w:val="left"/>
      <w:pPr>
        <w:ind w:left="50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2C4A4E8">
      <w:start w:val="1"/>
      <w:numFmt w:val="lowerLetter"/>
      <w:lvlText w:val="%8"/>
      <w:lvlJc w:val="left"/>
      <w:pPr>
        <w:ind w:left="57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5DCD6D0">
      <w:start w:val="1"/>
      <w:numFmt w:val="lowerRoman"/>
      <w:lvlText w:val="%9"/>
      <w:lvlJc w:val="left"/>
      <w:pPr>
        <w:ind w:left="64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882A70"/>
    <w:multiLevelType w:val="hybridMultilevel"/>
    <w:tmpl w:val="9C62DBF8"/>
    <w:lvl w:ilvl="0" w:tplc="51C08C16">
      <w:start w:val="1"/>
      <w:numFmt w:val="decimal"/>
      <w:lvlText w:val="%1."/>
      <w:lvlJc w:val="left"/>
      <w:pPr>
        <w:ind w:left="5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25633B2">
      <w:start w:val="1"/>
      <w:numFmt w:val="lowerLetter"/>
      <w:lvlText w:val="%2"/>
      <w:lvlJc w:val="left"/>
      <w:pPr>
        <w:ind w:left="14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ABAB126">
      <w:start w:val="1"/>
      <w:numFmt w:val="lowerRoman"/>
      <w:lvlText w:val="%3"/>
      <w:lvlJc w:val="left"/>
      <w:pPr>
        <w:ind w:left="21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E40212">
      <w:start w:val="1"/>
      <w:numFmt w:val="decimal"/>
      <w:lvlText w:val="%4"/>
      <w:lvlJc w:val="left"/>
      <w:pPr>
        <w:ind w:left="2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5FC6568">
      <w:start w:val="1"/>
      <w:numFmt w:val="lowerLetter"/>
      <w:lvlText w:val="%5"/>
      <w:lvlJc w:val="left"/>
      <w:pPr>
        <w:ind w:left="35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99E515E">
      <w:start w:val="1"/>
      <w:numFmt w:val="lowerRoman"/>
      <w:lvlText w:val="%6"/>
      <w:lvlJc w:val="left"/>
      <w:pPr>
        <w:ind w:left="43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18FE16">
      <w:start w:val="1"/>
      <w:numFmt w:val="decimal"/>
      <w:lvlText w:val="%7"/>
      <w:lvlJc w:val="left"/>
      <w:pPr>
        <w:ind w:left="50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C501992">
      <w:start w:val="1"/>
      <w:numFmt w:val="lowerLetter"/>
      <w:lvlText w:val="%8"/>
      <w:lvlJc w:val="left"/>
      <w:pPr>
        <w:ind w:left="57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CAB058">
      <w:start w:val="1"/>
      <w:numFmt w:val="lowerRoman"/>
      <w:lvlText w:val="%9"/>
      <w:lvlJc w:val="left"/>
      <w:pPr>
        <w:ind w:left="64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97F162E"/>
    <w:multiLevelType w:val="hybridMultilevel"/>
    <w:tmpl w:val="0F44EB30"/>
    <w:lvl w:ilvl="0" w:tplc="3A1EFAA4">
      <w:start w:val="1"/>
      <w:numFmt w:val="decimal"/>
      <w:lvlText w:val="%1."/>
      <w:lvlJc w:val="left"/>
      <w:pPr>
        <w:ind w:left="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40CDE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495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6812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405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2BE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7290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0CA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25E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AAC5384"/>
    <w:multiLevelType w:val="hybridMultilevel"/>
    <w:tmpl w:val="681EAE5C"/>
    <w:lvl w:ilvl="0" w:tplc="86FCDC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288E86">
      <w:start w:val="1"/>
      <w:numFmt w:val="lowerLetter"/>
      <w:lvlText w:val="%2"/>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10539E">
      <w:start w:val="1"/>
      <w:numFmt w:val="lowerRoman"/>
      <w:lvlText w:val="%3"/>
      <w:lvlJc w:val="left"/>
      <w:pPr>
        <w:ind w:left="2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F03F26">
      <w:start w:val="1"/>
      <w:numFmt w:val="decimal"/>
      <w:lvlText w:val="%4"/>
      <w:lvlJc w:val="left"/>
      <w:pPr>
        <w:ind w:left="2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F4444C">
      <w:start w:val="1"/>
      <w:numFmt w:val="lowerLetter"/>
      <w:lvlText w:val="%5"/>
      <w:lvlJc w:val="left"/>
      <w:pPr>
        <w:ind w:left="3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D29362">
      <w:start w:val="1"/>
      <w:numFmt w:val="lowerRoman"/>
      <w:lvlText w:val="%6"/>
      <w:lvlJc w:val="left"/>
      <w:pPr>
        <w:ind w:left="4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0533C">
      <w:start w:val="1"/>
      <w:numFmt w:val="decimal"/>
      <w:lvlText w:val="%7"/>
      <w:lvlJc w:val="left"/>
      <w:pPr>
        <w:ind w:left="5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FA2C82">
      <w:start w:val="1"/>
      <w:numFmt w:val="lowerLetter"/>
      <w:lvlText w:val="%8"/>
      <w:lvlJc w:val="left"/>
      <w:pPr>
        <w:ind w:left="5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E03B24">
      <w:start w:val="1"/>
      <w:numFmt w:val="lowerRoman"/>
      <w:lvlText w:val="%9"/>
      <w:lvlJc w:val="left"/>
      <w:pPr>
        <w:ind w:left="6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AE"/>
    <w:rsid w:val="00437346"/>
    <w:rsid w:val="00AB7A0A"/>
    <w:rsid w:val="00D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9C99"/>
  <w15:docId w15:val="{27F790D6-B0EB-4AB7-8672-89AD93CB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 w:line="356" w:lineRule="auto"/>
      <w:ind w:left="2880"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7" w:line="265" w:lineRule="auto"/>
      <w:ind w:left="56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1"/>
      <w:ind w:left="718"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92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3395</Words>
  <Characters>19357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Skazka</dc:creator>
  <cp:keywords/>
  <cp:lastModifiedBy>Артур-Даня</cp:lastModifiedBy>
  <cp:revision>2</cp:revision>
  <dcterms:created xsi:type="dcterms:W3CDTF">2022-11-14T19:18:00Z</dcterms:created>
  <dcterms:modified xsi:type="dcterms:W3CDTF">2022-11-14T19:18:00Z</dcterms:modified>
</cp:coreProperties>
</file>