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B38" w:rsidRP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B38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Саха (Якутия)</w:t>
      </w:r>
    </w:p>
    <w:p w:rsidR="00795B38" w:rsidRPr="00795B38" w:rsidRDefault="00795B38" w:rsidP="00795B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B3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795B38">
        <w:rPr>
          <w:rFonts w:ascii="Times New Roman" w:hAnsi="Times New Roman" w:cs="Times New Roman"/>
          <w:sz w:val="24"/>
          <w:szCs w:val="24"/>
        </w:rPr>
        <w:t>Хара-Улахская</w:t>
      </w:r>
      <w:proofErr w:type="spellEnd"/>
      <w:r w:rsidRPr="00795B3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Исследовательская работа </w:t>
      </w: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«Формирование читательской грамотности на уроках русского языка и литературы»</w:t>
      </w: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Pr="00795B38" w:rsidRDefault="00795B38" w:rsidP="00795B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5B38">
        <w:rPr>
          <w:rFonts w:ascii="Times New Roman" w:hAnsi="Times New Roman" w:cs="Times New Roman"/>
          <w:sz w:val="28"/>
          <w:szCs w:val="28"/>
        </w:rPr>
        <w:t xml:space="preserve">Волкова Марианна Валерьевна, </w:t>
      </w:r>
    </w:p>
    <w:p w:rsidR="00795B38" w:rsidRDefault="00795B38" w:rsidP="00795B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5B38">
        <w:rPr>
          <w:rFonts w:ascii="Times New Roman" w:hAnsi="Times New Roman" w:cs="Times New Roman"/>
          <w:sz w:val="28"/>
          <w:szCs w:val="28"/>
        </w:rPr>
        <w:t>учитель русского языка и литературы МБОУ «ХУСОШ»</w:t>
      </w:r>
    </w:p>
    <w:p w:rsidR="00795B38" w:rsidRDefault="00795B38" w:rsidP="00795B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5B38" w:rsidRDefault="00795B38" w:rsidP="00795B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5B38" w:rsidRDefault="00795B38" w:rsidP="00795B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5B38" w:rsidRDefault="00795B38" w:rsidP="00795B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5B38" w:rsidRDefault="00795B38" w:rsidP="00795B3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5B38" w:rsidRDefault="00795B38" w:rsidP="00795B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Найба</w:t>
      </w:r>
      <w:proofErr w:type="spellEnd"/>
      <w:r>
        <w:rPr>
          <w:rFonts w:ascii="Times New Roman" w:hAnsi="Times New Roman" w:cs="Times New Roman"/>
          <w:sz w:val="28"/>
          <w:szCs w:val="28"/>
        </w:rPr>
        <w:t>, 2022</w:t>
      </w:r>
    </w:p>
    <w:p w:rsidR="00795B38" w:rsidRDefault="00795B38" w:rsidP="00795B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95B38" w:rsidRPr="00795B38" w:rsidRDefault="00795B38" w:rsidP="00795B3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95B38">
        <w:rPr>
          <w:rFonts w:ascii="Times New Roman" w:hAnsi="Times New Roman" w:cs="Times New Roman"/>
          <w:sz w:val="26"/>
          <w:szCs w:val="26"/>
        </w:rPr>
        <w:t>Введение 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</w:t>
      </w:r>
      <w:r w:rsidRPr="00795B38"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>…..</w:t>
      </w:r>
      <w:r w:rsidRPr="00795B38">
        <w:rPr>
          <w:rFonts w:ascii="Times New Roman" w:hAnsi="Times New Roman" w:cs="Times New Roman"/>
          <w:sz w:val="26"/>
          <w:szCs w:val="26"/>
        </w:rPr>
        <w:t xml:space="preserve">3 </w:t>
      </w:r>
      <w:proofErr w:type="spellStart"/>
      <w:proofErr w:type="gramStart"/>
      <w:r w:rsidRPr="00795B38">
        <w:rPr>
          <w:rFonts w:ascii="Times New Roman" w:hAnsi="Times New Roman" w:cs="Times New Roman"/>
          <w:sz w:val="26"/>
          <w:szCs w:val="26"/>
        </w:rPr>
        <w:t>стр</w:t>
      </w:r>
      <w:proofErr w:type="spellEnd"/>
      <w:proofErr w:type="gramEnd"/>
    </w:p>
    <w:p w:rsidR="00795B38" w:rsidRPr="00795B38" w:rsidRDefault="00795B38" w:rsidP="00795B38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Теоретическая часть. </w:t>
      </w:r>
      <w:r w:rsidRPr="00795B38">
        <w:rPr>
          <w:rFonts w:ascii="Times New Roman" w:hAnsi="Times New Roman" w:cs="Times New Roman"/>
          <w:color w:val="000000" w:themeColor="text1"/>
          <w:sz w:val="26"/>
          <w:szCs w:val="26"/>
        </w:rPr>
        <w:t>Сущность и история возникновения понятия «читательская грамотность»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………………………………. ……………….</w:t>
      </w:r>
      <w:r w:rsidRPr="00795B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 </w:t>
      </w:r>
      <w:proofErr w:type="spellStart"/>
      <w:proofErr w:type="gramStart"/>
      <w:r w:rsidRPr="00795B38">
        <w:rPr>
          <w:rFonts w:ascii="Times New Roman" w:hAnsi="Times New Roman" w:cs="Times New Roman"/>
          <w:color w:val="000000" w:themeColor="text1"/>
          <w:sz w:val="26"/>
          <w:szCs w:val="26"/>
        </w:rPr>
        <w:t>стр</w:t>
      </w:r>
      <w:proofErr w:type="spellEnd"/>
      <w:proofErr w:type="gramEnd"/>
    </w:p>
    <w:p w:rsidR="00795B38" w:rsidRPr="0069292B" w:rsidRDefault="00795B38" w:rsidP="00795B38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Экспериментальная часть. </w:t>
      </w:r>
      <w:r w:rsidRPr="00795B38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Использование приемов формирования читательской грамотности на уроках русского языка и литературы…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...</w:t>
      </w:r>
      <w:r w:rsidR="006929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...7 </w:t>
      </w:r>
      <w:proofErr w:type="spellStart"/>
      <w:proofErr w:type="gramStart"/>
      <w:r w:rsidR="0069292B">
        <w:rPr>
          <w:rFonts w:ascii="Times New Roman" w:hAnsi="Times New Roman" w:cs="Times New Roman"/>
          <w:color w:val="000000" w:themeColor="text1"/>
          <w:sz w:val="26"/>
          <w:szCs w:val="26"/>
        </w:rPr>
        <w:t>стр</w:t>
      </w:r>
      <w:proofErr w:type="spellEnd"/>
      <w:proofErr w:type="gramEnd"/>
    </w:p>
    <w:p w:rsidR="0069292B" w:rsidRPr="0069292B" w:rsidRDefault="0069292B" w:rsidP="0069292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………………………………………………………………..……….13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стр</w:t>
      </w:r>
      <w:proofErr w:type="spellEnd"/>
      <w:proofErr w:type="gramEnd"/>
    </w:p>
    <w:p w:rsidR="00795B38" w:rsidRPr="0069292B" w:rsidRDefault="0069292B" w:rsidP="0069292B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9292B">
        <w:rPr>
          <w:rFonts w:ascii="Times New Roman" w:hAnsi="Times New Roman" w:cs="Times New Roman"/>
          <w:sz w:val="26"/>
          <w:szCs w:val="26"/>
        </w:rPr>
        <w:t>Список литературы……………………………………………...……</w:t>
      </w:r>
      <w:r>
        <w:rPr>
          <w:rFonts w:ascii="Times New Roman" w:hAnsi="Times New Roman" w:cs="Times New Roman"/>
          <w:sz w:val="26"/>
          <w:szCs w:val="26"/>
        </w:rPr>
        <w:t>……..</w:t>
      </w:r>
      <w:r w:rsidRPr="0069292B">
        <w:rPr>
          <w:rFonts w:ascii="Times New Roman" w:hAnsi="Times New Roman" w:cs="Times New Roman"/>
          <w:sz w:val="26"/>
          <w:szCs w:val="26"/>
        </w:rPr>
        <w:t xml:space="preserve">……..15 </w:t>
      </w:r>
      <w:proofErr w:type="spellStart"/>
      <w:proofErr w:type="gramStart"/>
      <w:r w:rsidRPr="0069292B">
        <w:rPr>
          <w:rFonts w:ascii="Times New Roman" w:hAnsi="Times New Roman" w:cs="Times New Roman"/>
          <w:sz w:val="26"/>
          <w:szCs w:val="26"/>
        </w:rPr>
        <w:t>стр</w:t>
      </w:r>
      <w:proofErr w:type="spellEnd"/>
      <w:proofErr w:type="gramEnd"/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B38" w:rsidRDefault="00795B38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939" w:rsidRDefault="000E7939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4823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0E4823" w:rsidRPr="000E4823" w:rsidRDefault="000E4823" w:rsidP="000E48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495" w:rsidRPr="00002495" w:rsidRDefault="00002495" w:rsidP="000E48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D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Читательская грамотность</w:t>
      </w:r>
      <w:r w:rsidRPr="00420D08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способность человека понимать и использовать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002495" w:rsidRPr="00002495" w:rsidRDefault="00002495" w:rsidP="000E482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D08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Международный мониторинг результатов образования рассматривает читательскую грамотность  в двух критических точках:</w:t>
      </w:r>
    </w:p>
    <w:p w:rsidR="00002495" w:rsidRPr="00002495" w:rsidRDefault="00002495" w:rsidP="000E482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D08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переходе младших школьников </w:t>
      </w:r>
      <w:r w:rsidRPr="00420D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 обучения чтению к чтению для обучения </w:t>
      </w:r>
      <w:r w:rsidRPr="00420D08">
        <w:rPr>
          <w:rFonts w:ascii="Times New Roman" w:eastAsia="Times New Roman" w:hAnsi="Times New Roman" w:cs="Times New Roman"/>
          <w:color w:val="000000"/>
          <w:sz w:val="28"/>
          <w:szCs w:val="28"/>
        </w:rPr>
        <w:t>(«PIRLS»). В «PIRLS» речь идет о читательской грамотности.</w:t>
      </w:r>
    </w:p>
    <w:p w:rsidR="00002495" w:rsidRPr="00002495" w:rsidRDefault="00002495" w:rsidP="000E482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D08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переходе старших школьников </w:t>
      </w:r>
      <w:r w:rsidRPr="00420D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 мира образования к миру труда</w:t>
      </w:r>
      <w:r w:rsidRPr="00420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(«PISA»). «PISA» рассматривает также математическую и </w:t>
      </w:r>
      <w:proofErr w:type="spellStart"/>
      <w:proofErr w:type="gramStart"/>
      <w:r w:rsidRPr="00420D08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естественно-научную</w:t>
      </w:r>
      <w:proofErr w:type="spellEnd"/>
      <w:proofErr w:type="gramEnd"/>
      <w:r w:rsidRPr="00420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грамотность.</w:t>
      </w:r>
    </w:p>
    <w:p w:rsidR="000E7939" w:rsidRPr="00420D08" w:rsidRDefault="00014C18" w:rsidP="000E4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D08">
        <w:rPr>
          <w:rFonts w:ascii="Times New Roman" w:hAnsi="Times New Roman" w:cs="Times New Roman"/>
          <w:sz w:val="28"/>
          <w:szCs w:val="28"/>
        </w:rPr>
        <w:t xml:space="preserve">Международные исследования </w:t>
      </w:r>
      <w:r w:rsidRPr="00420D08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420D08">
        <w:rPr>
          <w:rFonts w:ascii="Times New Roman" w:hAnsi="Times New Roman" w:cs="Times New Roman"/>
          <w:sz w:val="28"/>
          <w:szCs w:val="28"/>
        </w:rPr>
        <w:t xml:space="preserve"> пришли к выводу, что российск</w:t>
      </w:r>
      <w:r w:rsidR="00420D08">
        <w:rPr>
          <w:rFonts w:ascii="Times New Roman" w:hAnsi="Times New Roman" w:cs="Times New Roman"/>
          <w:sz w:val="28"/>
          <w:szCs w:val="28"/>
        </w:rPr>
        <w:t>ие</w:t>
      </w:r>
      <w:r w:rsidRPr="00420D08">
        <w:rPr>
          <w:rFonts w:ascii="Times New Roman" w:hAnsi="Times New Roman" w:cs="Times New Roman"/>
          <w:sz w:val="28"/>
          <w:szCs w:val="28"/>
        </w:rPr>
        <w:t xml:space="preserve"> школьники отстают от своих иностранных сверстников в уровне </w:t>
      </w:r>
      <w:proofErr w:type="spellStart"/>
      <w:r w:rsidRPr="00420D0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20D08">
        <w:rPr>
          <w:rFonts w:ascii="Times New Roman" w:hAnsi="Times New Roman" w:cs="Times New Roman"/>
          <w:sz w:val="28"/>
          <w:szCs w:val="28"/>
        </w:rPr>
        <w:t xml:space="preserve"> читательских умений: умения находить и извлек</w:t>
      </w:r>
      <w:r w:rsidR="00420D08">
        <w:rPr>
          <w:rFonts w:ascii="Times New Roman" w:hAnsi="Times New Roman" w:cs="Times New Roman"/>
          <w:sz w:val="28"/>
          <w:szCs w:val="28"/>
        </w:rPr>
        <w:t>а</w:t>
      </w:r>
      <w:r w:rsidRPr="00420D08">
        <w:rPr>
          <w:rFonts w:ascii="Times New Roman" w:hAnsi="Times New Roman" w:cs="Times New Roman"/>
          <w:sz w:val="28"/>
          <w:szCs w:val="28"/>
        </w:rPr>
        <w:t>ть информацию из текста, умения интегрировать и интерпретировать сообщения текста, умения осмысливать и оценивать сообщения текста. В связи с тем, что на современном этапе развития общества снижается интерес к чтению, формирование читательской грамотности приобретает огромное значение для образования и государства.</w:t>
      </w:r>
      <w:r w:rsidR="000E4823">
        <w:rPr>
          <w:rFonts w:ascii="Times New Roman" w:hAnsi="Times New Roman" w:cs="Times New Roman"/>
          <w:sz w:val="28"/>
          <w:szCs w:val="28"/>
        </w:rPr>
        <w:t xml:space="preserve"> Этим определяется актуальность исследования</w:t>
      </w:r>
    </w:p>
    <w:p w:rsidR="00014C18" w:rsidRPr="00420D08" w:rsidRDefault="00014C18" w:rsidP="000E482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>Я считаю</w:t>
      </w:r>
      <w:r w:rsidR="009F086A"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>, что эффективное использование прием</w:t>
      </w:r>
      <w:r w:rsidR="00002495"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>ов по формированию функциональной</w:t>
      </w:r>
      <w:r w:rsidR="009F086A"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грамотности повышает уровень читательской грамотности учащихся.</w:t>
      </w:r>
      <w:r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этой проблемы мною</w:t>
      </w:r>
      <w:r w:rsidR="009F086A"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проведено исследование в </w:t>
      </w:r>
      <w:r w:rsidR="00DC3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и </w:t>
      </w:r>
      <w:r w:rsidR="009F086A"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C3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классах</w:t>
      </w:r>
      <w:r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МБОУ "</w:t>
      </w:r>
      <w:r w:rsidR="009F086A"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>ХУСОШ</w:t>
      </w:r>
      <w:r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". Моя работа состоит из 2-х частей </w:t>
      </w:r>
      <w:r w:rsidR="009F086A"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86A"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теоретической и исследовательской</w:t>
      </w:r>
      <w:r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4C18" w:rsidRPr="00420D08" w:rsidRDefault="00014C18" w:rsidP="000E482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работы </w:t>
      </w:r>
      <w:r w:rsidR="009F086A"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86A"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эффективность использования приемов формирования читательской грамотности учащихся на уроках литературы.</w:t>
      </w:r>
      <w:r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достижения цели были поставлены задачи: </w:t>
      </w:r>
    </w:p>
    <w:p w:rsidR="009F086A" w:rsidRPr="00420D08" w:rsidRDefault="009F086A" w:rsidP="000E4823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0D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1. Изучить сущность и историю возникновения понятия «читательская грамотность»;</w:t>
      </w:r>
    </w:p>
    <w:p w:rsidR="009F086A" w:rsidRPr="00420D08" w:rsidRDefault="009F086A" w:rsidP="000E4823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0D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 Рассмотреть понятие читательской грамотности в методической литературе;</w:t>
      </w:r>
    </w:p>
    <w:p w:rsidR="009F086A" w:rsidRPr="00420D08" w:rsidRDefault="009F086A" w:rsidP="000E4823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0D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3. Использовать приемы формирования читательской грамотности на уроках</w:t>
      </w:r>
      <w:r w:rsidR="00E1241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русского языка и</w:t>
      </w:r>
      <w:r w:rsidRPr="00420D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литературы;</w:t>
      </w:r>
    </w:p>
    <w:p w:rsidR="009F086A" w:rsidRPr="00420D08" w:rsidRDefault="009F086A" w:rsidP="000E4823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20D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4. Провести эксперимент по формированию читательской грамотности на уроках литературы.</w:t>
      </w:r>
    </w:p>
    <w:p w:rsidR="00014C18" w:rsidRPr="00420D08" w:rsidRDefault="00014C18" w:rsidP="000E482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исследования </w:t>
      </w:r>
      <w:r w:rsidR="009F086A"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86A"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>читательская грамотность учащихся</w:t>
      </w:r>
      <w:r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4C18" w:rsidRPr="00420D08" w:rsidRDefault="00014C18" w:rsidP="000E482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исследования: </w:t>
      </w:r>
      <w:r w:rsidR="009F086A"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>приемы и методы формирования читательской грамотности на уроках литературы.</w:t>
      </w:r>
    </w:p>
    <w:p w:rsidR="00014C18" w:rsidRPr="00420D08" w:rsidRDefault="00014C18" w:rsidP="000E482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Практическая значимость. Работа будет интересна ученикам, учителям и родителям, которые заинтересованы в повышении уровня </w:t>
      </w:r>
      <w:r w:rsidR="009F086A" w:rsidRPr="00420D08">
        <w:rPr>
          <w:rFonts w:ascii="Times New Roman" w:hAnsi="Times New Roman" w:cs="Times New Roman"/>
          <w:color w:val="000000" w:themeColor="text1"/>
          <w:sz w:val="28"/>
          <w:szCs w:val="28"/>
        </w:rPr>
        <w:t>читательской грамотности.</w:t>
      </w:r>
    </w:p>
    <w:p w:rsidR="00014C18" w:rsidRPr="00420D08" w:rsidRDefault="00014C18" w:rsidP="000E482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014C18" w:rsidRDefault="00014C18" w:rsidP="000E482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420D08" w:rsidRDefault="00420D08" w:rsidP="000E482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420D08" w:rsidRDefault="00420D08" w:rsidP="000E482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420D08" w:rsidRDefault="00420D08" w:rsidP="000E482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420D08" w:rsidRDefault="00420D08" w:rsidP="000E482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420D08" w:rsidRDefault="00420D08" w:rsidP="000E482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420D08" w:rsidRDefault="00420D08" w:rsidP="000E482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420D08" w:rsidRDefault="00420D08" w:rsidP="000E482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420D08" w:rsidRDefault="00420D08" w:rsidP="000E482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420D08" w:rsidRDefault="00420D08" w:rsidP="000E482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420D08" w:rsidRDefault="00420D08" w:rsidP="000E482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E76D28" w:rsidRDefault="00E76D28" w:rsidP="000E482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0E4823" w:rsidRDefault="000E4823" w:rsidP="000E482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:rsidR="00E76D28" w:rsidRDefault="00E76D28" w:rsidP="000E482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9F086A" w:rsidRPr="0069292B" w:rsidRDefault="0069292B" w:rsidP="0069292B">
      <w:pPr>
        <w:pStyle w:val="a4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Теоретическая часть. </w:t>
      </w:r>
      <w:r w:rsidR="009F086A" w:rsidRPr="006929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Сущность и история возникновения понятия «читательская грамотность»</w:t>
      </w:r>
      <w:r w:rsidR="00002495" w:rsidRPr="006929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002495" w:rsidRPr="00420D08" w:rsidRDefault="00002495" w:rsidP="000E4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D08">
        <w:rPr>
          <w:rFonts w:ascii="Times New Roman" w:hAnsi="Times New Roman" w:cs="Times New Roman"/>
          <w:sz w:val="28"/>
          <w:szCs w:val="28"/>
        </w:rPr>
        <w:t>Словосочетание «читательская грамотность» по</w:t>
      </w:r>
      <w:r w:rsidR="00420D08">
        <w:rPr>
          <w:rFonts w:ascii="Times New Roman" w:hAnsi="Times New Roman" w:cs="Times New Roman"/>
          <w:sz w:val="28"/>
          <w:szCs w:val="28"/>
        </w:rPr>
        <w:t>явилось в контексте ме</w:t>
      </w:r>
      <w:r w:rsidRPr="00420D08">
        <w:rPr>
          <w:rFonts w:ascii="Times New Roman" w:hAnsi="Times New Roman" w:cs="Times New Roman"/>
          <w:sz w:val="28"/>
          <w:szCs w:val="28"/>
        </w:rPr>
        <w:t xml:space="preserve">ждународного тестирования в 1991 г. В исследовании </w:t>
      </w:r>
      <w:r w:rsidRPr="00420D08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Pr="00420D08">
        <w:rPr>
          <w:rFonts w:ascii="Times New Roman" w:hAnsi="Times New Roman" w:cs="Times New Roman"/>
          <w:sz w:val="28"/>
          <w:szCs w:val="28"/>
        </w:rPr>
        <w:t xml:space="preserve"> «читательская грамотность» -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</w:t>
      </w:r>
      <w:proofErr w:type="gramStart"/>
      <w:r w:rsidRPr="00420D0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0D08">
        <w:rPr>
          <w:rFonts w:ascii="Times New Roman" w:hAnsi="Times New Roman" w:cs="Times New Roman"/>
          <w:sz w:val="28"/>
          <w:szCs w:val="28"/>
        </w:rPr>
        <w:t xml:space="preserve"> социальной жизни. В международных исследованиях качества чтения и понимания текстов читательская грамотность определяется как «способность понимать и использовать письменную речь во всем разнообразии ее форм и целей, требуемых обществом и ценных для индивида» </w:t>
      </w:r>
    </w:p>
    <w:p w:rsidR="000E7939" w:rsidRPr="00420D08" w:rsidRDefault="00002495" w:rsidP="000E4823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420D08">
        <w:rPr>
          <w:rFonts w:ascii="Times New Roman" w:hAnsi="Times New Roman" w:cs="Times New Roman"/>
          <w:sz w:val="28"/>
          <w:szCs w:val="28"/>
        </w:rPr>
        <w:t>В отечественной педагогике термин «читательская грамотность» появился в 2000-х годах, когда российские образовательные учреждения первый раз приняли участие в международных программах по оценке достижений учащихся PISA (</w:t>
      </w:r>
      <w:proofErr w:type="spellStart"/>
      <w:r w:rsidRPr="00420D08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42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D0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2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D08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42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D08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42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D08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420D08">
        <w:rPr>
          <w:rFonts w:ascii="Times New Roman" w:hAnsi="Times New Roman" w:cs="Times New Roman"/>
          <w:sz w:val="28"/>
          <w:szCs w:val="28"/>
        </w:rPr>
        <w:t>) и PIRLS (</w:t>
      </w:r>
      <w:proofErr w:type="spellStart"/>
      <w:r w:rsidRPr="00420D08">
        <w:rPr>
          <w:rFonts w:ascii="Times New Roman" w:hAnsi="Times New Roman" w:cs="Times New Roman"/>
          <w:sz w:val="28"/>
          <w:szCs w:val="28"/>
        </w:rPr>
        <w:t>Progress</w:t>
      </w:r>
      <w:proofErr w:type="spellEnd"/>
      <w:r w:rsidRPr="0042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D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2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D08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42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D08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42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D08">
        <w:rPr>
          <w:rFonts w:ascii="Times New Roman" w:hAnsi="Times New Roman" w:cs="Times New Roman"/>
          <w:sz w:val="28"/>
          <w:szCs w:val="28"/>
        </w:rPr>
        <w:t>Literacy</w:t>
      </w:r>
      <w:proofErr w:type="spellEnd"/>
      <w:r w:rsidRPr="00420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D08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420D08">
        <w:rPr>
          <w:rFonts w:ascii="Times New Roman" w:hAnsi="Times New Roman" w:cs="Times New Roman"/>
          <w:sz w:val="28"/>
          <w:szCs w:val="28"/>
        </w:rPr>
        <w:t xml:space="preserve">). В настоящее время читательская грамотность подразумевает практические умения работы с текстом – умение понимать, анализировать прочитанное, использовать информацию для решения определенных задач. Иными слова, информация, которую человек получает из текста, должна расширять кругозор и возможности в жизни. </w:t>
      </w:r>
    </w:p>
    <w:p w:rsidR="000E4823" w:rsidRDefault="009A6C6A" w:rsidP="000E4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D08">
        <w:rPr>
          <w:rFonts w:ascii="Times New Roman" w:hAnsi="Times New Roman" w:cs="Times New Roman"/>
          <w:sz w:val="28"/>
          <w:szCs w:val="28"/>
        </w:rPr>
        <w:t xml:space="preserve">Функциональная грамотность сегодня стала важнейшим фактором общественного благополучия, а функциональная грамотность школьников – важным показателем качества образования. С каждым годом информации становится все больше, поэтому главная задача школы – научить детей ориентироваться в этой информации, уметь отделять нужное от </w:t>
      </w:r>
      <w:proofErr w:type="gramStart"/>
      <w:r w:rsidRPr="00420D08">
        <w:rPr>
          <w:rFonts w:ascii="Times New Roman" w:hAnsi="Times New Roman" w:cs="Times New Roman"/>
          <w:sz w:val="28"/>
          <w:szCs w:val="28"/>
        </w:rPr>
        <w:t>ненужного</w:t>
      </w:r>
      <w:proofErr w:type="gramEnd"/>
      <w:r w:rsidRPr="00420D08">
        <w:rPr>
          <w:rFonts w:ascii="Times New Roman" w:hAnsi="Times New Roman" w:cs="Times New Roman"/>
          <w:sz w:val="28"/>
          <w:szCs w:val="28"/>
        </w:rPr>
        <w:t>. Важный показатель</w:t>
      </w:r>
      <w:r w:rsidR="00E91D83" w:rsidRPr="00420D08">
        <w:rPr>
          <w:rFonts w:ascii="Times New Roman" w:hAnsi="Times New Roman" w:cs="Times New Roman"/>
          <w:sz w:val="28"/>
          <w:szCs w:val="28"/>
        </w:rPr>
        <w:t xml:space="preserve"> читательской грамотности</w:t>
      </w:r>
      <w:r w:rsidRPr="00420D08">
        <w:rPr>
          <w:rFonts w:ascii="Times New Roman" w:hAnsi="Times New Roman" w:cs="Times New Roman"/>
          <w:sz w:val="28"/>
          <w:szCs w:val="28"/>
        </w:rPr>
        <w:t xml:space="preserve"> – качество чтения, его осмысленность. Все это имеет прямое отношение к функциональной грамотности. </w:t>
      </w:r>
    </w:p>
    <w:p w:rsidR="009A6C6A" w:rsidRPr="00420D08" w:rsidRDefault="009A6C6A" w:rsidP="000E482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0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Иными словами, читательская грамотность — гораздо больше, чем просто чтение. Это умение логически и критически мыслить с опорой на текст. Кроме того, как дальше будет видно по набору конкретных навыков, составляющих читательскую грамотность, это проявление понятийного мышления человека и его кругозора, потому что всё это задействуется при интерпретации смысла текста.</w:t>
      </w:r>
    </w:p>
    <w:p w:rsidR="009A6C6A" w:rsidRPr="009A6C6A" w:rsidRDefault="009A6C6A" w:rsidP="000E4823">
      <w:pPr>
        <w:shd w:val="clear" w:color="auto" w:fill="FFFFFF"/>
        <w:spacing w:after="0" w:line="36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6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умения входят в понятие читательской грамотности</w:t>
      </w:r>
      <w:r w:rsidR="00E124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9A6C6A" w:rsidRPr="009A6C6A" w:rsidRDefault="009A6C6A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C6A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Навыки, которые оценивает тест PISA, ярко показывают, что чтение — богатый когнитивный процесс, к тому же опирающийся на кругозор.</w:t>
      </w:r>
    </w:p>
    <w:p w:rsidR="009A6C6A" w:rsidRPr="009A6C6A" w:rsidRDefault="009A6C6A" w:rsidP="000E4823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A6C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Поиск информации в тексте</w:t>
      </w:r>
    </w:p>
    <w:p w:rsidR="009A6C6A" w:rsidRPr="009A6C6A" w:rsidRDefault="009A6C6A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C6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включает просмотровое чтение для нахождения в нём нужной информации, а также сам поиск и выбор этой информации. Для этого нужно регулировать свою скорость чтения — быстро проскакивать неподходящие разделы (ориентируясь, например, по подзаголовкам), а разделы с нужной информацией изучать внимательно.</w:t>
      </w:r>
    </w:p>
    <w:p w:rsidR="009A6C6A" w:rsidRPr="009A6C6A" w:rsidRDefault="009A6C6A" w:rsidP="000E4823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A6C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Понимание смысла</w:t>
      </w:r>
    </w:p>
    <w:p w:rsidR="009A6C6A" w:rsidRPr="009A6C6A" w:rsidRDefault="009A6C6A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C6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означает понимание как буквального смысла содержания текста, его основной идеи, так и скрытого смысла (например, переносного значения, намёков — проще говоря, умение читать между строк). Кроме того, для понимания нужны такие навыки, как интеграция — то есть сопоставление, способность установить связи между различными частями текста или отдельными текстами, в том числе противоречивыми. Также нужно уметь формулировать выводы из </w:t>
      </w:r>
      <w:proofErr w:type="gramStart"/>
      <w:r w:rsidRPr="009A6C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9A6C6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A6C6A" w:rsidRPr="009A6C6A" w:rsidRDefault="009A6C6A" w:rsidP="000E4823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A6C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Оценивание качества и достоверности</w:t>
      </w:r>
    </w:p>
    <w:p w:rsidR="009A6C6A" w:rsidRPr="009A6C6A" w:rsidRDefault="009A6C6A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6C6A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Читающему</w:t>
      </w:r>
      <w:proofErr w:type="gramEnd"/>
      <w:r w:rsidRPr="009A6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установить, является ли информация достоверной, актуальной, точной и непредвзятой. Для этого надо уметь оценивать источник информации (то есть задаться вопросом, компетентен ли автор в вопросе, о котором пишет), время и цель написания текста (как давно это было написано и актуально ли с учётом текущих реалий, не пытается ли автор манипулировать сознанием читателя, преследуя свою выгоду).</w:t>
      </w:r>
    </w:p>
    <w:p w:rsidR="009A6C6A" w:rsidRPr="009A6C6A" w:rsidRDefault="009A6C6A" w:rsidP="000E4823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A6C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Осмысление содержания и формы</w:t>
      </w:r>
    </w:p>
    <w:p w:rsidR="009A6C6A" w:rsidRPr="009A6C6A" w:rsidRDefault="009A6C6A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C6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оценка качества и стиля текста — насколько адекватно они выражают цель и точку зрения автора. Также это умение сопоставить различные точки зрения, в частности за счёт опоры на знания и опыт самого читателя.</w:t>
      </w:r>
    </w:p>
    <w:p w:rsidR="009A6C6A" w:rsidRPr="009A6C6A" w:rsidRDefault="009A6C6A" w:rsidP="000E4823">
      <w:pPr>
        <w:shd w:val="clear" w:color="auto" w:fill="FFFFFF"/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A6C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Обнаружение и устранение противоречий</w:t>
      </w:r>
    </w:p>
    <w:p w:rsidR="009A6C6A" w:rsidRPr="00420D08" w:rsidRDefault="009A6C6A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6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Сравнив информацию из разных текстов, </w:t>
      </w:r>
      <w:proofErr w:type="gramStart"/>
      <w:r w:rsidRPr="009A6C6A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читающий</w:t>
      </w:r>
      <w:proofErr w:type="gramEnd"/>
      <w:r w:rsidRPr="009A6C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обнаружить противоречия между ними. Ему необходимо осмыслить это противоречие и понять, как разрешить его (проще говоря — определить, какая точка зрения правильная). Для этого надо оценить и источники, и логику автора, и обоснованность предъявленных им утверждений.</w:t>
      </w:r>
      <w:r w:rsidRPr="00420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412" w:rsidRDefault="00E12412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412" w:rsidRDefault="00E12412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412" w:rsidRDefault="00E12412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412" w:rsidRDefault="00E12412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412" w:rsidRDefault="00E12412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412" w:rsidRDefault="00E12412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412" w:rsidRDefault="00E12412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412" w:rsidRDefault="00E12412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412" w:rsidRDefault="00E12412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412" w:rsidRDefault="00E12412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412" w:rsidRDefault="00E12412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412" w:rsidRDefault="00E12412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412" w:rsidRDefault="00E12412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412" w:rsidRDefault="00E12412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DB6" w:rsidRDefault="00C90DB6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0DB6" w:rsidRDefault="00C90DB6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412" w:rsidRPr="0069292B" w:rsidRDefault="0069292B" w:rsidP="0069292B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29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Экспериментальная часть. </w:t>
      </w:r>
      <w:r w:rsidR="00E12412" w:rsidRPr="006929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Использование приемов формирования читательской грамотности на уроках русского языка и литературы.</w:t>
      </w:r>
    </w:p>
    <w:p w:rsidR="00DC3C2C" w:rsidRDefault="000E7939" w:rsidP="000E482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0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</w:t>
      </w:r>
      <w:r w:rsidRPr="00E76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русского языка</w:t>
      </w:r>
      <w:r w:rsidRPr="00420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изучается как лингвистический объект и как результат речевой деятельности  (признаки и категории текста его структура, типы и виды, правила создания текста с учетом экстралингвистических факторов  и понимания его смысла не только на поверхности, но и на глубинном уровне). В курсе </w:t>
      </w:r>
      <w:r w:rsidRPr="00E76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литературы</w:t>
      </w:r>
      <w:r w:rsidRPr="00420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 рассматривается как некая художественная действительность,</w:t>
      </w:r>
      <w:r w:rsidR="00C90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историческая и культурная реаль</w:t>
      </w:r>
      <w:r w:rsidRPr="00420D08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 которая представлена в нем системой словесных художественных образов. Интегративная цель освоения учебных предметов, входящих в образовательную обла</w:t>
      </w:r>
      <w:r w:rsidR="00C90DB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420D08">
        <w:rPr>
          <w:rFonts w:ascii="Times New Roman" w:eastAsia="Times New Roman" w:hAnsi="Times New Roman" w:cs="Times New Roman"/>
          <w:color w:val="000000"/>
          <w:sz w:val="28"/>
          <w:szCs w:val="28"/>
        </w:rPr>
        <w:t>ть «Русский язык и литература</w:t>
      </w:r>
      <w:r w:rsidR="00C90DB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420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заключается в формировании филологической культуры школьников, ориентации обучения на понимание, интерпретацию чужого текста с учетом всех прагматических и </w:t>
      </w:r>
      <w:proofErr w:type="spellStart"/>
      <w:r w:rsidRPr="00420D0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420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 его употребления. </w:t>
      </w:r>
      <w:r w:rsidR="00C90DB6">
        <w:t>Опытно-</w:t>
      </w:r>
      <w:r w:rsidR="00C90DB6" w:rsidRPr="00DC3C2C">
        <w:rPr>
          <w:rFonts w:ascii="Times New Roman" w:hAnsi="Times New Roman" w:cs="Times New Roman"/>
          <w:sz w:val="28"/>
          <w:szCs w:val="28"/>
        </w:rPr>
        <w:t xml:space="preserve">экспериментальная работа по формированию у школьников читательской грамотности, проводилась на базе МБОУ «ХУСОШ» села </w:t>
      </w:r>
      <w:proofErr w:type="spellStart"/>
      <w:r w:rsidR="00C90DB6" w:rsidRPr="00DC3C2C">
        <w:rPr>
          <w:rFonts w:ascii="Times New Roman" w:hAnsi="Times New Roman" w:cs="Times New Roman"/>
          <w:sz w:val="28"/>
          <w:szCs w:val="28"/>
        </w:rPr>
        <w:t>Найба</w:t>
      </w:r>
      <w:proofErr w:type="spellEnd"/>
      <w:r w:rsidR="00C90DB6" w:rsidRPr="00DC3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0DB6" w:rsidRPr="00DC3C2C">
        <w:rPr>
          <w:rFonts w:ascii="Times New Roman" w:hAnsi="Times New Roman" w:cs="Times New Roman"/>
          <w:sz w:val="28"/>
          <w:szCs w:val="28"/>
        </w:rPr>
        <w:t>Булунског</w:t>
      </w:r>
      <w:r w:rsidR="00DC3C2C" w:rsidRPr="00DC3C2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C3C2C" w:rsidRPr="00DC3C2C">
        <w:rPr>
          <w:rFonts w:ascii="Times New Roman" w:hAnsi="Times New Roman" w:cs="Times New Roman"/>
          <w:sz w:val="28"/>
          <w:szCs w:val="28"/>
        </w:rPr>
        <w:t xml:space="preserve"> ра</w:t>
      </w:r>
      <w:r w:rsidR="00983418">
        <w:rPr>
          <w:rFonts w:ascii="Times New Roman" w:hAnsi="Times New Roman" w:cs="Times New Roman"/>
          <w:sz w:val="28"/>
          <w:szCs w:val="28"/>
        </w:rPr>
        <w:t>йона Республики Саха с 07.02.2022</w:t>
      </w:r>
      <w:r w:rsidR="00C90DB6" w:rsidRPr="00DC3C2C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83418">
        <w:rPr>
          <w:rFonts w:ascii="Times New Roman" w:hAnsi="Times New Roman" w:cs="Times New Roman"/>
          <w:sz w:val="28"/>
          <w:szCs w:val="28"/>
        </w:rPr>
        <w:t>22.04.2022</w:t>
      </w:r>
      <w:r w:rsidR="00C90DB6" w:rsidRPr="00DC3C2C">
        <w:rPr>
          <w:rFonts w:ascii="Times New Roman" w:hAnsi="Times New Roman" w:cs="Times New Roman"/>
          <w:sz w:val="28"/>
          <w:szCs w:val="28"/>
        </w:rPr>
        <w:t xml:space="preserve"> г. Для проведения исследования был определен экспериментальный и контрольный классы. Экспериментальная г</w:t>
      </w:r>
      <w:r w:rsidR="00DC3C2C" w:rsidRPr="00DC3C2C">
        <w:rPr>
          <w:rFonts w:ascii="Times New Roman" w:hAnsi="Times New Roman" w:cs="Times New Roman"/>
          <w:sz w:val="28"/>
          <w:szCs w:val="28"/>
        </w:rPr>
        <w:t xml:space="preserve">руппа </w:t>
      </w:r>
      <w:r w:rsidR="00EB42D7">
        <w:rPr>
          <w:rFonts w:ascii="Times New Roman" w:hAnsi="Times New Roman" w:cs="Times New Roman"/>
          <w:sz w:val="28"/>
          <w:szCs w:val="28"/>
        </w:rPr>
        <w:t>состояла и</w:t>
      </w:r>
      <w:r w:rsidR="00983418">
        <w:rPr>
          <w:rFonts w:ascii="Times New Roman" w:hAnsi="Times New Roman" w:cs="Times New Roman"/>
          <w:sz w:val="28"/>
          <w:szCs w:val="28"/>
        </w:rPr>
        <w:t>з учащихся 5 класса (9</w:t>
      </w:r>
      <w:r w:rsidR="00EB42D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E4823">
        <w:rPr>
          <w:rFonts w:ascii="Times New Roman" w:hAnsi="Times New Roman" w:cs="Times New Roman"/>
          <w:sz w:val="28"/>
          <w:szCs w:val="28"/>
        </w:rPr>
        <w:t>). Возраст школьников составляла</w:t>
      </w:r>
      <w:r w:rsidR="00EB42D7">
        <w:rPr>
          <w:rFonts w:ascii="Times New Roman" w:hAnsi="Times New Roman" w:cs="Times New Roman"/>
          <w:sz w:val="28"/>
          <w:szCs w:val="28"/>
        </w:rPr>
        <w:t xml:space="preserve"> </w:t>
      </w:r>
      <w:r w:rsidR="00983418">
        <w:rPr>
          <w:rFonts w:ascii="Times New Roman" w:hAnsi="Times New Roman" w:cs="Times New Roman"/>
          <w:sz w:val="28"/>
          <w:szCs w:val="28"/>
        </w:rPr>
        <w:t>11</w:t>
      </w:r>
      <w:r w:rsidR="00C90DB6" w:rsidRPr="00DC3C2C">
        <w:rPr>
          <w:rFonts w:ascii="Times New Roman" w:hAnsi="Times New Roman" w:cs="Times New Roman"/>
          <w:sz w:val="28"/>
          <w:szCs w:val="28"/>
        </w:rPr>
        <w:t xml:space="preserve"> лет. Работа проходила в три этапа: </w:t>
      </w:r>
      <w:r w:rsidR="00C90DB6" w:rsidRPr="00DC3C2C">
        <w:rPr>
          <w:rFonts w:ascii="Times New Roman" w:hAnsi="Times New Roman" w:cs="Times New Roman"/>
          <w:i/>
          <w:sz w:val="28"/>
          <w:szCs w:val="28"/>
        </w:rPr>
        <w:t>1 этап – констатирующий; 2 этап – формирующий; 3 этап – контрольный</w:t>
      </w:r>
      <w:r w:rsidR="00C90DB6" w:rsidRPr="00DC3C2C">
        <w:rPr>
          <w:rFonts w:ascii="Times New Roman" w:hAnsi="Times New Roman" w:cs="Times New Roman"/>
          <w:sz w:val="28"/>
          <w:szCs w:val="28"/>
        </w:rPr>
        <w:t xml:space="preserve">. В ходе каждого из этих этапов ставились определенные цели. Цель: изучение уровней </w:t>
      </w:r>
      <w:proofErr w:type="spellStart"/>
      <w:r w:rsidR="00C90DB6" w:rsidRPr="00DC3C2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C90DB6" w:rsidRPr="00DC3C2C">
        <w:rPr>
          <w:rFonts w:ascii="Times New Roman" w:hAnsi="Times New Roman" w:cs="Times New Roman"/>
          <w:sz w:val="28"/>
          <w:szCs w:val="28"/>
        </w:rPr>
        <w:t xml:space="preserve"> читательской грамотности школьников на уроках литератур</w:t>
      </w:r>
      <w:r w:rsidR="000E4823">
        <w:rPr>
          <w:rFonts w:ascii="Times New Roman" w:hAnsi="Times New Roman" w:cs="Times New Roman"/>
          <w:sz w:val="28"/>
          <w:szCs w:val="28"/>
        </w:rPr>
        <w:t xml:space="preserve">ы </w:t>
      </w:r>
      <w:r w:rsidR="00C90DB6" w:rsidRPr="00DC3C2C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DC3C2C">
        <w:rPr>
          <w:rFonts w:ascii="Times New Roman" w:hAnsi="Times New Roman" w:cs="Times New Roman"/>
          <w:sz w:val="28"/>
          <w:szCs w:val="28"/>
        </w:rPr>
        <w:t>школьную</w:t>
      </w:r>
      <w:r w:rsidR="00C90DB6" w:rsidRPr="00DC3C2C">
        <w:rPr>
          <w:rFonts w:ascii="Times New Roman" w:hAnsi="Times New Roman" w:cs="Times New Roman"/>
          <w:sz w:val="28"/>
          <w:szCs w:val="28"/>
        </w:rPr>
        <w:t xml:space="preserve"> диагностическую работу по читательско</w:t>
      </w:r>
      <w:r w:rsidR="00DC3C2C">
        <w:rPr>
          <w:rFonts w:ascii="Times New Roman" w:hAnsi="Times New Roman" w:cs="Times New Roman"/>
          <w:sz w:val="28"/>
          <w:szCs w:val="28"/>
        </w:rPr>
        <w:t>й грамотности</w:t>
      </w:r>
      <w:r w:rsidR="00C90DB6" w:rsidRPr="00DC3C2C">
        <w:rPr>
          <w:rFonts w:ascii="Times New Roman" w:hAnsi="Times New Roman" w:cs="Times New Roman"/>
          <w:sz w:val="28"/>
          <w:szCs w:val="28"/>
        </w:rPr>
        <w:t xml:space="preserve">. </w:t>
      </w:r>
      <w:r w:rsidR="00EB42D7">
        <w:rPr>
          <w:rFonts w:ascii="Times New Roman" w:hAnsi="Times New Roman" w:cs="Times New Roman"/>
          <w:sz w:val="28"/>
          <w:szCs w:val="28"/>
        </w:rPr>
        <w:t>Задача: в</w:t>
      </w:r>
      <w:r w:rsidR="00C90DB6" w:rsidRPr="00DC3C2C">
        <w:rPr>
          <w:rFonts w:ascii="Times New Roman" w:hAnsi="Times New Roman" w:cs="Times New Roman"/>
          <w:sz w:val="28"/>
          <w:szCs w:val="28"/>
        </w:rPr>
        <w:t xml:space="preserve">ыявить базовый уровень </w:t>
      </w:r>
      <w:proofErr w:type="spellStart"/>
      <w:r w:rsidR="00C90DB6" w:rsidRPr="00DC3C2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C90DB6" w:rsidRPr="00DC3C2C">
        <w:rPr>
          <w:rFonts w:ascii="Times New Roman" w:hAnsi="Times New Roman" w:cs="Times New Roman"/>
          <w:sz w:val="28"/>
          <w:szCs w:val="28"/>
        </w:rPr>
        <w:t xml:space="preserve"> читательской грамотности школьников. </w:t>
      </w:r>
    </w:p>
    <w:p w:rsidR="000E7939" w:rsidRDefault="00DC3C2C" w:rsidP="000E482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Диагностическая работа составлена на основе заданий ВПР по русскому языку, содержит научно-популярные тексты объемом 170-190 слов </w:t>
      </w:r>
      <w:r>
        <w:rPr>
          <w:rFonts w:ascii="Times New Roman" w:hAnsi="Times New Roman" w:cs="Times New Roman"/>
          <w:sz w:val="28"/>
          <w:szCs w:val="28"/>
        </w:rPr>
        <w:lastRenderedPageBreak/>
        <w:t>и 5 вопросов</w:t>
      </w:r>
      <w:r w:rsidR="00EB42D7">
        <w:rPr>
          <w:rFonts w:ascii="Times New Roman" w:hAnsi="Times New Roman" w:cs="Times New Roman"/>
          <w:sz w:val="28"/>
          <w:szCs w:val="28"/>
        </w:rPr>
        <w:t xml:space="preserve">, выполнение которых опирается на понимание прочитанных текстов. </w:t>
      </w:r>
    </w:p>
    <w:p w:rsidR="00EB42D7" w:rsidRDefault="00EB42D7" w:rsidP="000E482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констатирующем этапе в экспериментальной группе учащихся была проведена школьная диагностическая работа. Анализ </w:t>
      </w:r>
      <w:r w:rsidR="00B231A9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="00B231A9">
        <w:rPr>
          <w:rFonts w:ascii="Times New Roman" w:hAnsi="Times New Roman" w:cs="Times New Roman"/>
          <w:sz w:val="28"/>
          <w:szCs w:val="28"/>
        </w:rPr>
        <w:t>на данное время наблюдается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968">
        <w:rPr>
          <w:rFonts w:ascii="Times New Roman" w:hAnsi="Times New Roman" w:cs="Times New Roman"/>
          <w:sz w:val="28"/>
          <w:szCs w:val="28"/>
        </w:rPr>
        <w:t xml:space="preserve">низкий </w:t>
      </w: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968">
        <w:rPr>
          <w:rFonts w:ascii="Times New Roman" w:hAnsi="Times New Roman" w:cs="Times New Roman"/>
          <w:sz w:val="28"/>
          <w:szCs w:val="28"/>
        </w:rPr>
        <w:t>читательской грамотности</w:t>
      </w:r>
      <w:r w:rsidR="00EF5467">
        <w:rPr>
          <w:rFonts w:ascii="Times New Roman" w:hAnsi="Times New Roman" w:cs="Times New Roman"/>
          <w:sz w:val="28"/>
          <w:szCs w:val="28"/>
        </w:rPr>
        <w:t xml:space="preserve"> </w:t>
      </w:r>
      <w:r w:rsidR="00B231A9">
        <w:rPr>
          <w:rFonts w:ascii="Times New Roman" w:hAnsi="Times New Roman" w:cs="Times New Roman"/>
          <w:sz w:val="28"/>
          <w:szCs w:val="28"/>
        </w:rPr>
        <w:t xml:space="preserve">- </w:t>
      </w:r>
      <w:r w:rsidR="00EF5467">
        <w:rPr>
          <w:rFonts w:ascii="Times New Roman" w:hAnsi="Times New Roman" w:cs="Times New Roman"/>
          <w:sz w:val="28"/>
          <w:szCs w:val="28"/>
        </w:rPr>
        <w:t xml:space="preserve">30% качества выполнения: высокий уровень выполнения был выявлен у 1 ученика, средний – у 1 ученика, низкий – у 7 учеников. </w:t>
      </w:r>
    </w:p>
    <w:p w:rsidR="00EF5467" w:rsidRPr="00EF5467" w:rsidRDefault="00EF5467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i/>
        </w:rPr>
      </w:pPr>
      <w:r w:rsidRPr="00EF5467">
        <w:rPr>
          <w:rFonts w:ascii="Times New Roman" w:hAnsi="Times New Roman" w:cs="Times New Roman"/>
          <w:i/>
        </w:rPr>
        <w:t xml:space="preserve">Уровень </w:t>
      </w:r>
      <w:proofErr w:type="spellStart"/>
      <w:r w:rsidRPr="00EF5467">
        <w:rPr>
          <w:rFonts w:ascii="Times New Roman" w:hAnsi="Times New Roman" w:cs="Times New Roman"/>
          <w:i/>
        </w:rPr>
        <w:t>сформированности</w:t>
      </w:r>
      <w:proofErr w:type="spellEnd"/>
      <w:r w:rsidRPr="00EF5467">
        <w:rPr>
          <w:rFonts w:ascii="Times New Roman" w:hAnsi="Times New Roman" w:cs="Times New Roman"/>
          <w:i/>
        </w:rPr>
        <w:t xml:space="preserve"> читательской грамотности школьников на констатирующем этапе</w:t>
      </w:r>
      <w:r>
        <w:rPr>
          <w:rFonts w:ascii="Times New Roman" w:hAnsi="Times New Roman" w:cs="Times New Roman"/>
          <w:i/>
        </w:rPr>
        <w:t>:</w:t>
      </w:r>
    </w:p>
    <w:p w:rsidR="00EF5467" w:rsidRDefault="00EF5467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F5467" w:rsidRPr="009A6C6A" w:rsidRDefault="00EF5467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C6A" w:rsidRDefault="00EF5467" w:rsidP="000E4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делаем вывод, что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читательской грамотности у большинства учащихся на низком уровне.</w:t>
      </w:r>
    </w:p>
    <w:p w:rsidR="00EF5467" w:rsidRDefault="00EF5467" w:rsidP="000E4823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EF5467" w:rsidRDefault="00EF5467" w:rsidP="000E4823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</w:t>
      </w:r>
      <w:r w:rsidRPr="00420D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риемы формирования читательской грамотности на уроках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русского языка и</w:t>
      </w:r>
      <w:r w:rsidRPr="00420D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литературы</w:t>
      </w:r>
    </w:p>
    <w:p w:rsidR="00633F36" w:rsidRDefault="00633F36" w:rsidP="000E4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F36">
        <w:rPr>
          <w:rFonts w:ascii="Times New Roman" w:hAnsi="Times New Roman" w:cs="Times New Roman"/>
          <w:sz w:val="28"/>
          <w:szCs w:val="28"/>
        </w:rPr>
        <w:t xml:space="preserve">Для повышения уровня </w:t>
      </w:r>
      <w:proofErr w:type="spellStart"/>
      <w:r w:rsidRPr="00633F3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33F36">
        <w:rPr>
          <w:rFonts w:ascii="Times New Roman" w:hAnsi="Times New Roman" w:cs="Times New Roman"/>
          <w:sz w:val="28"/>
          <w:szCs w:val="28"/>
        </w:rPr>
        <w:t xml:space="preserve"> читательской грамотности проводилась</w:t>
      </w:r>
      <w:r>
        <w:t xml:space="preserve"> </w:t>
      </w:r>
      <w:r w:rsidRPr="00633F36">
        <w:rPr>
          <w:rFonts w:ascii="Times New Roman" w:hAnsi="Times New Roman" w:cs="Times New Roman"/>
          <w:sz w:val="28"/>
          <w:szCs w:val="28"/>
        </w:rPr>
        <w:t xml:space="preserve">систематическая и целенаправленная работа на уроках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и </w:t>
      </w:r>
      <w:r w:rsidRPr="00633F36">
        <w:rPr>
          <w:rFonts w:ascii="Times New Roman" w:hAnsi="Times New Roman" w:cs="Times New Roman"/>
          <w:sz w:val="28"/>
          <w:szCs w:val="28"/>
        </w:rPr>
        <w:t>литератур</w:t>
      </w:r>
      <w:r>
        <w:rPr>
          <w:rFonts w:ascii="Times New Roman" w:hAnsi="Times New Roman" w:cs="Times New Roman"/>
          <w:sz w:val="28"/>
          <w:szCs w:val="28"/>
        </w:rPr>
        <w:t xml:space="preserve">ы. Цель формирующего этапа: повышение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читательской грамотности. Задача этапа: организовать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обучение с использованием приемов, направленных на повышение уровня читательской грамотности</w:t>
      </w:r>
      <w:r w:rsidR="00495F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F3A" w:rsidRDefault="00495F3A" w:rsidP="000E4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формирующем этапе экспериментального исследования использовались приемы, различные по целям и содержанию, направленные на формирование и развитие специальных читательских умений различных уровней.</w:t>
      </w:r>
    </w:p>
    <w:p w:rsidR="002C1CAE" w:rsidRDefault="00495F3A" w:rsidP="000E4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2C1CAE">
        <w:rPr>
          <w:rFonts w:ascii="Times New Roman" w:hAnsi="Times New Roman" w:cs="Times New Roman"/>
          <w:sz w:val="28"/>
          <w:szCs w:val="28"/>
        </w:rPr>
        <w:t>образом, были определены сл</w:t>
      </w:r>
      <w:r>
        <w:rPr>
          <w:rFonts w:ascii="Times New Roman" w:hAnsi="Times New Roman" w:cs="Times New Roman"/>
          <w:sz w:val="28"/>
          <w:szCs w:val="28"/>
        </w:rPr>
        <w:t xml:space="preserve">едующие приемы формирования читательской грамотности: </w:t>
      </w:r>
    </w:p>
    <w:p w:rsidR="002C1CAE" w:rsidRPr="002C1CAE" w:rsidRDefault="002C1CAE" w:rsidP="000E4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CAE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495F3A" w:rsidRPr="002C1CAE">
        <w:rPr>
          <w:rFonts w:ascii="Times New Roman" w:hAnsi="Times New Roman" w:cs="Times New Roman"/>
          <w:b/>
          <w:i/>
          <w:sz w:val="28"/>
          <w:szCs w:val="28"/>
        </w:rPr>
        <w:t>рием «</w:t>
      </w:r>
      <w:r w:rsidRPr="002C1CAE">
        <w:rPr>
          <w:rFonts w:ascii="Times New Roman" w:hAnsi="Times New Roman" w:cs="Times New Roman"/>
          <w:b/>
          <w:i/>
          <w:sz w:val="28"/>
          <w:szCs w:val="28"/>
        </w:rPr>
        <w:t>Шесть ш</w:t>
      </w:r>
      <w:r w:rsidR="00495F3A" w:rsidRPr="002C1CAE">
        <w:rPr>
          <w:rFonts w:ascii="Times New Roman" w:hAnsi="Times New Roman" w:cs="Times New Roman"/>
          <w:b/>
          <w:i/>
          <w:sz w:val="28"/>
          <w:szCs w:val="28"/>
        </w:rPr>
        <w:t>ляп мышления»</w:t>
      </w:r>
      <w:r w:rsidRPr="002C1CAE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CAE">
        <w:rPr>
          <w:rFonts w:ascii="Times New Roman" w:hAnsi="Times New Roman" w:cs="Times New Roman"/>
          <w:sz w:val="28"/>
          <w:szCs w:val="28"/>
        </w:rPr>
        <w:t xml:space="preserve">Задание: «Разделитесь на шесть групп. Ответьте на поставленные вопросы, исходя из того, какая на вас «шляпа». Аргументируйте мнение примерами из текста или личного опыта». Данный прием включает в себя шесть различных типов мышления. Каждая цветная шляпа обозначает роль, определенный тип мышления и деятельности. </w:t>
      </w:r>
      <w:proofErr w:type="gramStart"/>
      <w:r w:rsidRPr="002C1CAE">
        <w:rPr>
          <w:rFonts w:ascii="Times New Roman" w:hAnsi="Times New Roman" w:cs="Times New Roman"/>
          <w:sz w:val="28"/>
          <w:szCs w:val="28"/>
        </w:rPr>
        <w:t>Белая шляпа – объективные факты, информация; желтая шляпа – это положительное, позитивное мышление; черная шляпа – выявление противоречий, недостатков, их причины, называние только отрицательных черт; красная шляпа – изучение эмоции, возникшие при чтении текста, определение, как изменяются эмоции; зеленая шляпа – обладает творческим началом, предполагает поиск новых граней в изучаемом материале;</w:t>
      </w:r>
      <w:proofErr w:type="gramEnd"/>
      <w:r w:rsidRPr="002C1CAE">
        <w:rPr>
          <w:rFonts w:ascii="Times New Roman" w:hAnsi="Times New Roman" w:cs="Times New Roman"/>
          <w:sz w:val="28"/>
          <w:szCs w:val="28"/>
        </w:rPr>
        <w:t xml:space="preserve"> синяя шляпа – обобщение и анализ полученной информации, оценивание работы каждой творческой группы в соответствии с поставленной перед данной группой целью. Прием «Шести шляп» позволяет применять все ресурсы мышления, формирует умение менять тип мышления и деятельности в завис</w:t>
      </w:r>
      <w:r>
        <w:rPr>
          <w:rFonts w:ascii="Times New Roman" w:hAnsi="Times New Roman" w:cs="Times New Roman"/>
          <w:sz w:val="28"/>
          <w:szCs w:val="28"/>
        </w:rPr>
        <w:t xml:space="preserve">имости от поставленной задачи. </w:t>
      </w:r>
    </w:p>
    <w:p w:rsidR="00495F3A" w:rsidRDefault="002C1CAE" w:rsidP="000E4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C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5F3A" w:rsidRPr="002C1CAE">
        <w:rPr>
          <w:rFonts w:ascii="Times New Roman" w:hAnsi="Times New Roman" w:cs="Times New Roman"/>
          <w:b/>
          <w:i/>
          <w:sz w:val="28"/>
          <w:szCs w:val="28"/>
        </w:rPr>
        <w:t>«Верно, неверно»</w:t>
      </w:r>
      <w:r w:rsidR="00495F3A">
        <w:rPr>
          <w:rFonts w:ascii="Times New Roman" w:hAnsi="Times New Roman" w:cs="Times New Roman"/>
          <w:sz w:val="28"/>
          <w:szCs w:val="28"/>
        </w:rPr>
        <w:t xml:space="preserve">. В средних классах при работе с текстом рекомендуется ввести  более детальный анализ содержания текста. Учащиеся интерпретируют, обобщают информацию, представленную в тексте, формулируют выводы и суждения, отделяют </w:t>
      </w:r>
      <w:proofErr w:type="gramStart"/>
      <w:r w:rsidR="00495F3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495F3A">
        <w:rPr>
          <w:rFonts w:ascii="Times New Roman" w:hAnsi="Times New Roman" w:cs="Times New Roman"/>
          <w:sz w:val="28"/>
          <w:szCs w:val="28"/>
        </w:rPr>
        <w:t xml:space="preserve"> от ненужного</w:t>
      </w:r>
      <w:r>
        <w:rPr>
          <w:rFonts w:ascii="Times New Roman" w:hAnsi="Times New Roman" w:cs="Times New Roman"/>
          <w:sz w:val="28"/>
          <w:szCs w:val="28"/>
        </w:rPr>
        <w:t>. Примерные задания:</w:t>
      </w:r>
    </w:p>
    <w:p w:rsidR="002C1CAE" w:rsidRDefault="002C1CAE" w:rsidP="000E482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Верны ли следующие утверждения?</w:t>
      </w:r>
    </w:p>
    <w:p w:rsidR="002C1CAE" w:rsidRDefault="002C1CAE" w:rsidP="000E482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утверждения не соответствуют содержанию текста?</w:t>
      </w:r>
    </w:p>
    <w:p w:rsidR="002C1CAE" w:rsidRPr="002C1CAE" w:rsidRDefault="002C1CAE" w:rsidP="000E4823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это утверждение соответствует содержанию текста?</w:t>
      </w:r>
    </w:p>
    <w:p w:rsidR="00495F3A" w:rsidRDefault="00495F3A" w:rsidP="000E4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F3A">
        <w:rPr>
          <w:rFonts w:ascii="Times New Roman" w:hAnsi="Times New Roman" w:cs="Times New Roman"/>
          <w:b/>
          <w:i/>
          <w:sz w:val="28"/>
          <w:szCs w:val="28"/>
        </w:rPr>
        <w:t>«Кольцевое чтение»</w:t>
      </w:r>
      <w:r>
        <w:rPr>
          <w:rFonts w:ascii="Times New Roman" w:hAnsi="Times New Roman" w:cs="Times New Roman"/>
          <w:sz w:val="28"/>
          <w:szCs w:val="28"/>
        </w:rPr>
        <w:t xml:space="preserve"> (Данный прием помогает управлять процессом осмысления текста во время чтения.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 читается по очереди по абзацам. Один ученик читает, остальные слушают. Есть только одна копия текста, которая передается следующему чтецу. Слушающие придумывают и задают вопросы по содержанию текста. Тот, кто читал, отвечает.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его ответ не верен или не точен, слушающие его поправляют)</w:t>
      </w:r>
      <w:proofErr w:type="gramEnd"/>
    </w:p>
    <w:p w:rsidR="002C1CAE" w:rsidRDefault="002C1CAE" w:rsidP="000E48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CAE">
        <w:rPr>
          <w:rFonts w:ascii="Times New Roman" w:hAnsi="Times New Roman" w:cs="Times New Roman"/>
          <w:b/>
          <w:i/>
          <w:sz w:val="28"/>
          <w:szCs w:val="28"/>
        </w:rPr>
        <w:t xml:space="preserve">«Ромашка </w:t>
      </w:r>
      <w:proofErr w:type="spellStart"/>
      <w:r w:rsidRPr="002C1CAE">
        <w:rPr>
          <w:rFonts w:ascii="Times New Roman" w:hAnsi="Times New Roman" w:cs="Times New Roman"/>
          <w:b/>
          <w:i/>
          <w:sz w:val="28"/>
          <w:szCs w:val="28"/>
        </w:rPr>
        <w:t>Блума</w:t>
      </w:r>
      <w:proofErr w:type="spellEnd"/>
      <w:r w:rsidRPr="002C1CA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2C1CAE">
        <w:rPr>
          <w:rFonts w:ascii="Times New Roman" w:hAnsi="Times New Roman" w:cs="Times New Roman"/>
          <w:sz w:val="28"/>
          <w:szCs w:val="28"/>
        </w:rPr>
        <w:t xml:space="preserve"> состоит из шести лепестков - шести типов вопросов: - простые, отвечая на которые нужно назвать какие-то факты, вспомнить и воспроизвести определённую информацию. Для ответа на простые вопросы необходимо знать и помнить фактическую сторону произведения; - уточняющие, целью которых является предоставление человеку возможностей для обратной связи относительно того, что он только что сказал. Уточняющие вопросы могут быть заданы как учителем, так и самими учащимися; - интерпретационные (объясняющие), направленные на установление причинно-следственных связей; - творческие, такие вопросы содержат частицу бы, элементы условности, предположения, прогноза, фантазии; - практические, позволяющие установить взаимосвязь между теорией и практикой. Данный прием работает на формирование умений анализировать информацию, данную в тексте, интерпретировать ее и прогнозировать дальнейшее развитие сюжета</w:t>
      </w:r>
    </w:p>
    <w:p w:rsidR="002C1CAE" w:rsidRDefault="002C1CAE" w:rsidP="000E48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1CAE">
        <w:rPr>
          <w:rFonts w:ascii="Times New Roman" w:hAnsi="Times New Roman" w:cs="Times New Roman"/>
          <w:sz w:val="28"/>
          <w:szCs w:val="28"/>
        </w:rPr>
        <w:t>При использовании на уроках литературного чтения указанных приемов работы у обучающихся формируются различные умения и навыки читательской грамотности, а также развивается мышление, воображение, которые являются важными составляющими понятия «читательская грамотность».</w:t>
      </w:r>
      <w:proofErr w:type="gramEnd"/>
    </w:p>
    <w:p w:rsidR="003E3589" w:rsidRPr="00B231A9" w:rsidRDefault="009D0D25" w:rsidP="000E482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1A9">
        <w:rPr>
          <w:rFonts w:ascii="Times New Roman" w:hAnsi="Times New Roman" w:cs="Times New Roman"/>
          <w:color w:val="000000" w:themeColor="text1"/>
          <w:sz w:val="28"/>
          <w:szCs w:val="28"/>
        </w:rPr>
        <w:t>С целью проверки эффективности организации приемов по формированию читательской грамотности н</w:t>
      </w:r>
      <w:r w:rsidR="003E3589" w:rsidRPr="00B23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B231A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контрольном</w:t>
      </w:r>
      <w:r w:rsidR="003E3589" w:rsidRPr="00B23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этапе </w:t>
      </w:r>
      <w:r w:rsidRPr="00B231A9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r w:rsidR="00B231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231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проведена проверочная работа. Результаты показаны в таблице:</w:t>
      </w:r>
    </w:p>
    <w:p w:rsidR="00B231A9" w:rsidRDefault="009D0D25" w:rsidP="000E482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0D25"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231A9" w:rsidRPr="00B231A9" w:rsidRDefault="00B231A9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i/>
        </w:rPr>
      </w:pPr>
      <w:r w:rsidRPr="00EF5467">
        <w:rPr>
          <w:rFonts w:ascii="Times New Roman" w:hAnsi="Times New Roman" w:cs="Times New Roman"/>
          <w:i/>
        </w:rPr>
        <w:t xml:space="preserve">Уровень </w:t>
      </w:r>
      <w:proofErr w:type="spellStart"/>
      <w:r w:rsidRPr="00EF5467">
        <w:rPr>
          <w:rFonts w:ascii="Times New Roman" w:hAnsi="Times New Roman" w:cs="Times New Roman"/>
          <w:i/>
        </w:rPr>
        <w:t>сформированности</w:t>
      </w:r>
      <w:proofErr w:type="spellEnd"/>
      <w:r w:rsidRPr="00EF5467">
        <w:rPr>
          <w:rFonts w:ascii="Times New Roman" w:hAnsi="Times New Roman" w:cs="Times New Roman"/>
          <w:i/>
        </w:rPr>
        <w:t xml:space="preserve"> читательской грамотности школьников на кон</w:t>
      </w:r>
      <w:r>
        <w:rPr>
          <w:rFonts w:ascii="Times New Roman" w:hAnsi="Times New Roman" w:cs="Times New Roman"/>
          <w:i/>
        </w:rPr>
        <w:t>трольном</w:t>
      </w:r>
      <w:r w:rsidRPr="00EF5467">
        <w:rPr>
          <w:rFonts w:ascii="Times New Roman" w:hAnsi="Times New Roman" w:cs="Times New Roman"/>
          <w:i/>
        </w:rPr>
        <w:t xml:space="preserve"> этапе</w:t>
      </w:r>
      <w:r>
        <w:rPr>
          <w:rFonts w:ascii="Times New Roman" w:hAnsi="Times New Roman" w:cs="Times New Roman"/>
          <w:i/>
        </w:rPr>
        <w:t>:</w:t>
      </w:r>
    </w:p>
    <w:p w:rsidR="009D0D25" w:rsidRPr="00B231A9" w:rsidRDefault="00B231A9" w:rsidP="000E482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контрольной работы показал, что наблюдается динамика роста формирования читательской грамотности учащихся - 61% качества выполнения: высокий уровень выполнения был выявлен у 1 ученика, средний – у 7 ученика, низкий – у 1 учеников. Низкий результат показывает один и тот же ученик.</w:t>
      </w: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38DD">
        <w:rPr>
          <w:rFonts w:ascii="Times New Roman" w:hAnsi="Times New Roman" w:cs="Times New Roman"/>
          <w:sz w:val="28"/>
          <w:szCs w:val="28"/>
        </w:rPr>
        <w:t xml:space="preserve">Обобщение психолого-педагогической и методической литературы, результатов опытно – экспериментальной работы позволили выделить следующие методические рекомендации для учителей. </w:t>
      </w: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38DD">
        <w:rPr>
          <w:rFonts w:ascii="Times New Roman" w:hAnsi="Times New Roman" w:cs="Times New Roman"/>
          <w:sz w:val="28"/>
          <w:szCs w:val="28"/>
        </w:rPr>
        <w:t xml:space="preserve">1. Использовать вышеназванные приемы формирования читательской грамотности. </w:t>
      </w: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38DD">
        <w:rPr>
          <w:rFonts w:ascii="Times New Roman" w:hAnsi="Times New Roman" w:cs="Times New Roman"/>
          <w:sz w:val="28"/>
          <w:szCs w:val="28"/>
        </w:rPr>
        <w:t xml:space="preserve">2. Предлагать задания, в которых требуется: </w:t>
      </w: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8DD">
        <w:rPr>
          <w:rFonts w:ascii="Times New Roman" w:hAnsi="Times New Roman" w:cs="Times New Roman"/>
          <w:sz w:val="28"/>
          <w:szCs w:val="28"/>
        </w:rPr>
        <w:t xml:space="preserve">размышлять об информации, сообщенной в тексте; </w:t>
      </w: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8DD">
        <w:rPr>
          <w:rFonts w:ascii="Times New Roman" w:hAnsi="Times New Roman" w:cs="Times New Roman"/>
          <w:sz w:val="28"/>
          <w:szCs w:val="28"/>
        </w:rPr>
        <w:t xml:space="preserve">высказывать согласие или несогласие с авторской позицией, мотивировать его; </w:t>
      </w: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338DD">
        <w:rPr>
          <w:rFonts w:ascii="Times New Roman" w:hAnsi="Times New Roman" w:cs="Times New Roman"/>
          <w:sz w:val="28"/>
          <w:szCs w:val="28"/>
        </w:rPr>
        <w:t xml:space="preserve"> оценивать утверждение текста с точки зрения собственных моральных </w:t>
      </w:r>
      <w:r>
        <w:rPr>
          <w:rFonts w:ascii="Times New Roman" w:hAnsi="Times New Roman" w:cs="Times New Roman"/>
          <w:sz w:val="28"/>
          <w:szCs w:val="28"/>
        </w:rPr>
        <w:t>или эстетических представлений;</w:t>
      </w: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338DD">
        <w:rPr>
          <w:rFonts w:ascii="Times New Roman" w:hAnsi="Times New Roman" w:cs="Times New Roman"/>
          <w:sz w:val="28"/>
          <w:szCs w:val="28"/>
        </w:rPr>
        <w:t xml:space="preserve">формулировать логические умозаключения на основе информации, приведенной в тексте, приобретенных знаний и собственного; </w:t>
      </w:r>
      <w:proofErr w:type="gramEnd"/>
    </w:p>
    <w:p w:rsidR="00B231A9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338DD">
        <w:rPr>
          <w:rFonts w:ascii="Times New Roman" w:hAnsi="Times New Roman" w:cs="Times New Roman"/>
          <w:sz w:val="28"/>
          <w:szCs w:val="28"/>
        </w:rPr>
        <w:t>высказывать свою собственную точку зрения о том, что обсуждается в тексте, и обосновывать ее; — при оценке содержания текста обращать внимание не только на главные характеристики текста, но и на детали.</w:t>
      </w: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338DD" w:rsidRPr="007338DD" w:rsidRDefault="007338DD" w:rsidP="000E4823">
      <w:pPr>
        <w:shd w:val="clear" w:color="auto" w:fill="FFFFFF"/>
        <w:spacing w:after="0" w:line="360" w:lineRule="auto"/>
        <w:ind w:firstLine="993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338D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38DD">
        <w:rPr>
          <w:rFonts w:ascii="Times New Roman" w:hAnsi="Times New Roman" w:cs="Times New Roman"/>
          <w:sz w:val="28"/>
          <w:szCs w:val="28"/>
        </w:rPr>
        <w:t xml:space="preserve">Развитый читатель должен уметь извлекать информацию из текста, на ее основании строить простые суждения, а также строить собственные </w:t>
      </w:r>
      <w:proofErr w:type="gramStart"/>
      <w:r w:rsidRPr="007338DD">
        <w:rPr>
          <w:rFonts w:ascii="Times New Roman" w:hAnsi="Times New Roman" w:cs="Times New Roman"/>
          <w:sz w:val="28"/>
          <w:szCs w:val="28"/>
        </w:rPr>
        <w:t>рассуждения</w:t>
      </w:r>
      <w:proofErr w:type="gramEnd"/>
      <w:r w:rsidRPr="007338DD">
        <w:rPr>
          <w:rFonts w:ascii="Times New Roman" w:hAnsi="Times New Roman" w:cs="Times New Roman"/>
          <w:sz w:val="28"/>
          <w:szCs w:val="28"/>
        </w:rPr>
        <w:t xml:space="preserve"> на основании прочитанного, интерпретировать и оценивать информацию, данную в тексте. Человек с такими качествами востребован в современном обществе и будет способствовать его развитию. Именно поэтому формирование читательской грамотности школьников на уроках литературы – одна из приоритетных задач современного российского образования. </w:t>
      </w: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38DD">
        <w:rPr>
          <w:rFonts w:ascii="Times New Roman" w:hAnsi="Times New Roman" w:cs="Times New Roman"/>
          <w:sz w:val="28"/>
          <w:szCs w:val="28"/>
        </w:rPr>
        <w:t xml:space="preserve">Формирование читательской грамотности школьников на уроках литературы помогает решить важную образовательную задачу современности – развитие ребенка, формирование активной личности и компетентного профессионала. В результате такого обучения дети не только усваивают школьную программу, но и приобретают множество полезных умений и навыков, которые помогут им в жизни и профессиональной деятельности. Также в процессе такого обучения формируется система культурных ценностей человека. Все эти качества очень важны в условиях постоянного обновления информации. </w:t>
      </w:r>
    </w:p>
    <w:p w:rsidR="007338DD" w:rsidRP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338DD">
        <w:rPr>
          <w:rFonts w:ascii="Times New Roman" w:hAnsi="Times New Roman" w:cs="Times New Roman"/>
          <w:sz w:val="28"/>
          <w:szCs w:val="28"/>
        </w:rPr>
        <w:t>Гипотеза исследования определила ряд задач, которые решались в ходе исследования. На основе теоретического анализа психолого-педагогической и методической литературы по проблеме исследования было рассмотрена сущность и история возникновения понятия «читательская грамотность», его отличие от понятия «читательская компетенция», выявлена оценка читательской грамотности в исследованиях авторов, изучены возрастные особенности учащихся 5 классов, а также определены основные факторы, обеспечивающие формирование читательской грамотности. В ходе исследования была проведена экспериментальная работа по организации формирования читательской грамотности на уроках литературы.</w:t>
      </w: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7338DD">
        <w:rPr>
          <w:rFonts w:ascii="Times New Roman" w:hAnsi="Times New Roman" w:cs="Times New Roman"/>
          <w:sz w:val="28"/>
          <w:szCs w:val="28"/>
        </w:rPr>
        <w:t xml:space="preserve">Констатирующий этап исследования заключался в проведении диагностики учащихся 5 классов, целью которой было выявление исходного </w:t>
      </w:r>
      <w:r w:rsidRPr="007338DD">
        <w:rPr>
          <w:rFonts w:ascii="Times New Roman" w:hAnsi="Times New Roman" w:cs="Times New Roman"/>
          <w:sz w:val="28"/>
          <w:szCs w:val="28"/>
        </w:rPr>
        <w:lastRenderedPageBreak/>
        <w:t xml:space="preserve">уровня </w:t>
      </w:r>
      <w:proofErr w:type="spellStart"/>
      <w:r w:rsidRPr="007338D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338DD">
        <w:rPr>
          <w:rFonts w:ascii="Times New Roman" w:hAnsi="Times New Roman" w:cs="Times New Roman"/>
          <w:sz w:val="28"/>
          <w:szCs w:val="28"/>
        </w:rPr>
        <w:t xml:space="preserve"> читательской грамотности школьников в контрольной и экспериментальной группах.</w:t>
      </w:r>
      <w:proofErr w:type="gramEnd"/>
      <w:r w:rsidRPr="007338DD">
        <w:rPr>
          <w:rFonts w:ascii="Times New Roman" w:hAnsi="Times New Roman" w:cs="Times New Roman"/>
          <w:sz w:val="28"/>
          <w:szCs w:val="28"/>
        </w:rPr>
        <w:t xml:space="preserve"> Констатирующий эксперимент показал, что читательская грамотность сформирована у учащихся пятых классов недостаточно, требуется систематическая и целенаправленная работа по формированию читательской грамотности. На формирующем этапе эксперимента был изучены и включены в образовательный процесс приемы, направленные на формирование читательской грамотности. Контрольный эксперимент показал, что уровень </w:t>
      </w:r>
      <w:proofErr w:type="spellStart"/>
      <w:r w:rsidRPr="007338D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338DD">
        <w:rPr>
          <w:rFonts w:ascii="Times New Roman" w:hAnsi="Times New Roman" w:cs="Times New Roman"/>
          <w:sz w:val="28"/>
          <w:szCs w:val="28"/>
        </w:rPr>
        <w:t xml:space="preserve"> читательской грамотности в экспериментальном классе имел положительную динамику. </w:t>
      </w: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E4823" w:rsidRDefault="000E4823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E4823" w:rsidRPr="000E4823" w:rsidRDefault="000E4823" w:rsidP="000E4823">
      <w:pPr>
        <w:shd w:val="clear" w:color="auto" w:fill="FFFFFF"/>
        <w:spacing w:after="0" w:line="360" w:lineRule="auto"/>
        <w:ind w:firstLine="993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E4823" w:rsidRPr="000E4823" w:rsidRDefault="000E4823" w:rsidP="000E4823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E4823">
        <w:rPr>
          <w:rFonts w:ascii="Times New Roman" w:hAnsi="Times New Roman" w:cs="Times New Roman"/>
          <w:sz w:val="28"/>
          <w:szCs w:val="28"/>
        </w:rPr>
        <w:t>Формирование читательской грамотности на уроках литературы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0E4823">
        <w:rPr>
          <w:rFonts w:ascii="Times New Roman" w:hAnsi="Times New Roman" w:cs="Times New Roman"/>
          <w:sz w:val="28"/>
          <w:szCs w:val="28"/>
        </w:rPr>
        <w:t xml:space="preserve"> Выпускная квалификационная работа Во</w:t>
      </w:r>
      <w:r>
        <w:rPr>
          <w:rFonts w:ascii="Times New Roman" w:hAnsi="Times New Roman" w:cs="Times New Roman"/>
          <w:sz w:val="28"/>
          <w:szCs w:val="28"/>
        </w:rPr>
        <w:t>рончихиной Е.А., Б</w:t>
      </w:r>
      <w:r w:rsidRPr="000E4823">
        <w:rPr>
          <w:rFonts w:ascii="Times New Roman" w:hAnsi="Times New Roman" w:cs="Times New Roman"/>
          <w:sz w:val="28"/>
          <w:szCs w:val="28"/>
        </w:rPr>
        <w:t>ийск 2021</w:t>
      </w:r>
    </w:p>
    <w:p w:rsidR="007338DD" w:rsidRPr="000E4823" w:rsidRDefault="000E4823" w:rsidP="000E4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hyperlink r:id="rId7" w:history="1">
        <w:r w:rsidR="007338DD" w:rsidRPr="000E4823">
          <w:rPr>
            <w:rStyle w:val="a3"/>
            <w:rFonts w:ascii="Times New Roman" w:hAnsi="Times New Roman" w:cs="Times New Roman"/>
            <w:sz w:val="28"/>
            <w:szCs w:val="28"/>
          </w:rPr>
          <w:t>https://rosuchebnik.ru/upload/iblock/cd3/cd36d55b707f971ad12bab6dcf6ea0db.pdf</w:t>
        </w:r>
      </w:hyperlink>
    </w:p>
    <w:p w:rsidR="007338DD" w:rsidRPr="000E4823" w:rsidRDefault="000E4823" w:rsidP="000E4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338DD" w:rsidRPr="000E4823">
        <w:rPr>
          <w:rFonts w:ascii="Times New Roman" w:hAnsi="Times New Roman" w:cs="Times New Roman"/>
          <w:sz w:val="28"/>
          <w:szCs w:val="28"/>
        </w:rPr>
        <w:t>https://infourok.ru/statya-ponyatie-chitatelskaya-gramotnost-6204224.html</w:t>
      </w:r>
    </w:p>
    <w:p w:rsidR="000E4823" w:rsidRPr="000E4823" w:rsidRDefault="000E4823" w:rsidP="000E48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hyperlink r:id="rId8" w:history="1">
        <w:r w:rsidRPr="000E4823">
          <w:rPr>
            <w:rStyle w:val="a3"/>
            <w:rFonts w:ascii="Times New Roman" w:hAnsi="Times New Roman" w:cs="Times New Roman"/>
            <w:sz w:val="28"/>
            <w:szCs w:val="28"/>
          </w:rPr>
          <w:t>https://infourok.ru/statya-chitatelskaya-gramotnost-kak-klyuch-ko-vsem-vidam-funkcionalnoj-gramotnosti-5607858.html</w:t>
        </w:r>
      </w:hyperlink>
    </w:p>
    <w:p w:rsidR="000E4823" w:rsidRPr="00420D08" w:rsidRDefault="000E4823" w:rsidP="000E482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hyperlink r:id="rId9" w:history="1">
        <w:r w:rsidRPr="00420D08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https://skillbox.ru/media/education/kakoy-smysl-vkladyvaetsya-v-termin-chitatelskaya-gramotnost/</w:t>
        </w:r>
      </w:hyperlink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38DD" w:rsidRPr="007338DD" w:rsidRDefault="007338DD" w:rsidP="000E4823">
      <w:pPr>
        <w:shd w:val="clear" w:color="auto" w:fill="FFFFFF"/>
        <w:spacing w:after="0" w:line="360" w:lineRule="auto"/>
        <w:ind w:firstLine="993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sectPr w:rsidR="007338DD" w:rsidRPr="007338DD" w:rsidSect="002E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1298"/>
    <w:multiLevelType w:val="hybridMultilevel"/>
    <w:tmpl w:val="7CE04106"/>
    <w:lvl w:ilvl="0" w:tplc="FCA25A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085D37"/>
    <w:multiLevelType w:val="multilevel"/>
    <w:tmpl w:val="A6AC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A2EB3"/>
    <w:multiLevelType w:val="hybridMultilevel"/>
    <w:tmpl w:val="0F44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3304C"/>
    <w:multiLevelType w:val="hybridMultilevel"/>
    <w:tmpl w:val="B53C3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140BA"/>
    <w:multiLevelType w:val="multilevel"/>
    <w:tmpl w:val="BDB8BE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5">
    <w:nsid w:val="6BBB21A9"/>
    <w:multiLevelType w:val="hybridMultilevel"/>
    <w:tmpl w:val="8FAC3C6A"/>
    <w:lvl w:ilvl="0" w:tplc="4A0043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6DCB5482"/>
    <w:multiLevelType w:val="hybridMultilevel"/>
    <w:tmpl w:val="EC44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A6C6A"/>
    <w:rsid w:val="00002495"/>
    <w:rsid w:val="00014C18"/>
    <w:rsid w:val="000E4823"/>
    <w:rsid w:val="000E7939"/>
    <w:rsid w:val="00234968"/>
    <w:rsid w:val="002C1CAE"/>
    <w:rsid w:val="002E70A5"/>
    <w:rsid w:val="003C42EE"/>
    <w:rsid w:val="003E3589"/>
    <w:rsid w:val="00420D08"/>
    <w:rsid w:val="00495F3A"/>
    <w:rsid w:val="00633F36"/>
    <w:rsid w:val="0069292B"/>
    <w:rsid w:val="007338DD"/>
    <w:rsid w:val="00795B38"/>
    <w:rsid w:val="00983418"/>
    <w:rsid w:val="009A6C6A"/>
    <w:rsid w:val="009D0D25"/>
    <w:rsid w:val="009F086A"/>
    <w:rsid w:val="00B231A9"/>
    <w:rsid w:val="00C90DB6"/>
    <w:rsid w:val="00DC3C2C"/>
    <w:rsid w:val="00E12412"/>
    <w:rsid w:val="00E76D28"/>
    <w:rsid w:val="00E91D83"/>
    <w:rsid w:val="00EB42D7"/>
    <w:rsid w:val="00EF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A5"/>
  </w:style>
  <w:style w:type="paragraph" w:styleId="2">
    <w:name w:val="heading 2"/>
    <w:basedOn w:val="a"/>
    <w:link w:val="20"/>
    <w:uiPriority w:val="9"/>
    <w:qFormat/>
    <w:rsid w:val="009A6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A6C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C6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A6C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A6C6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k-reset">
    <w:name w:val="stk-reset"/>
    <w:basedOn w:val="a"/>
    <w:rsid w:val="009A6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F086A"/>
    <w:pPr>
      <w:ind w:left="720"/>
      <w:contextualSpacing/>
    </w:pPr>
  </w:style>
  <w:style w:type="paragraph" w:customStyle="1" w:styleId="c0">
    <w:name w:val="c0"/>
    <w:basedOn w:val="a"/>
    <w:rsid w:val="0000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02495"/>
  </w:style>
  <w:style w:type="character" w:customStyle="1" w:styleId="c2">
    <w:name w:val="c2"/>
    <w:basedOn w:val="a0"/>
    <w:rsid w:val="00002495"/>
  </w:style>
  <w:style w:type="character" w:customStyle="1" w:styleId="c16">
    <w:name w:val="c16"/>
    <w:basedOn w:val="a0"/>
    <w:rsid w:val="00002495"/>
  </w:style>
  <w:style w:type="paragraph" w:styleId="a5">
    <w:name w:val="Balloon Text"/>
    <w:basedOn w:val="a"/>
    <w:link w:val="a6"/>
    <w:uiPriority w:val="99"/>
    <w:semiHidden/>
    <w:unhideWhenUsed/>
    <w:rsid w:val="00EF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4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statya-chitatelskaya-gramotnost-kak-klyuch-ko-vsem-vidam-funkcionalnoj-gramotnosti-560785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uchebnik.ru/upload/iblock/cd3/cd36d55b707f971ad12bab6dcf6ea0d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killbox.ru/media/education/kakoy-smysl-vkladyvaetsya-v-termin-chitatelskaya-gramotnost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Качество выполнения работы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Качество выполнения работы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Качество выполнения работы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hape val="box"/>
        <c:axId val="96363648"/>
        <c:axId val="96593408"/>
        <c:axId val="0"/>
      </c:bar3DChart>
      <c:catAx>
        <c:axId val="96363648"/>
        <c:scaling>
          <c:orientation val="minMax"/>
        </c:scaling>
        <c:axPos val="b"/>
        <c:tickLblPos val="nextTo"/>
        <c:crossAx val="96593408"/>
        <c:crosses val="autoZero"/>
        <c:auto val="1"/>
        <c:lblAlgn val="ctr"/>
        <c:lblOffset val="100"/>
      </c:catAx>
      <c:valAx>
        <c:axId val="96593408"/>
        <c:scaling>
          <c:orientation val="minMax"/>
        </c:scaling>
        <c:axPos val="l"/>
        <c:majorGridlines/>
        <c:numFmt formatCode="General" sourceLinked="1"/>
        <c:tickLblPos val="nextTo"/>
        <c:crossAx val="96363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Качество выполнения работы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 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Качество выполнения работы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Качество выполнения работы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hape val="box"/>
        <c:axId val="47673344"/>
        <c:axId val="47674880"/>
        <c:axId val="0"/>
      </c:bar3DChart>
      <c:catAx>
        <c:axId val="47673344"/>
        <c:scaling>
          <c:orientation val="minMax"/>
        </c:scaling>
        <c:axPos val="b"/>
        <c:tickLblPos val="nextTo"/>
        <c:crossAx val="47674880"/>
        <c:crosses val="autoZero"/>
        <c:auto val="1"/>
        <c:lblAlgn val="ctr"/>
        <c:lblOffset val="100"/>
      </c:catAx>
      <c:valAx>
        <c:axId val="47674880"/>
        <c:scaling>
          <c:orientation val="minMax"/>
        </c:scaling>
        <c:axPos val="l"/>
        <c:majorGridlines/>
        <c:numFmt formatCode="General" sourceLinked="1"/>
        <c:tickLblPos val="nextTo"/>
        <c:crossAx val="47673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16</Pages>
  <Words>2738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1695268</dc:creator>
  <cp:keywords/>
  <dc:description/>
  <cp:lastModifiedBy>1695268</cp:lastModifiedBy>
  <cp:revision>7</cp:revision>
  <dcterms:created xsi:type="dcterms:W3CDTF">2023-01-10T09:21:00Z</dcterms:created>
  <dcterms:modified xsi:type="dcterms:W3CDTF">2023-01-11T09:16:00Z</dcterms:modified>
</cp:coreProperties>
</file>