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CE" w:rsidRPr="00863CC6" w:rsidRDefault="00863CC6" w:rsidP="00863CC6">
      <w:pPr>
        <w:pStyle w:val="a5"/>
        <w:spacing w:line="276" w:lineRule="auto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863CC6">
        <w:rPr>
          <w:rFonts w:ascii="Times New Roman" w:hAnsi="Times New Roman"/>
          <w:i/>
          <w:sz w:val="28"/>
          <w:szCs w:val="28"/>
          <w:lang w:val="tt-RU"/>
        </w:rPr>
        <w:t xml:space="preserve">                                                             МБДОУ</w:t>
      </w:r>
      <w:r w:rsidR="002D0ECE" w:rsidRPr="00863CC6"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 w:rsidR="002D0ECE" w:rsidRPr="00863CC6">
        <w:rPr>
          <w:rFonts w:ascii="Times New Roman" w:hAnsi="Times New Roman"/>
          <w:i/>
          <w:sz w:val="28"/>
          <w:szCs w:val="28"/>
        </w:rPr>
        <w:t>Балтасинский</w:t>
      </w:r>
      <w:proofErr w:type="spellEnd"/>
      <w:r w:rsidR="002D0ECE" w:rsidRPr="00863CC6">
        <w:rPr>
          <w:rFonts w:ascii="Times New Roman" w:hAnsi="Times New Roman"/>
          <w:i/>
          <w:sz w:val="28"/>
          <w:szCs w:val="28"/>
        </w:rPr>
        <w:t xml:space="preserve"> детский сад №2» </w:t>
      </w:r>
    </w:p>
    <w:p w:rsidR="00863CC6" w:rsidRPr="00863CC6" w:rsidRDefault="00863CC6" w:rsidP="00863CC6">
      <w:pPr>
        <w:pStyle w:val="a5"/>
        <w:spacing w:line="276" w:lineRule="auto"/>
        <w:ind w:left="4253"/>
        <w:jc w:val="both"/>
        <w:rPr>
          <w:rFonts w:ascii="Times New Roman" w:hAnsi="Times New Roman"/>
          <w:i/>
          <w:sz w:val="28"/>
          <w:szCs w:val="28"/>
          <w:lang w:val="tt-RU"/>
        </w:rPr>
      </w:pPr>
      <w:r w:rsidRPr="00863CC6">
        <w:rPr>
          <w:rFonts w:ascii="Times New Roman" w:hAnsi="Times New Roman"/>
          <w:i/>
          <w:sz w:val="28"/>
          <w:szCs w:val="28"/>
          <w:lang w:val="tt-RU"/>
        </w:rPr>
        <w:t>Мубаракшина А.Р. - воспитатель</w:t>
      </w:r>
    </w:p>
    <w:p w:rsidR="002D0ECE" w:rsidRPr="00863CC6" w:rsidRDefault="002D0ECE" w:rsidP="00863CC6">
      <w:pPr>
        <w:pStyle w:val="a5"/>
        <w:spacing w:line="276" w:lineRule="auto"/>
        <w:rPr>
          <w:rFonts w:ascii="Times New Roman" w:hAnsi="Times New Roman"/>
          <w:b/>
          <w:sz w:val="28"/>
          <w:szCs w:val="28"/>
          <w:lang w:val="tt-RU"/>
        </w:rPr>
      </w:pPr>
    </w:p>
    <w:p w:rsidR="002D0ECE" w:rsidRPr="00FC2CE5" w:rsidRDefault="00FC2CE5" w:rsidP="00863CC6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Дидактическая игра как форма обучения детей раннего возраста</w:t>
      </w:r>
    </w:p>
    <w:p w:rsidR="002D0ECE" w:rsidRPr="002D0ECE" w:rsidRDefault="002D0ECE" w:rsidP="002D0ECE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D0ECE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2D0ECE">
        <w:rPr>
          <w:rFonts w:ascii="Times New Roman" w:hAnsi="Times New Roman"/>
          <w:sz w:val="28"/>
          <w:szCs w:val="28"/>
        </w:rPr>
        <w:t xml:space="preserve">Сборник дидактических игр и коррекционных упражнений на развитие сенсорно – моторной зоны у детей с ограниченными возможностями здоровья может быть использован для совместных занятий родителей с детьми </w:t>
      </w:r>
      <w:r>
        <w:rPr>
          <w:rFonts w:ascii="Times New Roman" w:hAnsi="Times New Roman"/>
          <w:sz w:val="28"/>
          <w:szCs w:val="28"/>
        </w:rPr>
        <w:t>2</w:t>
      </w:r>
      <w:r w:rsidRPr="002D0ECE">
        <w:rPr>
          <w:rFonts w:ascii="Times New Roman" w:hAnsi="Times New Roman"/>
          <w:sz w:val="28"/>
          <w:szCs w:val="28"/>
        </w:rPr>
        <w:t>-6 лет, воспитателями на занятиях и вне занятий, педагогами-психологами, учителями</w:t>
      </w:r>
      <w:r w:rsidR="00E73F4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D0ECE">
        <w:rPr>
          <w:rFonts w:ascii="Times New Roman" w:hAnsi="Times New Roman"/>
          <w:sz w:val="28"/>
          <w:szCs w:val="28"/>
        </w:rPr>
        <w:t xml:space="preserve">- логопедами. </w:t>
      </w:r>
    </w:p>
    <w:p w:rsidR="007758DD" w:rsidRDefault="0082771B" w:rsidP="00863CC6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82771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Бизиборд</w:t>
      </w:r>
      <w:proofErr w:type="spellEnd"/>
      <w:r w:rsidRPr="0082771B">
        <w:rPr>
          <w:rFonts w:ascii="Times New Roman" w:hAnsi="Times New Roman"/>
          <w:sz w:val="28"/>
          <w:szCs w:val="28"/>
          <w:shd w:val="clear" w:color="auto" w:fill="FFFFFF"/>
        </w:rPr>
        <w:t> – это специальная развивающая доска для маленьких детей, основной функцией которой является развитие логики, мелкой моторики и познание природы вещей</w:t>
      </w:r>
      <w:r w:rsidR="0056551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2771B">
        <w:rPr>
          <w:rFonts w:ascii="Times New Roman" w:hAnsi="Times New Roman"/>
          <w:sz w:val="28"/>
          <w:szCs w:val="28"/>
        </w:rPr>
        <w:t xml:space="preserve"> </w:t>
      </w:r>
      <w:r w:rsidRPr="0082771B">
        <w:rPr>
          <w:rFonts w:ascii="Times New Roman" w:hAnsi="Times New Roman"/>
          <w:sz w:val="28"/>
          <w:szCs w:val="28"/>
          <w:shd w:val="clear" w:color="auto" w:fill="FFFFFF"/>
        </w:rPr>
        <w:t>Он способствует развитию мышления, логики, сообразительности, мелкой моторики и усидчивости. А сделать такую игрушку-тренажер можно дома, используя подручные средства: всевозможные замочки, щеколды, прищепки, кнопочки и другие мелоч</w:t>
      </w:r>
      <w:r w:rsidR="00863CC6">
        <w:rPr>
          <w:rFonts w:ascii="Times New Roman" w:hAnsi="Times New Roman"/>
          <w:sz w:val="28"/>
          <w:szCs w:val="28"/>
          <w:shd w:val="clear" w:color="auto" w:fill="FFFFFF"/>
        </w:rPr>
        <w:t>и, которые так привлекают детей</w:t>
      </w:r>
      <w:r w:rsidRPr="0082771B">
        <w:rPr>
          <w:rFonts w:ascii="Times New Roman" w:hAnsi="Times New Roman"/>
          <w:sz w:val="28"/>
          <w:szCs w:val="28"/>
          <w:shd w:val="clear" w:color="auto" w:fill="FFFFFF"/>
        </w:rPr>
        <w:t xml:space="preserve">. Дети могут изучать функциональность каждой мелкой детали самостоятельно. Подобное стимулирование благоприятно влияет на интеллектуальное и физическое развитие.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758DD" w:rsidTr="007E6384">
        <w:tc>
          <w:tcPr>
            <w:tcW w:w="4785" w:type="dxa"/>
          </w:tcPr>
          <w:p w:rsidR="007758DD" w:rsidRDefault="007758DD" w:rsidP="002D0EC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52E931" wp14:editId="16C8F2F7">
                  <wp:extent cx="1743075" cy="1307308"/>
                  <wp:effectExtent l="0" t="0" r="0" b="0"/>
                  <wp:docPr id="3" name="Рисунок 3" descr="G:\2022-2023 уч год\1 раннего\Новая папка\95b3fa09-727a-4212-87a8-bba1daee8a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2022-2023 уч год\1 раннего\Новая папка\95b3fa09-727a-4212-87a8-bba1daee8a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421" cy="1316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758DD" w:rsidRDefault="007758DD" w:rsidP="002D0EC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1DB25E" wp14:editId="2C508250">
                  <wp:extent cx="1798546" cy="1304925"/>
                  <wp:effectExtent l="0" t="0" r="0" b="0"/>
                  <wp:docPr id="4" name="Рисунок 4" descr="G:\2022-2023 уч год\1 раннего\Новая папка\090fc62d-bc48-4304-b1d3-a6c6c21637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2022-2023 уч год\1 раннего\Новая папка\090fc62d-bc48-4304-b1d3-a6c6c21637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568" cy="131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8DD" w:rsidRDefault="007758DD" w:rsidP="002D0EC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13D9C" w:rsidRPr="00C13D9C" w:rsidRDefault="00F65458" w:rsidP="002D0ECE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5458">
        <w:rPr>
          <w:rStyle w:val="20"/>
          <w:rFonts w:ascii="Times New Roman" w:hAnsi="Times New Roman"/>
          <w:b/>
          <w:sz w:val="28"/>
          <w:szCs w:val="28"/>
        </w:rPr>
        <w:t>Шнуровка</w:t>
      </w:r>
      <w:r w:rsidRPr="00F65458">
        <w:rPr>
          <w:rStyle w:val="20"/>
          <w:rFonts w:ascii="Times New Roman" w:hAnsi="Times New Roman"/>
          <w:sz w:val="28"/>
          <w:szCs w:val="28"/>
        </w:rPr>
        <w:t> </w:t>
      </w:r>
      <w:r w:rsidRPr="00F65458">
        <w:rPr>
          <w:rFonts w:ascii="Times New Roman" w:hAnsi="Times New Roman"/>
          <w:sz w:val="28"/>
          <w:szCs w:val="28"/>
        </w:rPr>
        <w:t xml:space="preserve">- один из видов развивающих игр для детей. Отличительная черта игры - наличие шнурка и предметов для шнурования. Действия с подобными игрушками способствуют развитию тонких движений пальцев рук (тонкой моторики), а также развитию речи ребенка.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758DD" w:rsidTr="007E6384">
        <w:tc>
          <w:tcPr>
            <w:tcW w:w="4785" w:type="dxa"/>
          </w:tcPr>
          <w:p w:rsidR="007758DD" w:rsidRDefault="007758DD" w:rsidP="002D0EC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A3F973" wp14:editId="58A58811">
                  <wp:extent cx="1790700" cy="1343025"/>
                  <wp:effectExtent l="0" t="0" r="0" b="0"/>
                  <wp:docPr id="5" name="Рисунок 5" descr="G:\2022-2023 уч год\1 раннего\Новая папка\9f074020-0096-439c-b9cf-fc62e6f8cf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2022-2023 уч год\1 раннего\Новая папка\9f074020-0096-439c-b9cf-fc62e6f8cf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789" cy="134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758DD" w:rsidRDefault="00F65458" w:rsidP="002D0EC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61E577" wp14:editId="03ACF8A6">
                  <wp:extent cx="1771650" cy="1328738"/>
                  <wp:effectExtent l="0" t="0" r="0" b="0"/>
                  <wp:docPr id="6" name="Рисунок 6" descr="G:\2022-2023 уч год\1 раннего\Новая папка\ce57a16f-b1b9-454d-bb8a-b7797f19b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2022-2023 уч год\1 раннего\Новая папка\ce57a16f-b1b9-454d-bb8a-b7797f19b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777064" cy="133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8DD" w:rsidRDefault="007758DD" w:rsidP="002D0EC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533A9" w:rsidRDefault="005533A9" w:rsidP="002D0EC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533A9" w:rsidRDefault="005533A9" w:rsidP="002D0EC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A1DDB" w:rsidRDefault="00FA1DDB" w:rsidP="002D0EC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D738F" w:rsidRPr="00CD738F" w:rsidRDefault="00CD738F" w:rsidP="002D0ECE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38F">
        <w:rPr>
          <w:rFonts w:ascii="Times New Roman" w:hAnsi="Times New Roman"/>
          <w:b/>
          <w:sz w:val="28"/>
          <w:szCs w:val="28"/>
        </w:rPr>
        <w:lastRenderedPageBreak/>
        <w:t>Игры с прищепками</w:t>
      </w:r>
      <w:r w:rsidRPr="00CD738F">
        <w:rPr>
          <w:rFonts w:ascii="Times New Roman" w:hAnsi="Times New Roman"/>
          <w:sz w:val="28"/>
          <w:szCs w:val="28"/>
        </w:rPr>
        <w:t xml:space="preserve"> для детей относятся к модульной гимнастике, которая подразумевает занятия с предметами, которые сами по себе не разбираются, но из них можно делать другие вещи. С помощью такой гимнастики укрепляется и развивается кисть и два пальца руки, которые в последующем будут активно задействованы в письме.</w:t>
      </w:r>
    </w:p>
    <w:p w:rsidR="00F65458" w:rsidRDefault="00F65458" w:rsidP="002D0EC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D738F" w:rsidTr="007E6384">
        <w:tc>
          <w:tcPr>
            <w:tcW w:w="9571" w:type="dxa"/>
          </w:tcPr>
          <w:p w:rsidR="00CD738F" w:rsidRDefault="00CD738F" w:rsidP="002D0EC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D6C43F8" wp14:editId="0D7840B6">
                  <wp:simplePos x="1076325" y="35909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913890" cy="1435735"/>
                  <wp:effectExtent l="0" t="0" r="0" b="0"/>
                  <wp:wrapSquare wrapText="bothSides"/>
                  <wp:docPr id="7" name="Рисунок 7" descr="G:\2022-2023 уч год\1 раннего\Новая папка\d79932e3-b332-475c-bde3-4d84a6aa0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2022-2023 уч год\1 раннего\Новая папка\d79932e3-b332-475c-bde3-4d84a6aa0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20796" cy="1440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D738F" w:rsidRPr="00CD738F" w:rsidRDefault="00CD738F" w:rsidP="002D0EC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D738F" w:rsidRPr="00CD738F" w:rsidRDefault="00CD738F" w:rsidP="002D0EC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738F">
        <w:rPr>
          <w:rStyle w:val="a8"/>
          <w:rFonts w:ascii="Times New Roman" w:hAnsi="Times New Roman"/>
          <w:color w:val="212529"/>
          <w:sz w:val="28"/>
          <w:szCs w:val="28"/>
        </w:rPr>
        <w:t>Игра «Подбери по цвету»</w:t>
      </w:r>
      <w:r w:rsidRPr="00CD738F">
        <w:rPr>
          <w:rFonts w:ascii="Times New Roman" w:hAnsi="Times New Roman"/>
          <w:sz w:val="28"/>
          <w:szCs w:val="28"/>
        </w:rPr>
        <w:t> позволит ребенку закрепить представления о цветах, будет способствовать развитию памяти, мышления, логики.</w:t>
      </w:r>
    </w:p>
    <w:p w:rsidR="00F65458" w:rsidRPr="00863CC6" w:rsidRDefault="00CD738F" w:rsidP="002D0EC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CD738F">
        <w:rPr>
          <w:rFonts w:ascii="Times New Roman" w:hAnsi="Times New Roman"/>
          <w:sz w:val="28"/>
          <w:szCs w:val="28"/>
        </w:rPr>
        <w:t>Предлагаемая дидактическая игра поможет организовать и интересно провести совместную деятельность педагога или родителей с детьми.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D738F" w:rsidTr="007E6384">
        <w:tc>
          <w:tcPr>
            <w:tcW w:w="9571" w:type="dxa"/>
          </w:tcPr>
          <w:p w:rsidR="00CD738F" w:rsidRDefault="00CD738F" w:rsidP="002D0EC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95741C2" wp14:editId="03829FCC">
                  <wp:simplePos x="1461770" y="34734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278255" cy="1703705"/>
                  <wp:effectExtent l="209550" t="0" r="188595" b="0"/>
                  <wp:wrapSquare wrapText="bothSides"/>
                  <wp:docPr id="8" name="Рисунок 8" descr="G:\2022-2023 уч год\1 раннего\Новая папка\d95dde3d-87e1-4a2a-89db-739eb5644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2022-2023 уч год\1 раннего\Новая папка\d95dde3d-87e1-4a2a-89db-739eb5644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83392" cy="1710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65458" w:rsidRPr="00863CC6" w:rsidRDefault="00F65458" w:rsidP="002D0EC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D738F" w:rsidRDefault="00CD738F" w:rsidP="002D0ECE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2D4F">
        <w:rPr>
          <w:rFonts w:ascii="Times New Roman" w:hAnsi="Times New Roman"/>
          <w:b/>
          <w:sz w:val="28"/>
          <w:szCs w:val="28"/>
        </w:rPr>
        <w:t>Дидактические игры «Варим компот», “Варим суп”</w:t>
      </w:r>
      <w:r w:rsidRPr="00CD738F">
        <w:rPr>
          <w:rFonts w:ascii="Times New Roman" w:hAnsi="Times New Roman"/>
          <w:sz w:val="28"/>
          <w:szCs w:val="28"/>
        </w:rPr>
        <w:t xml:space="preserve"> – средство ознакомления дошкольников с растительными продуктами, их пользой для организма, приготавливаемыми из них блюдами. </w:t>
      </w:r>
      <w:r w:rsidRPr="00CD738F">
        <w:rPr>
          <w:rFonts w:ascii="Times New Roman" w:hAnsi="Times New Roman"/>
          <w:sz w:val="28"/>
          <w:szCs w:val="28"/>
        </w:rPr>
        <w:br/>
        <w:t xml:space="preserve">Цель игры – формирование навыка различения фруктов </w:t>
      </w:r>
      <w:r w:rsidR="00B62D4F">
        <w:rPr>
          <w:rFonts w:ascii="Times New Roman" w:hAnsi="Times New Roman"/>
          <w:sz w:val="28"/>
          <w:szCs w:val="28"/>
        </w:rPr>
        <w:t xml:space="preserve">и овощей </w:t>
      </w:r>
      <w:r w:rsidRPr="00CD738F">
        <w:rPr>
          <w:rFonts w:ascii="Times New Roman" w:hAnsi="Times New Roman"/>
          <w:sz w:val="28"/>
          <w:szCs w:val="28"/>
        </w:rPr>
        <w:t>и закрепление в памяти их названий.</w:t>
      </w:r>
    </w:p>
    <w:p w:rsidR="00CD738F" w:rsidRDefault="00CD738F" w:rsidP="002D0ECE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738F" w:rsidTr="007E6384">
        <w:tc>
          <w:tcPr>
            <w:tcW w:w="4785" w:type="dxa"/>
          </w:tcPr>
          <w:p w:rsidR="00CD738F" w:rsidRDefault="00CD738F" w:rsidP="002D0EC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39134D" wp14:editId="39A641AC">
                  <wp:extent cx="1863726" cy="1343659"/>
                  <wp:effectExtent l="0" t="0" r="0" b="0"/>
                  <wp:docPr id="9" name="Рисунок 9" descr="G:\2022-2023 уч год\1 раннего\Новая папка\fd203595-af00-4f17-ac99-c2d30b0083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2022-2023 уч год\1 раннего\Новая папка\fd203595-af00-4f17-ac99-c2d30b0083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865261" cy="1344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D738F" w:rsidRDefault="00CD738F" w:rsidP="002D0EC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322F03" wp14:editId="32426387">
                  <wp:extent cx="1790700" cy="1311729"/>
                  <wp:effectExtent l="0" t="0" r="0" b="0"/>
                  <wp:docPr id="10" name="Рисунок 10" descr="G:\2022-2023 уч год\1 раннего\Новая папка\34b0dacf-34f9-499f-89ad-d79dcc215c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2022-2023 уч год\1 раннего\Новая папка\34b0dacf-34f9-499f-89ad-d79dcc215c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795785" cy="1315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CC6" w:rsidRDefault="00CD738F" w:rsidP="00863CC6">
      <w:pPr>
        <w:pStyle w:val="a5"/>
        <w:spacing w:line="276" w:lineRule="auto"/>
        <w:jc w:val="both"/>
        <w:rPr>
          <w:rStyle w:val="a8"/>
          <w:rFonts w:ascii="Times New Roman" w:hAnsi="Times New Roman"/>
          <w:color w:val="212529"/>
          <w:sz w:val="28"/>
          <w:szCs w:val="28"/>
          <w:lang w:val="tt-RU"/>
        </w:rPr>
      </w:pPr>
      <w:r w:rsidRPr="00CD738F">
        <w:rPr>
          <w:rFonts w:ascii="Times New Roman" w:hAnsi="Times New Roman"/>
          <w:sz w:val="28"/>
          <w:szCs w:val="28"/>
        </w:rPr>
        <w:br/>
      </w:r>
      <w:r w:rsidR="0038457C">
        <w:rPr>
          <w:rStyle w:val="a8"/>
          <w:rFonts w:ascii="Times New Roman" w:hAnsi="Times New Roman"/>
          <w:color w:val="212529"/>
          <w:sz w:val="28"/>
          <w:szCs w:val="28"/>
        </w:rPr>
        <w:t xml:space="preserve">       </w:t>
      </w:r>
    </w:p>
    <w:p w:rsidR="00863CC6" w:rsidRDefault="00863CC6" w:rsidP="00863CC6">
      <w:pPr>
        <w:pStyle w:val="a5"/>
        <w:spacing w:line="276" w:lineRule="auto"/>
        <w:jc w:val="both"/>
        <w:rPr>
          <w:rStyle w:val="a8"/>
          <w:rFonts w:ascii="Times New Roman" w:hAnsi="Times New Roman"/>
          <w:color w:val="212529"/>
          <w:sz w:val="28"/>
          <w:szCs w:val="28"/>
          <w:lang w:val="tt-RU"/>
        </w:rPr>
      </w:pPr>
    </w:p>
    <w:p w:rsidR="00863CC6" w:rsidRDefault="00863CC6" w:rsidP="00863CC6">
      <w:pPr>
        <w:pStyle w:val="a5"/>
        <w:spacing w:line="276" w:lineRule="auto"/>
        <w:jc w:val="both"/>
        <w:rPr>
          <w:rStyle w:val="a8"/>
          <w:rFonts w:ascii="Times New Roman" w:hAnsi="Times New Roman"/>
          <w:color w:val="212529"/>
          <w:sz w:val="28"/>
          <w:szCs w:val="28"/>
          <w:lang w:val="tt-RU"/>
        </w:rPr>
      </w:pPr>
    </w:p>
    <w:p w:rsidR="00FA1DDB" w:rsidRDefault="00FA1DDB" w:rsidP="00863CC6">
      <w:pPr>
        <w:pStyle w:val="a5"/>
        <w:spacing w:line="276" w:lineRule="auto"/>
        <w:jc w:val="both"/>
        <w:rPr>
          <w:rStyle w:val="a8"/>
          <w:rFonts w:ascii="Times New Roman" w:hAnsi="Times New Roman"/>
          <w:color w:val="212529"/>
          <w:sz w:val="28"/>
          <w:szCs w:val="28"/>
          <w:lang w:val="tt-RU"/>
        </w:rPr>
      </w:pPr>
    </w:p>
    <w:p w:rsidR="00FA1DDB" w:rsidRDefault="00FA1DDB" w:rsidP="00863CC6">
      <w:pPr>
        <w:pStyle w:val="a5"/>
        <w:spacing w:line="276" w:lineRule="auto"/>
        <w:jc w:val="both"/>
        <w:rPr>
          <w:rStyle w:val="a8"/>
          <w:rFonts w:ascii="Times New Roman" w:hAnsi="Times New Roman"/>
          <w:color w:val="212529"/>
          <w:sz w:val="28"/>
          <w:szCs w:val="28"/>
          <w:lang w:val="tt-RU"/>
        </w:rPr>
      </w:pPr>
    </w:p>
    <w:p w:rsidR="00863CC6" w:rsidRDefault="0038457C" w:rsidP="00863CC6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Style w:val="a8"/>
          <w:rFonts w:ascii="Times New Roman" w:hAnsi="Times New Roman"/>
          <w:color w:val="212529"/>
          <w:sz w:val="28"/>
          <w:szCs w:val="28"/>
        </w:rPr>
        <w:lastRenderedPageBreak/>
        <w:t xml:space="preserve"> </w:t>
      </w:r>
      <w:r w:rsidRPr="0038457C">
        <w:rPr>
          <w:rStyle w:val="a8"/>
          <w:rFonts w:ascii="Times New Roman" w:hAnsi="Times New Roman"/>
          <w:color w:val="212529"/>
          <w:sz w:val="28"/>
          <w:szCs w:val="28"/>
        </w:rPr>
        <w:t>Клавиатура</w:t>
      </w:r>
      <w:r w:rsidRPr="0038457C">
        <w:rPr>
          <w:rFonts w:ascii="Times New Roman" w:hAnsi="Times New Roman"/>
          <w:sz w:val="28"/>
          <w:szCs w:val="28"/>
        </w:rPr>
        <w:t> - пособие для развития </w:t>
      </w:r>
      <w:r w:rsidRPr="0038457C">
        <w:rPr>
          <w:rStyle w:val="a8"/>
          <w:rFonts w:ascii="Times New Roman" w:hAnsi="Times New Roman"/>
          <w:color w:val="212529"/>
          <w:sz w:val="28"/>
          <w:szCs w:val="28"/>
        </w:rPr>
        <w:t>сенсорного восприятия.</w:t>
      </w:r>
    </w:p>
    <w:p w:rsidR="00CD738F" w:rsidRPr="00863CC6" w:rsidRDefault="0038457C" w:rsidP="00863CC6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457C">
        <w:rPr>
          <w:rStyle w:val="a8"/>
          <w:rFonts w:ascii="Times New Roman" w:hAnsi="Times New Roman"/>
          <w:color w:val="212529"/>
          <w:sz w:val="28"/>
          <w:szCs w:val="28"/>
        </w:rPr>
        <w:t>Цель</w:t>
      </w:r>
      <w:r w:rsidRPr="0038457C">
        <w:rPr>
          <w:rFonts w:ascii="Times New Roman" w:hAnsi="Times New Roman"/>
          <w:sz w:val="28"/>
          <w:szCs w:val="28"/>
        </w:rPr>
        <w:t> – решение задач </w:t>
      </w:r>
      <w:r w:rsidRPr="0038457C">
        <w:rPr>
          <w:rStyle w:val="a8"/>
          <w:rFonts w:ascii="Times New Roman" w:hAnsi="Times New Roman"/>
          <w:color w:val="212529"/>
          <w:sz w:val="28"/>
          <w:szCs w:val="28"/>
        </w:rPr>
        <w:t>сенсорного</w:t>
      </w:r>
      <w:r w:rsidRPr="0038457C">
        <w:rPr>
          <w:rFonts w:ascii="Times New Roman" w:hAnsi="Times New Roman"/>
          <w:sz w:val="28"/>
          <w:szCs w:val="28"/>
        </w:rPr>
        <w:t> воспитания дошкольников, развитие мелкой моторики рук, цветового и восприятия, внимания, умения сосредотачиваться.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8457C" w:rsidTr="007E6384">
        <w:tc>
          <w:tcPr>
            <w:tcW w:w="9571" w:type="dxa"/>
          </w:tcPr>
          <w:p w:rsidR="0038457C" w:rsidRPr="00863CC6" w:rsidRDefault="0038457C" w:rsidP="002D0EC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8D84BF2" wp14:editId="4CE67AA6">
                  <wp:simplePos x="1419225" y="283781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362075" cy="1816100"/>
                  <wp:effectExtent l="228600" t="0" r="200025" b="0"/>
                  <wp:wrapSquare wrapText="bothSides"/>
                  <wp:docPr id="11" name="Рисунок 11" descr="G:\2022-2023 уч год\1 раннего\Новая папка\c5e49453-48e8-4257-b0d7-ce22f7488d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2022-2023 уч год\1 раннего\Новая папка\c5e49453-48e8-4257-b0d7-ce22f7488d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63336" cy="1817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8457C" w:rsidRPr="00863CC6" w:rsidRDefault="0038457C" w:rsidP="00863CC6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E6384" w:rsidRPr="007E6384" w:rsidRDefault="007E6384" w:rsidP="002D0ECE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384">
        <w:rPr>
          <w:rFonts w:ascii="Times New Roman" w:hAnsi="Times New Roman"/>
          <w:b/>
          <w:bCs/>
          <w:sz w:val="28"/>
          <w:szCs w:val="28"/>
        </w:rPr>
        <w:t>Схемы «Пальчиковые дорожки» имеют различные ориентиры</w:t>
      </w:r>
      <w:r w:rsidRPr="007E6384">
        <w:rPr>
          <w:rFonts w:ascii="Times New Roman" w:hAnsi="Times New Roman"/>
          <w:sz w:val="28"/>
          <w:szCs w:val="28"/>
        </w:rPr>
        <w:t>: плоскостные (кружочки, квадратики, цветочки, нитки и т.д.) и объемные с массажным эффектом (бусинки, пуговицы, фигуры).</w:t>
      </w:r>
      <w:proofErr w:type="gramEnd"/>
      <w:r w:rsidRPr="007E6384">
        <w:rPr>
          <w:rFonts w:ascii="Times New Roman" w:hAnsi="Times New Roman"/>
          <w:sz w:val="28"/>
          <w:szCs w:val="28"/>
        </w:rPr>
        <w:t xml:space="preserve"> При тематическом использовании схем выбирают сюжетную картинку, на которой обозначают дорожку. Интерес у детей к таким упражнениям очень большой.</w:t>
      </w:r>
    </w:p>
    <w:p w:rsidR="007E6384" w:rsidRPr="00863CC6" w:rsidRDefault="007E6384" w:rsidP="00863CC6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384">
        <w:rPr>
          <w:rFonts w:ascii="Times New Roman" w:hAnsi="Times New Roman"/>
          <w:sz w:val="28"/>
          <w:szCs w:val="28"/>
        </w:rPr>
        <w:t>Работая с пальчиковыми дорожками, отрабатываем точные движения по ориентирам. При достижении результата можно двигаться с проговариванием стихов, подобранных по ритму движения и тематической направленности. Следует отметить, что работать по ним нужно разными пальцами, т.е. предполагается вариативность и формирование дифференцированных движений.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3CC6" w:rsidTr="002D0ECE">
        <w:tc>
          <w:tcPr>
            <w:tcW w:w="4785" w:type="dxa"/>
          </w:tcPr>
          <w:p w:rsidR="00863CC6" w:rsidRDefault="00863CC6" w:rsidP="002D0ECE">
            <w:pPr>
              <w:pStyle w:val="a5"/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tt-RU" w:eastAsia="ru-RU"/>
              </w:rPr>
            </w:pPr>
          </w:p>
          <w:p w:rsidR="007E6384" w:rsidRDefault="007E6384" w:rsidP="002D0EC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CA3ED1" wp14:editId="1ED8B43D">
                  <wp:extent cx="1714500" cy="1285875"/>
                  <wp:effectExtent l="0" t="0" r="0" b="0"/>
                  <wp:docPr id="12" name="Рисунок 12" descr="G:\2022-2023 уч год\1 раннего\Новая папка\85434783-e5d3-409a-8c07-9230539122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2022-2023 уч год\1 раннего\Новая папка\85434783-e5d3-409a-8c07-9230539122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182" cy="1289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E6384" w:rsidRDefault="00FA1DDB" w:rsidP="002D0ECE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B4B64CC" wp14:editId="0666BC6E">
                  <wp:simplePos x="0" y="0"/>
                  <wp:positionH relativeFrom="margin">
                    <wp:posOffset>-445135</wp:posOffset>
                  </wp:positionH>
                  <wp:positionV relativeFrom="margin">
                    <wp:posOffset>7620</wp:posOffset>
                  </wp:positionV>
                  <wp:extent cx="1297940" cy="1731010"/>
                  <wp:effectExtent l="0" t="6985" r="9525" b="9525"/>
                  <wp:wrapSquare wrapText="bothSides"/>
                  <wp:docPr id="13" name="Рисунок 13" descr="G:\2022-2023 уч год\1 раннего\Новая папка\c0c495b7-611a-4b58-8676-12a3c75f4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2022-2023 уч год\1 раннего\Новая папка\c0c495b7-611a-4b58-8676-12a3c75f4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97940" cy="173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7E6384" w:rsidRDefault="007E6384" w:rsidP="002D0ECE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6384" w:rsidRPr="007E6384" w:rsidRDefault="007E6384" w:rsidP="002D0ECE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384">
        <w:rPr>
          <w:rFonts w:ascii="Times New Roman" w:hAnsi="Times New Roman"/>
          <w:sz w:val="28"/>
          <w:szCs w:val="28"/>
        </w:rPr>
        <w:t>Практика показала, что использование занимательного дидактического материала в работе с детьми ОВЗ способствует и  развитию речевой активности детей, и повышению результативности коррекционной работы.</w:t>
      </w:r>
    </w:p>
    <w:p w:rsidR="007E6384" w:rsidRDefault="007E6384" w:rsidP="002D0ECE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6384" w:rsidRDefault="007E6384" w:rsidP="002D0EC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E6384" w:rsidRPr="007E6384" w:rsidRDefault="007E6384" w:rsidP="002D0ECE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6384" w:rsidRPr="007E6384" w:rsidRDefault="007E6384" w:rsidP="002D0ECE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E6384" w:rsidRPr="007E6384" w:rsidSect="00863C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34E23"/>
    <w:multiLevelType w:val="hybridMultilevel"/>
    <w:tmpl w:val="B60EA6AA"/>
    <w:lvl w:ilvl="0" w:tplc="08142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B0708F"/>
    <w:multiLevelType w:val="hybridMultilevel"/>
    <w:tmpl w:val="F806974C"/>
    <w:lvl w:ilvl="0" w:tplc="81926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C56F3E"/>
    <w:multiLevelType w:val="hybridMultilevel"/>
    <w:tmpl w:val="4CF6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4D"/>
    <w:rsid w:val="002D0ECE"/>
    <w:rsid w:val="002E3B5A"/>
    <w:rsid w:val="0038457C"/>
    <w:rsid w:val="0053771C"/>
    <w:rsid w:val="005533A9"/>
    <w:rsid w:val="00565519"/>
    <w:rsid w:val="005E7E28"/>
    <w:rsid w:val="006613CC"/>
    <w:rsid w:val="007758DD"/>
    <w:rsid w:val="007A0F14"/>
    <w:rsid w:val="007E6384"/>
    <w:rsid w:val="0082771B"/>
    <w:rsid w:val="00863CC6"/>
    <w:rsid w:val="008F79FF"/>
    <w:rsid w:val="00907A4D"/>
    <w:rsid w:val="00B62D4F"/>
    <w:rsid w:val="00C13D9C"/>
    <w:rsid w:val="00CD738F"/>
    <w:rsid w:val="00E73F4E"/>
    <w:rsid w:val="00F029C6"/>
    <w:rsid w:val="00F65458"/>
    <w:rsid w:val="00FA1DDB"/>
    <w:rsid w:val="00F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71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2771B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75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20"/>
    <w:basedOn w:val="a0"/>
    <w:rsid w:val="00F65458"/>
  </w:style>
  <w:style w:type="character" w:customStyle="1" w:styleId="216pt0pt">
    <w:name w:val="216pt0pt"/>
    <w:basedOn w:val="a0"/>
    <w:rsid w:val="00F65458"/>
  </w:style>
  <w:style w:type="paragraph" w:styleId="a7">
    <w:name w:val="Normal (Web)"/>
    <w:basedOn w:val="a"/>
    <w:uiPriority w:val="99"/>
    <w:unhideWhenUsed/>
    <w:rsid w:val="00CD73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D738F"/>
    <w:rPr>
      <w:b/>
      <w:bCs/>
    </w:rPr>
  </w:style>
  <w:style w:type="character" w:styleId="a9">
    <w:name w:val="Hyperlink"/>
    <w:basedOn w:val="a0"/>
    <w:uiPriority w:val="99"/>
    <w:semiHidden/>
    <w:unhideWhenUsed/>
    <w:rsid w:val="00CD738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E6384"/>
    <w:pPr>
      <w:ind w:left="720"/>
      <w:contextualSpacing/>
    </w:pPr>
  </w:style>
  <w:style w:type="character" w:customStyle="1" w:styleId="apple-converted-space">
    <w:name w:val="apple-converted-space"/>
    <w:basedOn w:val="a0"/>
    <w:rsid w:val="002D0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71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2771B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75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20"/>
    <w:basedOn w:val="a0"/>
    <w:rsid w:val="00F65458"/>
  </w:style>
  <w:style w:type="character" w:customStyle="1" w:styleId="216pt0pt">
    <w:name w:val="216pt0pt"/>
    <w:basedOn w:val="a0"/>
    <w:rsid w:val="00F65458"/>
  </w:style>
  <w:style w:type="paragraph" w:styleId="a7">
    <w:name w:val="Normal (Web)"/>
    <w:basedOn w:val="a"/>
    <w:uiPriority w:val="99"/>
    <w:unhideWhenUsed/>
    <w:rsid w:val="00CD73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D738F"/>
    <w:rPr>
      <w:b/>
      <w:bCs/>
    </w:rPr>
  </w:style>
  <w:style w:type="character" w:styleId="a9">
    <w:name w:val="Hyperlink"/>
    <w:basedOn w:val="a0"/>
    <w:uiPriority w:val="99"/>
    <w:semiHidden/>
    <w:unhideWhenUsed/>
    <w:rsid w:val="00CD738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E6384"/>
    <w:pPr>
      <w:ind w:left="720"/>
      <w:contextualSpacing/>
    </w:pPr>
  </w:style>
  <w:style w:type="character" w:customStyle="1" w:styleId="apple-converted-space">
    <w:name w:val="apple-converted-space"/>
    <w:basedOn w:val="a0"/>
    <w:rsid w:val="002D0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4</cp:revision>
  <dcterms:created xsi:type="dcterms:W3CDTF">2023-10-20T15:57:00Z</dcterms:created>
  <dcterms:modified xsi:type="dcterms:W3CDTF">2023-10-20T15:59:00Z</dcterms:modified>
</cp:coreProperties>
</file>