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18" w:rsidRPr="000A63FA" w:rsidRDefault="006B498A" w:rsidP="006B498A">
      <w:pPr>
        <w:pStyle w:val="a3"/>
        <w:overflowPunct w:val="0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0A63FA">
        <w:rPr>
          <w:rFonts w:eastAsia="Source Han Sans CN"/>
          <w:b/>
          <w:bCs/>
          <w:kern w:val="24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Р</w:t>
      </w:r>
      <w:r w:rsidR="00294118" w:rsidRPr="000A63FA">
        <w:rPr>
          <w:rFonts w:eastAsia="Source Han Sans CN"/>
          <w:b/>
          <w:bCs/>
          <w:kern w:val="24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азвитие мелкой моторики у детей </w:t>
      </w:r>
      <w:r w:rsidR="00492809">
        <w:rPr>
          <w:rFonts w:eastAsia="Source Han Sans CN"/>
          <w:b/>
          <w:bCs/>
          <w:kern w:val="24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2-3</w:t>
      </w:r>
      <w:r w:rsidR="00294118" w:rsidRPr="000A63FA">
        <w:rPr>
          <w:rFonts w:eastAsia="Source Han Sans CN"/>
          <w:b/>
          <w:bCs/>
          <w:kern w:val="24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 лет</w:t>
      </w:r>
    </w:p>
    <w:p w:rsidR="00294118" w:rsidRPr="006B498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22228B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294118" w:rsidRPr="006B498A" w:rsidRDefault="00294118" w:rsidP="000A63FA">
      <w:pPr>
        <w:pStyle w:val="a3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Ученые установили, что уровень развития интеллекта ребенка находиться в прямой зависимости от развития мелкой моторики. Развитие мелкой моторики тесно взаимосвязано с развитием речи в раннем возрасте. Это объясняется тем, что участки мозга, отвечающие за развитие речи и движения пальцев, находятся радом. 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</w:t>
      </w:r>
      <w:r w:rsidR="00B007C3"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, которые активизируют клетки мозга, отвечающие за формирование речи ребенка.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головного мозга.</w:t>
      </w:r>
    </w:p>
    <w:p w:rsidR="00B007C3" w:rsidRPr="006B498A" w:rsidRDefault="00B007C3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Еще В.А. Сухомлинский писал, что «</w:t>
      </w:r>
      <w:r w:rsidRPr="000A63FA">
        <w:rPr>
          <w:rFonts w:eastAsiaTheme="minorEastAsia"/>
          <w:bCs/>
          <w:i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истоки способностей и дарований находятся на кончиках пальцев</w:t>
      </w: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».</w:t>
      </w:r>
    </w:p>
    <w:p w:rsidR="00B007C3" w:rsidRPr="006B498A" w:rsidRDefault="00B007C3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B007C3" w:rsidRPr="000A63FA" w:rsidRDefault="00B007C3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0A63FA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Значение развития мелкой моторики очень велико: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Повышает тонус коры головного мозга.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Развивает речевые центры коры головного мозга.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Стимулирует развитие речи ребенка.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Согласовывает работу понятийного и двигательного центров речи.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Способствует улучшению артикуляционной моторики.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Развивает чувство ритма и координацию движений.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Подготавливает руку к письму.</w:t>
      </w:r>
    </w:p>
    <w:p w:rsidR="00B007C3" w:rsidRPr="006B498A" w:rsidRDefault="00B007C3" w:rsidP="006B498A">
      <w:pPr>
        <w:pStyle w:val="a3"/>
        <w:numPr>
          <w:ilvl w:val="0"/>
          <w:numId w:val="6"/>
        </w:numPr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B498A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Поднимает настроение ребенка.</w:t>
      </w:r>
    </w:p>
    <w:p w:rsidR="00B007C3" w:rsidRPr="006B498A" w:rsidRDefault="00B007C3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22228B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0A63FA" w:rsidRPr="000A63FA" w:rsidRDefault="00294118" w:rsidP="000A63FA">
      <w:pPr>
        <w:pStyle w:val="a3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0A63FA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Образовательные области, </w:t>
      </w:r>
    </w:p>
    <w:p w:rsidR="00294118" w:rsidRPr="000A63FA" w:rsidRDefault="00294118" w:rsidP="000A63FA">
      <w:pPr>
        <w:pStyle w:val="a3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proofErr w:type="gramStart"/>
      <w:r w:rsidRPr="000A63FA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затрагиваемые при развитии мелкой моторики рук</w:t>
      </w:r>
      <w:proofErr w:type="gramEnd"/>
    </w:p>
    <w:p w:rsidR="000A63FA" w:rsidRPr="006B498A" w:rsidRDefault="000A63FA" w:rsidP="000A63FA">
      <w:pPr>
        <w:pStyle w:val="a3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Познание</w:t>
      </w:r>
      <w:r w:rsidRPr="000A63FA">
        <w:rPr>
          <w:rFonts w:eastAsiaTheme="minorEastAsia"/>
          <w:kern w:val="24"/>
          <w:sz w:val="28"/>
          <w:szCs w:val="28"/>
        </w:rPr>
        <w:t xml:space="preserve">  - </w:t>
      </w:r>
      <w:proofErr w:type="spellStart"/>
      <w:r w:rsidRPr="000A63FA">
        <w:rPr>
          <w:rFonts w:eastAsiaTheme="minorEastAsia"/>
          <w:kern w:val="24"/>
          <w:sz w:val="28"/>
          <w:szCs w:val="28"/>
        </w:rPr>
        <w:t>сенсорика</w:t>
      </w:r>
      <w:proofErr w:type="spellEnd"/>
      <w:r w:rsidRPr="000A63FA">
        <w:rPr>
          <w:rFonts w:eastAsiaTheme="minorEastAsia"/>
          <w:kern w:val="24"/>
          <w:sz w:val="28"/>
          <w:szCs w:val="28"/>
        </w:rPr>
        <w:t xml:space="preserve">, </w:t>
      </w:r>
      <w:r w:rsidR="00492809">
        <w:rPr>
          <w:rFonts w:eastAsiaTheme="minorEastAsia"/>
          <w:kern w:val="24"/>
          <w:sz w:val="28"/>
          <w:szCs w:val="28"/>
        </w:rPr>
        <w:t>математические представления</w:t>
      </w:r>
      <w:r w:rsidRPr="000A63FA">
        <w:rPr>
          <w:rFonts w:eastAsiaTheme="minorEastAsia"/>
          <w:kern w:val="24"/>
          <w:sz w:val="28"/>
          <w:szCs w:val="28"/>
        </w:rPr>
        <w:t>, окружающий мир, конструирование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Коммуникация</w:t>
      </w:r>
      <w:r w:rsidRPr="000A63FA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0A63FA">
        <w:rPr>
          <w:rFonts w:eastAsiaTheme="minorEastAsia"/>
          <w:kern w:val="24"/>
          <w:sz w:val="28"/>
          <w:szCs w:val="28"/>
        </w:rPr>
        <w:t>- овладение средствами общения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Социализация</w:t>
      </w:r>
      <w:r w:rsidRPr="000A63FA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0A63FA">
        <w:rPr>
          <w:rFonts w:eastAsiaTheme="minorEastAsia"/>
          <w:kern w:val="24"/>
          <w:sz w:val="28"/>
          <w:szCs w:val="28"/>
        </w:rPr>
        <w:t>- игры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Художественное творчество</w:t>
      </w:r>
      <w:r w:rsidRPr="000A63FA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0A63FA">
        <w:rPr>
          <w:rFonts w:eastAsiaTheme="minorEastAsia"/>
          <w:kern w:val="24"/>
          <w:sz w:val="28"/>
          <w:szCs w:val="28"/>
        </w:rPr>
        <w:t>- рисование, лепка, аппликация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Чтение художественной литературы </w:t>
      </w:r>
      <w:r w:rsidRPr="000A63FA">
        <w:rPr>
          <w:rFonts w:eastAsiaTheme="minorEastAsia"/>
          <w:kern w:val="24"/>
          <w:sz w:val="28"/>
          <w:szCs w:val="28"/>
        </w:rPr>
        <w:t xml:space="preserve">- стихи, </w:t>
      </w:r>
      <w:proofErr w:type="spellStart"/>
      <w:r w:rsidRPr="000A63FA">
        <w:rPr>
          <w:rFonts w:eastAsiaTheme="minorEastAsia"/>
          <w:kern w:val="24"/>
          <w:sz w:val="28"/>
          <w:szCs w:val="28"/>
        </w:rPr>
        <w:t>потешки</w:t>
      </w:r>
      <w:proofErr w:type="spellEnd"/>
      <w:r w:rsidRPr="000A63FA">
        <w:rPr>
          <w:rFonts w:eastAsiaTheme="minorEastAsia"/>
          <w:kern w:val="24"/>
          <w:sz w:val="28"/>
          <w:szCs w:val="28"/>
        </w:rPr>
        <w:t>, сказки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Здоровье, безопасность </w:t>
      </w:r>
      <w:r w:rsidRPr="000A63FA">
        <w:rPr>
          <w:rFonts w:eastAsiaTheme="minorEastAsia"/>
          <w:kern w:val="24"/>
          <w:sz w:val="28"/>
          <w:szCs w:val="28"/>
        </w:rPr>
        <w:t>-</w:t>
      </w:r>
      <w:r w:rsidR="00492809">
        <w:rPr>
          <w:rFonts w:eastAsiaTheme="minorEastAsia"/>
          <w:kern w:val="24"/>
          <w:sz w:val="28"/>
          <w:szCs w:val="28"/>
        </w:rPr>
        <w:t xml:space="preserve"> </w:t>
      </w:r>
      <w:r w:rsidRPr="000A63FA">
        <w:rPr>
          <w:rFonts w:eastAsiaTheme="minorEastAsia"/>
          <w:kern w:val="24"/>
          <w:sz w:val="28"/>
          <w:szCs w:val="28"/>
        </w:rPr>
        <w:t>бережное отношение к своему здоровью, гигиена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Физическая культура </w:t>
      </w:r>
      <w:r w:rsidRPr="000A63FA">
        <w:rPr>
          <w:rFonts w:eastAsiaTheme="minorEastAsia"/>
          <w:kern w:val="24"/>
          <w:sz w:val="28"/>
          <w:szCs w:val="28"/>
        </w:rPr>
        <w:t>- массаж, пальчиковая гимнастика</w:t>
      </w:r>
    </w:p>
    <w:p w:rsidR="00294118" w:rsidRPr="000A63F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Музыка</w:t>
      </w:r>
      <w:r w:rsidRPr="000A63FA">
        <w:rPr>
          <w:rFonts w:eastAsiaTheme="minorEastAsia"/>
          <w:kern w:val="24"/>
          <w:sz w:val="28"/>
          <w:szCs w:val="28"/>
        </w:rPr>
        <w:t xml:space="preserve"> - игра на муз</w:t>
      </w:r>
      <w:r w:rsidR="00492809">
        <w:rPr>
          <w:rFonts w:eastAsiaTheme="minorEastAsia"/>
          <w:kern w:val="24"/>
          <w:sz w:val="28"/>
          <w:szCs w:val="28"/>
        </w:rPr>
        <w:t>ыкальных</w:t>
      </w:r>
      <w:r w:rsidRPr="000A63FA">
        <w:rPr>
          <w:rFonts w:eastAsiaTheme="minorEastAsia"/>
          <w:kern w:val="24"/>
          <w:sz w:val="28"/>
          <w:szCs w:val="28"/>
        </w:rPr>
        <w:t xml:space="preserve"> инструментах</w:t>
      </w:r>
    </w:p>
    <w:p w:rsidR="00294118" w:rsidRPr="006B498A" w:rsidRDefault="00294118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A63FA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Труд</w:t>
      </w:r>
      <w:r w:rsidRPr="000A63FA">
        <w:rPr>
          <w:rFonts w:eastAsiaTheme="minorEastAsia"/>
          <w:kern w:val="24"/>
          <w:sz w:val="28"/>
          <w:szCs w:val="28"/>
        </w:rPr>
        <w:t xml:space="preserve"> - самообслуживание</w:t>
      </w:r>
      <w:r w:rsidRPr="006B498A">
        <w:rPr>
          <w:rFonts w:eastAsiaTheme="minorEastAsia"/>
          <w:kern w:val="24"/>
          <w:sz w:val="28"/>
          <w:szCs w:val="28"/>
        </w:rPr>
        <w:t xml:space="preserve">, поручения </w:t>
      </w:r>
    </w:p>
    <w:p w:rsidR="00B007C3" w:rsidRPr="006B498A" w:rsidRDefault="00B007C3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7587E" w:rsidRDefault="00B7587E" w:rsidP="000A63FA">
      <w:pPr>
        <w:overflowPunct w:val="0"/>
        <w:spacing w:after="0" w:line="240" w:lineRule="auto"/>
        <w:jc w:val="center"/>
        <w:textAlignment w:val="baseline"/>
        <w:rPr>
          <w:rFonts w:ascii="Times New Roman" w:eastAsia="Source Han Sans C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94118" w:rsidRDefault="00294118" w:rsidP="000A63FA">
      <w:pPr>
        <w:overflowPunct w:val="0"/>
        <w:spacing w:after="0" w:line="240" w:lineRule="auto"/>
        <w:jc w:val="center"/>
        <w:textAlignment w:val="baseline"/>
        <w:rPr>
          <w:rFonts w:ascii="Times New Roman" w:eastAsia="Source Han Sans CN" w:hAnsi="Times New Roman" w:cs="Times New Roman"/>
          <w:b/>
          <w:bCs/>
          <w:kern w:val="24"/>
          <w:sz w:val="28"/>
          <w:szCs w:val="28"/>
          <w:lang w:eastAsia="ru-RU"/>
        </w:rPr>
      </w:pPr>
      <w:bookmarkStart w:id="0" w:name="_GoBack"/>
      <w:bookmarkEnd w:id="0"/>
      <w:r w:rsidRPr="00294118">
        <w:rPr>
          <w:rFonts w:ascii="Times New Roman" w:eastAsia="Source Han Sans CN" w:hAnsi="Times New Roman" w:cs="Times New Roman"/>
          <w:b/>
          <w:bCs/>
          <w:kern w:val="24"/>
          <w:sz w:val="28"/>
          <w:szCs w:val="28"/>
          <w:lang w:eastAsia="ru-RU"/>
        </w:rPr>
        <w:t>Что включает развитие мелкой моторики у детей до трех лет:</w:t>
      </w:r>
    </w:p>
    <w:p w:rsidR="000A63FA" w:rsidRPr="00294118" w:rsidRDefault="000A63FA" w:rsidP="000A63FA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18" w:rsidRPr="00294118" w:rsidRDefault="00294118" w:rsidP="006B498A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b/>
          <w:bCs/>
          <w:iCs/>
          <w:kern w:val="24"/>
          <w:sz w:val="28"/>
          <w:szCs w:val="28"/>
          <w:lang w:eastAsia="ru-RU"/>
        </w:rPr>
        <w:t>Хватательные движения: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lastRenderedPageBreak/>
        <w:t>Захватывание предмета разной формы всей ладонью одной рукой или двумя руками (погремушки, кубика, мяча и т.д.), для чего необходимо учесть его форму, величину, расположение, детали.</w:t>
      </w:r>
    </w:p>
    <w:p w:rsid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Захватывание предмета или вещества щепотью (тремя пальчиками</w:t>
      </w:r>
      <w:proofErr w:type="gramStart"/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)З</w:t>
      </w:r>
      <w:proofErr w:type="gramEnd"/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ахватывание предмета двумя пальчиками – указательным и большим (пинцетный захват).</w:t>
      </w:r>
    </w:p>
    <w:p w:rsidR="000A63FA" w:rsidRPr="00294118" w:rsidRDefault="000A63FA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2. </w:t>
      </w:r>
      <w:r w:rsidRPr="00294118">
        <w:rPr>
          <w:rFonts w:ascii="Times New Roman" w:eastAsia="Source Han Sans CN" w:hAnsi="Times New Roman" w:cs="Times New Roman"/>
          <w:b/>
          <w:bCs/>
          <w:iCs/>
          <w:kern w:val="24"/>
          <w:sz w:val="28"/>
          <w:szCs w:val="28"/>
          <w:lang w:eastAsia="ru-RU"/>
        </w:rPr>
        <w:t>Развитие соотносящих действий:</w:t>
      </w:r>
    </w:p>
    <w:p w:rsid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 xml:space="preserve">Умение совмещать два предмета или две части одного предмета (вкладыши, </w:t>
      </w:r>
      <w:proofErr w:type="spellStart"/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сортеры</w:t>
      </w:r>
      <w:proofErr w:type="spellEnd"/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, пирамидки, матрешки и другие подобные игрушки).</w:t>
      </w:r>
    </w:p>
    <w:p w:rsidR="000A63FA" w:rsidRPr="00294118" w:rsidRDefault="000A63FA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b/>
          <w:bCs/>
          <w:iCs/>
          <w:kern w:val="24"/>
          <w:sz w:val="28"/>
          <w:szCs w:val="28"/>
          <w:lang w:eastAsia="ru-RU"/>
        </w:rPr>
        <w:t>3. Развитие движений пальчиков рук</w:t>
      </w:r>
      <w:r w:rsidRPr="00294118">
        <w:rPr>
          <w:rFonts w:ascii="Times New Roman" w:eastAsia="Source Han Sans C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294118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</w:rPr>
        <w:t xml:space="preserve">– выполнение разнообразных фигур и движений пальчиками </w:t>
      </w: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(зайчик, волк, домик, стул и другие).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Развиваются эти умения не только в процессе специальной пальчиковой гимнастики, но и: 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во время одевания своей одежды на кнопки, пуговицы, молнии,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во время трудовых поручений (с 3 лет — полить, протереть пыль, протереть листья растений губкой, почистить щеткой одежду и других),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 xml:space="preserve">в изобразительной деятельности — рисование, лепка, аппликация, конструирование, </w:t>
      </w:r>
    </w:p>
    <w:p w:rsidR="00294118" w:rsidRPr="006B498A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</w:pPr>
      <w:r w:rsidRPr="00294118"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  <w:t>в играх — одевание и раздевание кукол в игре, использование предметов – заместителей, изготовление игрушек, атрибутов для своих игр и т.д.</w:t>
      </w:r>
    </w:p>
    <w:p w:rsidR="005A52E5" w:rsidRPr="006B498A" w:rsidRDefault="005A52E5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  <w:lang w:eastAsia="ru-RU"/>
        </w:rPr>
      </w:pPr>
    </w:p>
    <w:p w:rsidR="005A52E5" w:rsidRPr="006B498A" w:rsidRDefault="005A52E5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b/>
          <w:kern w:val="24"/>
          <w:sz w:val="28"/>
          <w:szCs w:val="28"/>
          <w:lang w:eastAsia="ru-RU"/>
        </w:rPr>
      </w:pPr>
      <w:r w:rsidRPr="006B498A">
        <w:rPr>
          <w:rFonts w:ascii="Times New Roman" w:eastAsia="Source Han Sans CN" w:hAnsi="Times New Roman" w:cs="Times New Roman"/>
          <w:b/>
          <w:kern w:val="24"/>
          <w:sz w:val="28"/>
          <w:szCs w:val="28"/>
          <w:lang w:eastAsia="ru-RU"/>
        </w:rPr>
        <w:t>Цели и задачи для работы с детьми раннего возраста по развитию мелкой моторики:</w:t>
      </w:r>
    </w:p>
    <w:p w:rsidR="005A52E5" w:rsidRPr="006B498A" w:rsidRDefault="005A52E5" w:rsidP="006B498A">
      <w:pPr>
        <w:pStyle w:val="a6"/>
        <w:numPr>
          <w:ilvl w:val="0"/>
          <w:numId w:val="7"/>
        </w:numPr>
        <w:overflowPunct w:val="0"/>
        <w:jc w:val="both"/>
        <w:textAlignment w:val="baseline"/>
        <w:rPr>
          <w:rFonts w:eastAsia="Source Han Sans CN"/>
          <w:kern w:val="24"/>
          <w:sz w:val="28"/>
          <w:szCs w:val="28"/>
        </w:rPr>
      </w:pPr>
      <w:r w:rsidRPr="006B498A">
        <w:rPr>
          <w:rFonts w:eastAsia="Source Han Sans CN"/>
          <w:kern w:val="24"/>
          <w:sz w:val="28"/>
          <w:szCs w:val="28"/>
        </w:rPr>
        <w:t>Развитие мелкой моторики пальцев, кистей рук.</w:t>
      </w:r>
    </w:p>
    <w:p w:rsidR="005A52E5" w:rsidRPr="006B498A" w:rsidRDefault="005A52E5" w:rsidP="006B498A">
      <w:pPr>
        <w:pStyle w:val="a6"/>
        <w:numPr>
          <w:ilvl w:val="0"/>
          <w:numId w:val="7"/>
        </w:numPr>
        <w:overflowPunct w:val="0"/>
        <w:jc w:val="both"/>
        <w:textAlignment w:val="baseline"/>
        <w:rPr>
          <w:rFonts w:eastAsia="Source Han Sans CN"/>
          <w:kern w:val="24"/>
          <w:sz w:val="28"/>
          <w:szCs w:val="28"/>
        </w:rPr>
      </w:pPr>
      <w:r w:rsidRPr="006B498A">
        <w:rPr>
          <w:rFonts w:eastAsia="Source Han Sans CN"/>
          <w:kern w:val="24"/>
          <w:sz w:val="28"/>
          <w:szCs w:val="28"/>
        </w:rPr>
        <w:t xml:space="preserve">Развитие точности и координации движений рук и глаза, гибкость рук, ритмичность. </w:t>
      </w:r>
    </w:p>
    <w:p w:rsidR="005A52E5" w:rsidRPr="006B498A" w:rsidRDefault="005A52E5" w:rsidP="006B498A">
      <w:pPr>
        <w:pStyle w:val="a6"/>
        <w:numPr>
          <w:ilvl w:val="0"/>
          <w:numId w:val="7"/>
        </w:numPr>
        <w:overflowPunct w:val="0"/>
        <w:jc w:val="both"/>
        <w:textAlignment w:val="baseline"/>
        <w:rPr>
          <w:rFonts w:eastAsia="Source Han Sans CN"/>
          <w:kern w:val="24"/>
          <w:sz w:val="28"/>
          <w:szCs w:val="28"/>
        </w:rPr>
      </w:pPr>
      <w:r w:rsidRPr="006B498A">
        <w:rPr>
          <w:rFonts w:eastAsia="Source Han Sans CN"/>
          <w:kern w:val="24"/>
          <w:sz w:val="28"/>
          <w:szCs w:val="28"/>
        </w:rPr>
        <w:t>Совершенствование движений рук, развивая психические процессы:</w:t>
      </w:r>
    </w:p>
    <w:p w:rsidR="005A52E5" w:rsidRPr="006B498A" w:rsidRDefault="005A52E5" w:rsidP="000A63FA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</w:rPr>
      </w:pPr>
      <w:r w:rsidRPr="006B498A">
        <w:rPr>
          <w:rFonts w:ascii="Times New Roman" w:eastAsia="Source Han Sans CN" w:hAnsi="Times New Roman" w:cs="Times New Roman"/>
          <w:kern w:val="24"/>
          <w:sz w:val="28"/>
          <w:szCs w:val="28"/>
        </w:rPr>
        <w:t>- произвольное внимание;</w:t>
      </w:r>
    </w:p>
    <w:p w:rsidR="005A52E5" w:rsidRPr="006B498A" w:rsidRDefault="005A52E5" w:rsidP="000A63FA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</w:rPr>
      </w:pPr>
      <w:r w:rsidRPr="006B498A">
        <w:rPr>
          <w:rFonts w:ascii="Times New Roman" w:eastAsia="Source Han Sans CN" w:hAnsi="Times New Roman" w:cs="Times New Roman"/>
          <w:kern w:val="24"/>
          <w:sz w:val="28"/>
          <w:szCs w:val="28"/>
        </w:rPr>
        <w:t>- логическое мышление;</w:t>
      </w:r>
    </w:p>
    <w:p w:rsidR="005A52E5" w:rsidRPr="006B498A" w:rsidRDefault="005A52E5" w:rsidP="000A63FA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</w:rPr>
      </w:pPr>
      <w:r w:rsidRPr="006B498A">
        <w:rPr>
          <w:rFonts w:ascii="Times New Roman" w:eastAsia="Source Han Sans CN" w:hAnsi="Times New Roman" w:cs="Times New Roman"/>
          <w:kern w:val="24"/>
          <w:sz w:val="28"/>
          <w:szCs w:val="28"/>
        </w:rPr>
        <w:t>- зрительное и слуховое восприятие;</w:t>
      </w:r>
    </w:p>
    <w:p w:rsidR="005A52E5" w:rsidRPr="006B498A" w:rsidRDefault="005A52E5" w:rsidP="000A63FA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</w:rPr>
      </w:pPr>
      <w:r w:rsidRPr="006B498A">
        <w:rPr>
          <w:rFonts w:ascii="Times New Roman" w:eastAsia="Source Han Sans CN" w:hAnsi="Times New Roman" w:cs="Times New Roman"/>
          <w:kern w:val="24"/>
          <w:sz w:val="28"/>
          <w:szCs w:val="28"/>
        </w:rPr>
        <w:t>- память;</w:t>
      </w:r>
    </w:p>
    <w:p w:rsidR="005A52E5" w:rsidRPr="006B498A" w:rsidRDefault="005A52E5" w:rsidP="000A63FA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Source Han Sans CN" w:hAnsi="Times New Roman" w:cs="Times New Roman"/>
          <w:kern w:val="24"/>
          <w:sz w:val="28"/>
          <w:szCs w:val="28"/>
        </w:rPr>
      </w:pPr>
      <w:r w:rsidRPr="006B498A">
        <w:rPr>
          <w:rFonts w:ascii="Times New Roman" w:eastAsia="Source Han Sans CN" w:hAnsi="Times New Roman" w:cs="Times New Roman"/>
          <w:kern w:val="24"/>
          <w:sz w:val="28"/>
          <w:szCs w:val="28"/>
        </w:rPr>
        <w:t>- речь детей.</w:t>
      </w:r>
    </w:p>
    <w:p w:rsidR="00294118" w:rsidRP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7C3" w:rsidRPr="006B498A" w:rsidRDefault="005A52E5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="Source Han Sans CN"/>
          <w:bCs/>
          <w:kern w:val="24"/>
          <w:sz w:val="28"/>
          <w:szCs w:val="28"/>
        </w:rPr>
      </w:pPr>
      <w:r w:rsidRPr="006B498A">
        <w:rPr>
          <w:rFonts w:eastAsia="Source Han Sans CN"/>
          <w:bCs/>
          <w:kern w:val="24"/>
          <w:sz w:val="28"/>
          <w:szCs w:val="28"/>
        </w:rPr>
        <w:t xml:space="preserve">Для развития мелкой моторики лучше всего использовать комплекс игр </w:t>
      </w:r>
      <w:r w:rsidR="00672E26" w:rsidRPr="006B498A">
        <w:rPr>
          <w:rFonts w:eastAsia="Source Han Sans CN"/>
          <w:bCs/>
          <w:kern w:val="24"/>
          <w:sz w:val="28"/>
          <w:szCs w:val="28"/>
        </w:rPr>
        <w:t>и упражнений, что обеспечит возможность самора</w:t>
      </w:r>
      <w:r w:rsidRPr="006B498A">
        <w:rPr>
          <w:rFonts w:eastAsia="Source Han Sans CN"/>
          <w:bCs/>
          <w:kern w:val="24"/>
          <w:sz w:val="28"/>
          <w:szCs w:val="28"/>
        </w:rPr>
        <w:t>з</w:t>
      </w:r>
      <w:r w:rsidR="00672E26" w:rsidRPr="006B498A">
        <w:rPr>
          <w:rFonts w:eastAsia="Source Han Sans CN"/>
          <w:bCs/>
          <w:kern w:val="24"/>
          <w:sz w:val="28"/>
          <w:szCs w:val="28"/>
        </w:rPr>
        <w:t>в</w:t>
      </w:r>
      <w:r w:rsidRPr="006B498A">
        <w:rPr>
          <w:rFonts w:eastAsia="Source Han Sans CN"/>
          <w:bCs/>
          <w:kern w:val="24"/>
          <w:sz w:val="28"/>
          <w:szCs w:val="28"/>
        </w:rPr>
        <w:t>и</w:t>
      </w:r>
      <w:r w:rsidR="00672E26" w:rsidRPr="006B498A">
        <w:rPr>
          <w:rFonts w:eastAsia="Source Han Sans CN"/>
          <w:bCs/>
          <w:kern w:val="24"/>
          <w:sz w:val="28"/>
          <w:szCs w:val="28"/>
        </w:rPr>
        <w:t>ти</w:t>
      </w:r>
      <w:r w:rsidRPr="006B498A">
        <w:rPr>
          <w:rFonts w:eastAsia="Source Han Sans CN"/>
          <w:bCs/>
          <w:kern w:val="24"/>
          <w:sz w:val="28"/>
          <w:szCs w:val="28"/>
        </w:rPr>
        <w:t>я ребенка, который из всех предложенных ему мероприятий выбирает ту деятельность, кото</w:t>
      </w:r>
      <w:r w:rsidR="00672E26" w:rsidRPr="006B498A">
        <w:rPr>
          <w:rFonts w:eastAsia="Source Han Sans CN"/>
          <w:bCs/>
          <w:kern w:val="24"/>
          <w:sz w:val="28"/>
          <w:szCs w:val="28"/>
        </w:rPr>
        <w:t>р</w:t>
      </w:r>
      <w:r w:rsidRPr="006B498A">
        <w:rPr>
          <w:rFonts w:eastAsia="Source Han Sans CN"/>
          <w:bCs/>
          <w:kern w:val="24"/>
          <w:sz w:val="28"/>
          <w:szCs w:val="28"/>
        </w:rPr>
        <w:t>ая отвечает его склонностям и интересам, развивая личность.</w:t>
      </w:r>
    </w:p>
    <w:p w:rsidR="00672E26" w:rsidRPr="006B498A" w:rsidRDefault="00672E26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rFonts w:eastAsia="Source Han Sans CN"/>
          <w:bCs/>
          <w:kern w:val="24"/>
          <w:sz w:val="28"/>
          <w:szCs w:val="28"/>
        </w:rPr>
      </w:pPr>
    </w:p>
    <w:p w:rsidR="00672E26" w:rsidRPr="006B498A" w:rsidRDefault="00672E26" w:rsidP="000A63FA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98A">
        <w:rPr>
          <w:rFonts w:ascii="Times New Roman" w:hAnsi="Times New Roman" w:cs="Times New Roman"/>
          <w:b/>
          <w:color w:val="000000"/>
          <w:sz w:val="28"/>
          <w:szCs w:val="28"/>
        </w:rPr>
        <w:t>Средства развития мелкой моторики:</w:t>
      </w:r>
    </w:p>
    <w:p w:rsidR="00672E26" w:rsidRPr="006B498A" w:rsidRDefault="000A63FA" w:rsidP="006B498A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B49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7D23D2" wp14:editId="38D3EA8F">
            <wp:extent cx="6187440" cy="1869440"/>
            <wp:effectExtent l="0" t="0" r="2286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94118" w:rsidRDefault="00294118" w:rsidP="006B498A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B49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Массаж ладоней и пальчиков рук</w:t>
      </w:r>
      <w:r w:rsidRPr="006B498A">
        <w:rPr>
          <w:rFonts w:ascii="Times New Roman" w:hAnsi="Times New Roman" w:cs="Times New Roman"/>
          <w:color w:val="000000"/>
          <w:sz w:val="28"/>
          <w:szCs w:val="28"/>
        </w:rPr>
        <w:t xml:space="preserve"> – он оказывает тонизирующее действие на ЦНС, улучшает функции рецепторов.</w:t>
      </w:r>
    </w:p>
    <w:p w:rsidR="000A63FA" w:rsidRPr="006B498A" w:rsidRDefault="000A63FA" w:rsidP="006B498A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26" w:rsidRPr="00672E26" w:rsidRDefault="00672E26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Ежик в руки мы возьмем, Покатаем и потрем.</w:t>
      </w:r>
    </w:p>
    <w:p w:rsidR="00672E26" w:rsidRPr="00672E26" w:rsidRDefault="00672E26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Вверх подбросим и поймаем, И иголки посчитаем.</w:t>
      </w:r>
    </w:p>
    <w:p w:rsidR="00672E26" w:rsidRPr="000A63FA" w:rsidRDefault="00672E26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Пустим ежика на стол, Ручкой ежика прижмем </w:t>
      </w:r>
    </w:p>
    <w:p w:rsidR="00672E26" w:rsidRPr="000A63FA" w:rsidRDefault="00672E26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И немножко покатаем</w:t>
      </w:r>
      <w:proofErr w:type="gramStart"/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… П</w:t>
      </w:r>
      <w:proofErr w:type="gramEnd"/>
      <w:r w:rsidRPr="000A63FA">
        <w:rPr>
          <w:rFonts w:ascii="Times New Roman" w:eastAsia="Source Han Sans C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отом ручку поменяем.</w:t>
      </w:r>
    </w:p>
    <w:p w:rsidR="00672E26" w:rsidRPr="00672E26" w:rsidRDefault="00672E26" w:rsidP="006B498A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118" w:rsidRPr="006B498A" w:rsidRDefault="00672E26" w:rsidP="006B498A">
      <w:pPr>
        <w:pStyle w:val="a3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498A">
        <w:rPr>
          <w:noProof/>
          <w:sz w:val="28"/>
          <w:szCs w:val="28"/>
        </w:rPr>
        <w:drawing>
          <wp:inline distT="0" distB="0" distL="0" distR="0" wp14:anchorId="32AC9450" wp14:editId="21C28F37">
            <wp:extent cx="3858895" cy="253619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E26" w:rsidRPr="006B498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игры.</w:t>
      </w:r>
    </w:p>
    <w:p w:rsidR="00672E26" w:rsidRPr="006B498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фольклор дает возможность уже на ранних этапах жизни ребенка приобщить к народной поэзии. Благодаря этому еще </w:t>
      </w:r>
      <w:proofErr w:type="gramStart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</w:t>
      </w:r>
      <w:proofErr w:type="gramStart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капусту рубим, рубим,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морковку трем, трем,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капусту солим, солим,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капусту жмем, жмем.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 мы в рот кладем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Ам-ам-ам</w:t>
      </w:r>
      <w:proofErr w:type="spellEnd"/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съели!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двери весит замок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открыть его бы смог?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замочком постучали,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замочком повертели, 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замочком покрутили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И…открыли!</w:t>
      </w:r>
    </w:p>
    <w:p w:rsidR="00672E26" w:rsidRPr="000A63FA" w:rsidRDefault="00672E26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2E26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CB4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способствует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</w:t>
      </w:r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зрительно-двигательной координации, совершенствуется мелкая моторика кисти и пальцев рук.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CB4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развивает творчество, мелкую моторику рук, пространственное мышление, понятие о цвете, форме предметов и, кроме того, благотворно влияет на нервную систему.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CB4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прищепками.</w:t>
      </w:r>
    </w:p>
    <w:p w:rsidR="00672E26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Развивабт сенсомоторную координацию, мелкую моторику рук. Цель –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т.д.)</w:t>
      </w:r>
    </w:p>
    <w:p w:rsidR="00672E26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еще интереснее было </w:t>
      </w:r>
      <w:proofErr w:type="gramStart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использовать</w:t>
      </w:r>
      <w:proofErr w:type="gramEnd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</w:t>
      </w:r>
      <w:proofErr w:type="spellStart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стихи:</w:t>
      </w:r>
    </w:p>
    <w:p w:rsidR="002E5CB4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Ёжик, ёжик, где гулял?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колючки потерял?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беги скорей к нам, ёжик.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сейчас тебе поможем.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Солнышко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Солнышко утром рано встаёт.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Лучики тянет – тепло нам даёт.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Рыбка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Рыбка, рыбка, что грустишь?</w:t>
      </w:r>
    </w:p>
    <w:p w:rsidR="002E5CB4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видать улыбки?</w:t>
      </w:r>
    </w:p>
    <w:p w:rsidR="00672E26" w:rsidRPr="000A63F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хвоста и плавников не бывает рыбки.</w:t>
      </w:r>
    </w:p>
    <w:p w:rsidR="002E5CB4" w:rsidRPr="006B498A" w:rsidRDefault="002E5CB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5CB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Пуговицы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открывают массу возможностей для развития умения сравнивать предметы по цвету и величине. Развивают у детей репродуктивное и творческое воображение, память, творческие способности, зрительно-моторную координацию, глазомер, речь, мелкие движения рук.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Шнуровки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развивают сенсомоторную координацию, мелкую моторику рук;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развивают пространственное ориентирование, способствуют  пониманию  понятий  «вверху»,  «внизу»,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«справа», «слева»;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формируют навыки шнуровки (шнурование, завязывание шнурка на бант) ;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способствуют развитию речи;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развивают творческие способности.</w:t>
      </w:r>
      <w:proofErr w:type="gramEnd"/>
    </w:p>
    <w:p w:rsidR="002E5CB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играх со шнурованием также развивается глазомер, внимание, происходит укрепление пальцев и всей кисти руки (мелкая моторика, а это, в свою очередь, влияет на формирование головного мозга и становления речи.</w:t>
      </w:r>
      <w:proofErr w:type="gramEnd"/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Бусы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Даже одевание фигурок на шнурок можно превратить в игру. </w:t>
      </w: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них можно сделать великолепное украшение на шейку.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Игры с крупами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очень полезны для развития мелкой моторики. Для игр подойдут горох, чечевица, фасоль разных видов, манка и др.</w:t>
      </w: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Как играть: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Дайте ребенку различные ложечки, вилку, стаканчики, баночки, тарелочки. </w:t>
      </w: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Пусть он:</w:t>
      </w:r>
      <w:r w:rsidR="006B498A"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Пересыпает ложкой горох из одного тазика в другой; попробует сделать это вилкой. Объясните ему, почему у него не получается.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Пересыпает горох стаканчиком, пластиковой бутылочкой.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Насыпает горох в бутылочку с узким горлышком.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Насыпает крупу в стаканчик через воронку.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Попробует насыпать горох в глубокую и плоскую тарелку.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Пересыпать и насыпать горох в емкости рукой.</w:t>
      </w:r>
    </w:p>
    <w:p w:rsidR="00826BA4" w:rsidRPr="006B498A" w:rsidRDefault="00826BA4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Рисовать крупами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не только весело и увлекательно для ребенка - но и очень полезно для развития его мелкой моторики, а следовательно и речи, мыслительных процессов. </w:t>
      </w:r>
    </w:p>
    <w:p w:rsidR="00826BA4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Это благоприятно сказывается так же и на психике ребенка - как и любое игровое взаимодействие с природным материалом.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BA4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Мозаика 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способствует развитию мелкой моторики, сообразительности и творческих  способностей ребенка.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5CB4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Конструкторы и наборы строительных материалов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эти игрушки 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форм. Так же вовлекают наглядно-образное мышление и память.</w:t>
      </w:r>
    </w:p>
    <w:p w:rsidR="000A63FA" w:rsidRDefault="000A63F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Игры с игрушками-вкладышами</w:t>
      </w: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– учитывать индивидуальные особенности каждого ребенка, его возраст, натсроение, желание и возможности. Умелыми пальцы станцт не сразу.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Игры и упражнения, пальчиковые разминки, проводимые состематически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платилина и т.д.</w:t>
      </w:r>
    </w:p>
    <w:p w:rsidR="006B498A" w:rsidRPr="006B498A" w:rsidRDefault="006B498A" w:rsidP="006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4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Таким образом, если будут развиваться пальцы рук, то будут развиваться речь и мышление ребенка.</w:t>
      </w:r>
    </w:p>
    <w:sectPr w:rsidR="006B498A" w:rsidRPr="006B498A" w:rsidSect="00B7587E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896"/>
    <w:multiLevelType w:val="multilevel"/>
    <w:tmpl w:val="2AB2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95B0F"/>
    <w:multiLevelType w:val="multilevel"/>
    <w:tmpl w:val="E66C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80FCD"/>
    <w:multiLevelType w:val="hybridMultilevel"/>
    <w:tmpl w:val="D9F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353"/>
    <w:multiLevelType w:val="hybridMultilevel"/>
    <w:tmpl w:val="0C3E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75B8"/>
    <w:multiLevelType w:val="hybridMultilevel"/>
    <w:tmpl w:val="B6BE07C8"/>
    <w:lvl w:ilvl="0" w:tplc="DF02F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8D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619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AC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E8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2A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8D6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6C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28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82D3670"/>
    <w:multiLevelType w:val="hybridMultilevel"/>
    <w:tmpl w:val="51C2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6D0"/>
    <w:multiLevelType w:val="hybridMultilevel"/>
    <w:tmpl w:val="3E28FE56"/>
    <w:lvl w:ilvl="0" w:tplc="D03AD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6B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C5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A2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8D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E5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01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05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81C88"/>
    <w:multiLevelType w:val="hybridMultilevel"/>
    <w:tmpl w:val="4608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C1"/>
    <w:rsid w:val="000A63FA"/>
    <w:rsid w:val="001473CE"/>
    <w:rsid w:val="001C1874"/>
    <w:rsid w:val="00294118"/>
    <w:rsid w:val="002E5CB4"/>
    <w:rsid w:val="00492809"/>
    <w:rsid w:val="005A52E5"/>
    <w:rsid w:val="006662C1"/>
    <w:rsid w:val="00672E26"/>
    <w:rsid w:val="006B498A"/>
    <w:rsid w:val="00826BA4"/>
    <w:rsid w:val="00B007C3"/>
    <w:rsid w:val="00B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4092">
          <w:marLeft w:val="547"/>
          <w:marRight w:val="0"/>
          <w:marTop w:val="3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620">
          <w:marLeft w:val="547"/>
          <w:marRight w:val="0"/>
          <w:marTop w:val="3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363">
          <w:marLeft w:val="547"/>
          <w:marRight w:val="0"/>
          <w:marTop w:val="3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61">
          <w:marLeft w:val="547"/>
          <w:marRight w:val="0"/>
          <w:marTop w:val="3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320">
          <w:marLeft w:val="547"/>
          <w:marRight w:val="0"/>
          <w:marTop w:val="3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86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DE61CC-9EA1-4988-9BC0-59038FF74496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93EC75E-5F4A-463F-86AE-48C276627578}">
      <dgm:prSet phldrT="[Текст]" custT="1"/>
      <dgm:spPr/>
      <dgm:t>
        <a:bodyPr/>
        <a:lstStyle/>
        <a:p>
          <a:r>
            <a:rPr lang="ru-RU" sz="1400"/>
            <a:t>Пластилин</a:t>
          </a:r>
        </a:p>
      </dgm:t>
    </dgm:pt>
    <dgm:pt modelId="{B9DFB3B1-395A-48FB-92FE-9DDC789698CE}" type="parTrans" cxnId="{2BC2F039-E112-4EFA-875F-2AC103C747A2}">
      <dgm:prSet/>
      <dgm:spPr/>
      <dgm:t>
        <a:bodyPr/>
        <a:lstStyle/>
        <a:p>
          <a:endParaRPr lang="ru-RU"/>
        </a:p>
      </dgm:t>
    </dgm:pt>
    <dgm:pt modelId="{C72FEFD6-E81A-40F2-8073-9E38316333B6}" type="sibTrans" cxnId="{2BC2F039-E112-4EFA-875F-2AC103C747A2}">
      <dgm:prSet/>
      <dgm:spPr/>
      <dgm:t>
        <a:bodyPr/>
        <a:lstStyle/>
        <a:p>
          <a:endParaRPr lang="ru-RU"/>
        </a:p>
      </dgm:t>
    </dgm:pt>
    <dgm:pt modelId="{19FD45D4-0601-449F-92C1-20219B73DA66}">
      <dgm:prSet phldrT="[Текст]" custT="1"/>
      <dgm:spPr/>
      <dgm:t>
        <a:bodyPr/>
        <a:lstStyle/>
        <a:p>
          <a:r>
            <a:rPr lang="ru-RU" sz="1400"/>
            <a:t>Крупа, бусы, пуговицы</a:t>
          </a:r>
        </a:p>
      </dgm:t>
    </dgm:pt>
    <dgm:pt modelId="{1CB5D1FB-93FE-4003-A7FE-9EADD32B7EB6}" type="parTrans" cxnId="{26BA0622-B680-4915-90FF-7A72039411B4}">
      <dgm:prSet/>
      <dgm:spPr/>
      <dgm:t>
        <a:bodyPr/>
        <a:lstStyle/>
        <a:p>
          <a:endParaRPr lang="ru-RU"/>
        </a:p>
      </dgm:t>
    </dgm:pt>
    <dgm:pt modelId="{5B6599CF-9ED5-4E3A-9D99-7643411ACCDE}" type="sibTrans" cxnId="{26BA0622-B680-4915-90FF-7A72039411B4}">
      <dgm:prSet/>
      <dgm:spPr/>
      <dgm:t>
        <a:bodyPr/>
        <a:lstStyle/>
        <a:p>
          <a:endParaRPr lang="ru-RU"/>
        </a:p>
      </dgm:t>
    </dgm:pt>
    <dgm:pt modelId="{E6237E40-0898-4185-85B8-4F748772FF2F}">
      <dgm:prSet phldrT="[Текст]" custT="1"/>
      <dgm:spPr/>
      <dgm:t>
        <a:bodyPr/>
        <a:lstStyle/>
        <a:p>
          <a:r>
            <a:rPr lang="ru-RU" sz="1400"/>
            <a:t>Песок</a:t>
          </a:r>
        </a:p>
      </dgm:t>
    </dgm:pt>
    <dgm:pt modelId="{4B90D237-5180-4309-AEC0-E93C3F676C72}" type="parTrans" cxnId="{497C7FC8-695E-4587-A8E1-8FBB2F5F9CC1}">
      <dgm:prSet/>
      <dgm:spPr/>
      <dgm:t>
        <a:bodyPr/>
        <a:lstStyle/>
        <a:p>
          <a:endParaRPr lang="ru-RU"/>
        </a:p>
      </dgm:t>
    </dgm:pt>
    <dgm:pt modelId="{7A8695CE-2C7A-4F2E-A38A-DF70B5CD2148}" type="sibTrans" cxnId="{497C7FC8-695E-4587-A8E1-8FBB2F5F9CC1}">
      <dgm:prSet/>
      <dgm:spPr/>
      <dgm:t>
        <a:bodyPr/>
        <a:lstStyle/>
        <a:p>
          <a:endParaRPr lang="ru-RU"/>
        </a:p>
      </dgm:t>
    </dgm:pt>
    <dgm:pt modelId="{AD15C5AB-5E14-452D-9CE9-B4EA8DBB468A}">
      <dgm:prSet phldrT="[Текст]" custT="1"/>
      <dgm:spPr/>
      <dgm:t>
        <a:bodyPr/>
        <a:lstStyle/>
        <a:p>
          <a:r>
            <a:rPr lang="ru-RU" sz="1400"/>
            <a:t>Природный материал</a:t>
          </a:r>
        </a:p>
      </dgm:t>
    </dgm:pt>
    <dgm:pt modelId="{C310247A-812D-4917-A449-D79F5B5C0676}" type="parTrans" cxnId="{4484E3D3-25F2-44E4-AD56-DC4344D83A39}">
      <dgm:prSet/>
      <dgm:spPr/>
      <dgm:t>
        <a:bodyPr/>
        <a:lstStyle/>
        <a:p>
          <a:endParaRPr lang="ru-RU"/>
        </a:p>
      </dgm:t>
    </dgm:pt>
    <dgm:pt modelId="{7250E5AE-AB8C-455A-B756-3B55B2B8A1A4}" type="sibTrans" cxnId="{4484E3D3-25F2-44E4-AD56-DC4344D83A39}">
      <dgm:prSet/>
      <dgm:spPr/>
      <dgm:t>
        <a:bodyPr/>
        <a:lstStyle/>
        <a:p>
          <a:endParaRPr lang="ru-RU"/>
        </a:p>
      </dgm:t>
    </dgm:pt>
    <dgm:pt modelId="{67653016-0071-4BE9-9EB0-851C6685E969}">
      <dgm:prSet phldrT="[Текст]" custT="1"/>
      <dgm:spPr/>
      <dgm:t>
        <a:bodyPr/>
        <a:lstStyle/>
        <a:p>
          <a:r>
            <a:rPr lang="ru-RU" sz="1400"/>
            <a:t>Нитки, тесьма, веревки, шнурки, ткани</a:t>
          </a:r>
        </a:p>
      </dgm:t>
    </dgm:pt>
    <dgm:pt modelId="{E964D919-06DE-4554-BCA0-28EBEA5E68C7}" type="parTrans" cxnId="{CC6BE79E-AA18-4C2D-8018-625BDDA6962A}">
      <dgm:prSet/>
      <dgm:spPr/>
      <dgm:t>
        <a:bodyPr/>
        <a:lstStyle/>
        <a:p>
          <a:endParaRPr lang="ru-RU"/>
        </a:p>
      </dgm:t>
    </dgm:pt>
    <dgm:pt modelId="{2106A96C-80DD-42CC-BF86-9DFAFBC3FF6C}" type="sibTrans" cxnId="{CC6BE79E-AA18-4C2D-8018-625BDDA6962A}">
      <dgm:prSet/>
      <dgm:spPr/>
      <dgm:t>
        <a:bodyPr/>
        <a:lstStyle/>
        <a:p>
          <a:endParaRPr lang="ru-RU"/>
        </a:p>
      </dgm:t>
    </dgm:pt>
    <dgm:pt modelId="{9C6AD184-01A3-4523-99AE-AD2666AE38C4}">
      <dgm:prSet phldrT="[Текст]" custT="1"/>
      <dgm:spPr/>
      <dgm:t>
        <a:bodyPr/>
        <a:lstStyle/>
        <a:p>
          <a:r>
            <a:rPr lang="ru-RU" sz="1400"/>
            <a:t>Карандаши, счетные палочки</a:t>
          </a:r>
        </a:p>
      </dgm:t>
    </dgm:pt>
    <dgm:pt modelId="{9D2133DD-3377-4066-AF53-0679CA59D299}" type="parTrans" cxnId="{B3B3B683-C46F-416C-99D6-CD45F33C5D22}">
      <dgm:prSet/>
      <dgm:spPr/>
      <dgm:t>
        <a:bodyPr/>
        <a:lstStyle/>
        <a:p>
          <a:endParaRPr lang="ru-RU"/>
        </a:p>
      </dgm:t>
    </dgm:pt>
    <dgm:pt modelId="{0FCF3DA2-51D6-4290-9260-1CA61FBDBE8F}" type="sibTrans" cxnId="{B3B3B683-C46F-416C-99D6-CD45F33C5D22}">
      <dgm:prSet/>
      <dgm:spPr/>
      <dgm:t>
        <a:bodyPr/>
        <a:lstStyle/>
        <a:p>
          <a:endParaRPr lang="ru-RU"/>
        </a:p>
      </dgm:t>
    </dgm:pt>
    <dgm:pt modelId="{70A155B1-9633-45AA-A421-4234021C8773}">
      <dgm:prSet phldrT="[Текст]" custT="1"/>
      <dgm:spPr/>
      <dgm:t>
        <a:bodyPr/>
        <a:lstStyle/>
        <a:p>
          <a:r>
            <a:rPr lang="ru-RU" sz="1400"/>
            <a:t>Бумага</a:t>
          </a:r>
        </a:p>
      </dgm:t>
    </dgm:pt>
    <dgm:pt modelId="{BB374270-861D-41F5-9093-D819C18C61F4}" type="parTrans" cxnId="{9A6C053A-A8DF-4E24-B7C5-60A99FD9FF0B}">
      <dgm:prSet/>
      <dgm:spPr/>
      <dgm:t>
        <a:bodyPr/>
        <a:lstStyle/>
        <a:p>
          <a:endParaRPr lang="ru-RU"/>
        </a:p>
      </dgm:t>
    </dgm:pt>
    <dgm:pt modelId="{F8704908-9914-4094-B24E-1068EDC97D28}" type="sibTrans" cxnId="{9A6C053A-A8DF-4E24-B7C5-60A99FD9FF0B}">
      <dgm:prSet/>
      <dgm:spPr/>
      <dgm:t>
        <a:bodyPr/>
        <a:lstStyle/>
        <a:p>
          <a:endParaRPr lang="ru-RU"/>
        </a:p>
      </dgm:t>
    </dgm:pt>
    <dgm:pt modelId="{B6B032EA-3EDA-4B99-AF84-F63D784A5DD2}">
      <dgm:prSet phldrT="[Текст]" custT="1"/>
      <dgm:spPr/>
      <dgm:t>
        <a:bodyPr/>
        <a:lstStyle/>
        <a:p>
          <a:r>
            <a:rPr lang="ru-RU" sz="1400"/>
            <a:t>Куклы</a:t>
          </a:r>
        </a:p>
      </dgm:t>
    </dgm:pt>
    <dgm:pt modelId="{BD32824F-1611-44E8-B699-3B17A9C265E3}" type="parTrans" cxnId="{9CB22E3B-8DCE-4DD5-8513-F885FBD38FA0}">
      <dgm:prSet/>
      <dgm:spPr/>
      <dgm:t>
        <a:bodyPr/>
        <a:lstStyle/>
        <a:p>
          <a:endParaRPr lang="ru-RU"/>
        </a:p>
      </dgm:t>
    </dgm:pt>
    <dgm:pt modelId="{3DD502CD-13D8-4F6F-A7D1-84B2956399BC}" type="sibTrans" cxnId="{9CB22E3B-8DCE-4DD5-8513-F885FBD38FA0}">
      <dgm:prSet/>
      <dgm:spPr/>
      <dgm:t>
        <a:bodyPr/>
        <a:lstStyle/>
        <a:p>
          <a:endParaRPr lang="ru-RU"/>
        </a:p>
      </dgm:t>
    </dgm:pt>
    <dgm:pt modelId="{5FDE5DD8-C8E8-49C5-904C-6F85ABC03CC2}">
      <dgm:prSet phldrT="[Текст]" custT="1"/>
      <dgm:spPr/>
      <dgm:t>
        <a:bodyPr/>
        <a:lstStyle/>
        <a:p>
          <a:r>
            <a:rPr lang="ru-RU" sz="1400"/>
            <a:t>Вода</a:t>
          </a:r>
        </a:p>
      </dgm:t>
    </dgm:pt>
    <dgm:pt modelId="{9094267E-2827-4525-AFAB-E63CC8A7D4F3}" type="parTrans" cxnId="{A8E9C2C3-42E5-47DD-A45D-A2167E5C3D2D}">
      <dgm:prSet/>
      <dgm:spPr/>
      <dgm:t>
        <a:bodyPr/>
        <a:lstStyle/>
        <a:p>
          <a:endParaRPr lang="ru-RU"/>
        </a:p>
      </dgm:t>
    </dgm:pt>
    <dgm:pt modelId="{95F98652-588F-4811-9A24-5E9A8EAD1129}" type="sibTrans" cxnId="{A8E9C2C3-42E5-47DD-A45D-A2167E5C3D2D}">
      <dgm:prSet/>
      <dgm:spPr/>
      <dgm:t>
        <a:bodyPr/>
        <a:lstStyle/>
        <a:p>
          <a:endParaRPr lang="ru-RU"/>
        </a:p>
      </dgm:t>
    </dgm:pt>
    <dgm:pt modelId="{1F8DE0BD-0445-4A87-B9F3-786954EADD5E}" type="pres">
      <dgm:prSet presAssocID="{76DE61CC-9EA1-4988-9BC0-59038FF74496}" presName="diagram" presStyleCnt="0">
        <dgm:presLayoutVars>
          <dgm:dir/>
          <dgm:resizeHandles val="exact"/>
        </dgm:presLayoutVars>
      </dgm:prSet>
      <dgm:spPr/>
    </dgm:pt>
    <dgm:pt modelId="{FCD6DE7F-68BA-4E10-8C5E-3D463E02BC3A}" type="pres">
      <dgm:prSet presAssocID="{393EC75E-5F4A-463F-86AE-48C276627578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0A79F-702A-4C23-8530-187419ABA741}" type="pres">
      <dgm:prSet presAssocID="{C72FEFD6-E81A-40F2-8073-9E38316333B6}" presName="sibTrans" presStyleCnt="0"/>
      <dgm:spPr/>
    </dgm:pt>
    <dgm:pt modelId="{AE3CBE0D-45DF-41CF-9FC7-E89CAF06573A}" type="pres">
      <dgm:prSet presAssocID="{19FD45D4-0601-449F-92C1-20219B73DA66}" presName="node" presStyleLbl="node1" presStyleIdx="1" presStyleCnt="9">
        <dgm:presLayoutVars>
          <dgm:bulletEnabled val="1"/>
        </dgm:presLayoutVars>
      </dgm:prSet>
      <dgm:spPr/>
    </dgm:pt>
    <dgm:pt modelId="{1F5169E1-3223-4E2A-B98D-78A639FB759D}" type="pres">
      <dgm:prSet presAssocID="{5B6599CF-9ED5-4E3A-9D99-7643411ACCDE}" presName="sibTrans" presStyleCnt="0"/>
      <dgm:spPr/>
    </dgm:pt>
    <dgm:pt modelId="{ED877BC4-8D4D-4CEE-85BB-BFE618DCB9EC}" type="pres">
      <dgm:prSet presAssocID="{E6237E40-0898-4185-85B8-4F748772FF2F}" presName="node" presStyleLbl="node1" presStyleIdx="2" presStyleCnt="9">
        <dgm:presLayoutVars>
          <dgm:bulletEnabled val="1"/>
        </dgm:presLayoutVars>
      </dgm:prSet>
      <dgm:spPr/>
    </dgm:pt>
    <dgm:pt modelId="{4A0AF27A-4CB7-44ED-8C9D-FBCC1156EF1D}" type="pres">
      <dgm:prSet presAssocID="{7A8695CE-2C7A-4F2E-A38A-DF70B5CD2148}" presName="sibTrans" presStyleCnt="0"/>
      <dgm:spPr/>
    </dgm:pt>
    <dgm:pt modelId="{322D396C-97B4-4CF0-8CBB-2951C10073E6}" type="pres">
      <dgm:prSet presAssocID="{AD15C5AB-5E14-452D-9CE9-B4EA8DBB468A}" presName="node" presStyleLbl="node1" presStyleIdx="3" presStyleCnt="9">
        <dgm:presLayoutVars>
          <dgm:bulletEnabled val="1"/>
        </dgm:presLayoutVars>
      </dgm:prSet>
      <dgm:spPr/>
    </dgm:pt>
    <dgm:pt modelId="{72EA1FE2-EC10-424B-9E8C-B21707770F00}" type="pres">
      <dgm:prSet presAssocID="{7250E5AE-AB8C-455A-B756-3B55B2B8A1A4}" presName="sibTrans" presStyleCnt="0"/>
      <dgm:spPr/>
    </dgm:pt>
    <dgm:pt modelId="{E18A7F66-2D47-433E-95D0-982DB85AF95A}" type="pres">
      <dgm:prSet presAssocID="{67653016-0071-4BE9-9EB0-851C6685E969}" presName="node" presStyleLbl="node1" presStyleIdx="4" presStyleCnt="9">
        <dgm:presLayoutVars>
          <dgm:bulletEnabled val="1"/>
        </dgm:presLayoutVars>
      </dgm:prSet>
      <dgm:spPr/>
    </dgm:pt>
    <dgm:pt modelId="{BA5E0155-9781-4798-A265-EEA9C335A2F2}" type="pres">
      <dgm:prSet presAssocID="{2106A96C-80DD-42CC-BF86-9DFAFBC3FF6C}" presName="sibTrans" presStyleCnt="0"/>
      <dgm:spPr/>
    </dgm:pt>
    <dgm:pt modelId="{CAAF28A2-482C-4C0B-8C5F-88745423A244}" type="pres">
      <dgm:prSet presAssocID="{9C6AD184-01A3-4523-99AE-AD2666AE38C4}" presName="node" presStyleLbl="node1" presStyleIdx="5" presStyleCnt="9">
        <dgm:presLayoutVars>
          <dgm:bulletEnabled val="1"/>
        </dgm:presLayoutVars>
      </dgm:prSet>
      <dgm:spPr/>
    </dgm:pt>
    <dgm:pt modelId="{FC473FD7-F21E-49AF-B138-BE34ED2E8697}" type="pres">
      <dgm:prSet presAssocID="{0FCF3DA2-51D6-4290-9260-1CA61FBDBE8F}" presName="sibTrans" presStyleCnt="0"/>
      <dgm:spPr/>
    </dgm:pt>
    <dgm:pt modelId="{0525BC5A-E758-4005-ADF2-ED8C3E46F754}" type="pres">
      <dgm:prSet presAssocID="{70A155B1-9633-45AA-A421-4234021C8773}" presName="node" presStyleLbl="node1" presStyleIdx="6" presStyleCnt="9">
        <dgm:presLayoutVars>
          <dgm:bulletEnabled val="1"/>
        </dgm:presLayoutVars>
      </dgm:prSet>
      <dgm:spPr/>
    </dgm:pt>
    <dgm:pt modelId="{AE7D8033-A2D7-4D90-8648-D588CC31756C}" type="pres">
      <dgm:prSet presAssocID="{F8704908-9914-4094-B24E-1068EDC97D28}" presName="sibTrans" presStyleCnt="0"/>
      <dgm:spPr/>
    </dgm:pt>
    <dgm:pt modelId="{92965857-09BD-4CB9-B55D-6B22B53EDAC4}" type="pres">
      <dgm:prSet presAssocID="{B6B032EA-3EDA-4B99-AF84-F63D784A5DD2}" presName="node" presStyleLbl="node1" presStyleIdx="7" presStyleCnt="9">
        <dgm:presLayoutVars>
          <dgm:bulletEnabled val="1"/>
        </dgm:presLayoutVars>
      </dgm:prSet>
      <dgm:spPr/>
    </dgm:pt>
    <dgm:pt modelId="{43DCDC32-9D5A-42F2-9E8D-94857FB69062}" type="pres">
      <dgm:prSet presAssocID="{3DD502CD-13D8-4F6F-A7D1-84B2956399BC}" presName="sibTrans" presStyleCnt="0"/>
      <dgm:spPr/>
    </dgm:pt>
    <dgm:pt modelId="{F48C1492-007A-448F-9D95-2954D07BB313}" type="pres">
      <dgm:prSet presAssocID="{5FDE5DD8-C8E8-49C5-904C-6F85ABC03CC2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9C0806-2F0B-477C-A689-D1B615D40CB2}" type="presOf" srcId="{19FD45D4-0601-449F-92C1-20219B73DA66}" destId="{AE3CBE0D-45DF-41CF-9FC7-E89CAF06573A}" srcOrd="0" destOrd="0" presId="urn:microsoft.com/office/officeart/2005/8/layout/default"/>
    <dgm:cxn modelId="{7357CFDD-D004-4652-BCAC-4AFF230C35DB}" type="presOf" srcId="{393EC75E-5F4A-463F-86AE-48C276627578}" destId="{FCD6DE7F-68BA-4E10-8C5E-3D463E02BC3A}" srcOrd="0" destOrd="0" presId="urn:microsoft.com/office/officeart/2005/8/layout/default"/>
    <dgm:cxn modelId="{2BC2F039-E112-4EFA-875F-2AC103C747A2}" srcId="{76DE61CC-9EA1-4988-9BC0-59038FF74496}" destId="{393EC75E-5F4A-463F-86AE-48C276627578}" srcOrd="0" destOrd="0" parTransId="{B9DFB3B1-395A-48FB-92FE-9DDC789698CE}" sibTransId="{C72FEFD6-E81A-40F2-8073-9E38316333B6}"/>
    <dgm:cxn modelId="{295C0C26-265E-4677-89CB-141279F217CB}" type="presOf" srcId="{AD15C5AB-5E14-452D-9CE9-B4EA8DBB468A}" destId="{322D396C-97B4-4CF0-8CBB-2951C10073E6}" srcOrd="0" destOrd="0" presId="urn:microsoft.com/office/officeart/2005/8/layout/default"/>
    <dgm:cxn modelId="{27B693EE-8A64-4B65-86E3-67E70A392F22}" type="presOf" srcId="{70A155B1-9633-45AA-A421-4234021C8773}" destId="{0525BC5A-E758-4005-ADF2-ED8C3E46F754}" srcOrd="0" destOrd="0" presId="urn:microsoft.com/office/officeart/2005/8/layout/default"/>
    <dgm:cxn modelId="{013A6EE8-F9DB-46C0-B427-2BD63FBD1B40}" type="presOf" srcId="{76DE61CC-9EA1-4988-9BC0-59038FF74496}" destId="{1F8DE0BD-0445-4A87-B9F3-786954EADD5E}" srcOrd="0" destOrd="0" presId="urn:microsoft.com/office/officeart/2005/8/layout/default"/>
    <dgm:cxn modelId="{9A6C053A-A8DF-4E24-B7C5-60A99FD9FF0B}" srcId="{76DE61CC-9EA1-4988-9BC0-59038FF74496}" destId="{70A155B1-9633-45AA-A421-4234021C8773}" srcOrd="6" destOrd="0" parTransId="{BB374270-861D-41F5-9093-D819C18C61F4}" sibTransId="{F8704908-9914-4094-B24E-1068EDC97D28}"/>
    <dgm:cxn modelId="{D2EA7FD2-794B-4E28-AF6E-893C1F2AD3A2}" type="presOf" srcId="{9C6AD184-01A3-4523-99AE-AD2666AE38C4}" destId="{CAAF28A2-482C-4C0B-8C5F-88745423A244}" srcOrd="0" destOrd="0" presId="urn:microsoft.com/office/officeart/2005/8/layout/default"/>
    <dgm:cxn modelId="{497C7FC8-695E-4587-A8E1-8FBB2F5F9CC1}" srcId="{76DE61CC-9EA1-4988-9BC0-59038FF74496}" destId="{E6237E40-0898-4185-85B8-4F748772FF2F}" srcOrd="2" destOrd="0" parTransId="{4B90D237-5180-4309-AEC0-E93C3F676C72}" sibTransId="{7A8695CE-2C7A-4F2E-A38A-DF70B5CD2148}"/>
    <dgm:cxn modelId="{125D20A7-9A13-4941-A57E-3ED45F38A76E}" type="presOf" srcId="{E6237E40-0898-4185-85B8-4F748772FF2F}" destId="{ED877BC4-8D4D-4CEE-85BB-BFE618DCB9EC}" srcOrd="0" destOrd="0" presId="urn:microsoft.com/office/officeart/2005/8/layout/default"/>
    <dgm:cxn modelId="{26BA0622-B680-4915-90FF-7A72039411B4}" srcId="{76DE61CC-9EA1-4988-9BC0-59038FF74496}" destId="{19FD45D4-0601-449F-92C1-20219B73DA66}" srcOrd="1" destOrd="0" parTransId="{1CB5D1FB-93FE-4003-A7FE-9EADD32B7EB6}" sibTransId="{5B6599CF-9ED5-4E3A-9D99-7643411ACCDE}"/>
    <dgm:cxn modelId="{9CB22E3B-8DCE-4DD5-8513-F885FBD38FA0}" srcId="{76DE61CC-9EA1-4988-9BC0-59038FF74496}" destId="{B6B032EA-3EDA-4B99-AF84-F63D784A5DD2}" srcOrd="7" destOrd="0" parTransId="{BD32824F-1611-44E8-B699-3B17A9C265E3}" sibTransId="{3DD502CD-13D8-4F6F-A7D1-84B2956399BC}"/>
    <dgm:cxn modelId="{F9ED15AE-5DB2-4DFB-A317-CBD364FB29A3}" type="presOf" srcId="{5FDE5DD8-C8E8-49C5-904C-6F85ABC03CC2}" destId="{F48C1492-007A-448F-9D95-2954D07BB313}" srcOrd="0" destOrd="0" presId="urn:microsoft.com/office/officeart/2005/8/layout/default"/>
    <dgm:cxn modelId="{D5C3F44A-7327-480E-97F9-395AD1EC3025}" type="presOf" srcId="{B6B032EA-3EDA-4B99-AF84-F63D784A5DD2}" destId="{92965857-09BD-4CB9-B55D-6B22B53EDAC4}" srcOrd="0" destOrd="0" presId="urn:microsoft.com/office/officeart/2005/8/layout/default"/>
    <dgm:cxn modelId="{A8E9C2C3-42E5-47DD-A45D-A2167E5C3D2D}" srcId="{76DE61CC-9EA1-4988-9BC0-59038FF74496}" destId="{5FDE5DD8-C8E8-49C5-904C-6F85ABC03CC2}" srcOrd="8" destOrd="0" parTransId="{9094267E-2827-4525-AFAB-E63CC8A7D4F3}" sibTransId="{95F98652-588F-4811-9A24-5E9A8EAD1129}"/>
    <dgm:cxn modelId="{A62984DD-EE19-4A1D-9B04-D3C7A881CA99}" type="presOf" srcId="{67653016-0071-4BE9-9EB0-851C6685E969}" destId="{E18A7F66-2D47-433E-95D0-982DB85AF95A}" srcOrd="0" destOrd="0" presId="urn:microsoft.com/office/officeart/2005/8/layout/default"/>
    <dgm:cxn modelId="{B3B3B683-C46F-416C-99D6-CD45F33C5D22}" srcId="{76DE61CC-9EA1-4988-9BC0-59038FF74496}" destId="{9C6AD184-01A3-4523-99AE-AD2666AE38C4}" srcOrd="5" destOrd="0" parTransId="{9D2133DD-3377-4066-AF53-0679CA59D299}" sibTransId="{0FCF3DA2-51D6-4290-9260-1CA61FBDBE8F}"/>
    <dgm:cxn modelId="{CC6BE79E-AA18-4C2D-8018-625BDDA6962A}" srcId="{76DE61CC-9EA1-4988-9BC0-59038FF74496}" destId="{67653016-0071-4BE9-9EB0-851C6685E969}" srcOrd="4" destOrd="0" parTransId="{E964D919-06DE-4554-BCA0-28EBEA5E68C7}" sibTransId="{2106A96C-80DD-42CC-BF86-9DFAFBC3FF6C}"/>
    <dgm:cxn modelId="{4484E3D3-25F2-44E4-AD56-DC4344D83A39}" srcId="{76DE61CC-9EA1-4988-9BC0-59038FF74496}" destId="{AD15C5AB-5E14-452D-9CE9-B4EA8DBB468A}" srcOrd="3" destOrd="0" parTransId="{C310247A-812D-4917-A449-D79F5B5C0676}" sibTransId="{7250E5AE-AB8C-455A-B756-3B55B2B8A1A4}"/>
    <dgm:cxn modelId="{D0067BEA-FDDD-45AB-B2A1-A6B695648895}" type="presParOf" srcId="{1F8DE0BD-0445-4A87-B9F3-786954EADD5E}" destId="{FCD6DE7F-68BA-4E10-8C5E-3D463E02BC3A}" srcOrd="0" destOrd="0" presId="urn:microsoft.com/office/officeart/2005/8/layout/default"/>
    <dgm:cxn modelId="{40814ACA-3802-4951-899E-0AEF32777AD9}" type="presParOf" srcId="{1F8DE0BD-0445-4A87-B9F3-786954EADD5E}" destId="{DEE0A79F-702A-4C23-8530-187419ABA741}" srcOrd="1" destOrd="0" presId="urn:microsoft.com/office/officeart/2005/8/layout/default"/>
    <dgm:cxn modelId="{E48AEE74-D551-488B-9658-B8E5DB0F11AB}" type="presParOf" srcId="{1F8DE0BD-0445-4A87-B9F3-786954EADD5E}" destId="{AE3CBE0D-45DF-41CF-9FC7-E89CAF06573A}" srcOrd="2" destOrd="0" presId="urn:microsoft.com/office/officeart/2005/8/layout/default"/>
    <dgm:cxn modelId="{F86E3A43-6DCC-4220-865F-885A1974AB50}" type="presParOf" srcId="{1F8DE0BD-0445-4A87-B9F3-786954EADD5E}" destId="{1F5169E1-3223-4E2A-B98D-78A639FB759D}" srcOrd="3" destOrd="0" presId="urn:microsoft.com/office/officeart/2005/8/layout/default"/>
    <dgm:cxn modelId="{8BFFAA73-832E-4F84-8DB7-BB41078C6FD7}" type="presParOf" srcId="{1F8DE0BD-0445-4A87-B9F3-786954EADD5E}" destId="{ED877BC4-8D4D-4CEE-85BB-BFE618DCB9EC}" srcOrd="4" destOrd="0" presId="urn:microsoft.com/office/officeart/2005/8/layout/default"/>
    <dgm:cxn modelId="{5DC219BD-C85D-4E2D-9FA5-1A5E1A048B74}" type="presParOf" srcId="{1F8DE0BD-0445-4A87-B9F3-786954EADD5E}" destId="{4A0AF27A-4CB7-44ED-8C9D-FBCC1156EF1D}" srcOrd="5" destOrd="0" presId="urn:microsoft.com/office/officeart/2005/8/layout/default"/>
    <dgm:cxn modelId="{92B8A0B9-3698-4574-8601-8AEE3C20D3B9}" type="presParOf" srcId="{1F8DE0BD-0445-4A87-B9F3-786954EADD5E}" destId="{322D396C-97B4-4CF0-8CBB-2951C10073E6}" srcOrd="6" destOrd="0" presId="urn:microsoft.com/office/officeart/2005/8/layout/default"/>
    <dgm:cxn modelId="{5F128E20-EA4D-4915-9AB7-34FBA61A0E5A}" type="presParOf" srcId="{1F8DE0BD-0445-4A87-B9F3-786954EADD5E}" destId="{72EA1FE2-EC10-424B-9E8C-B21707770F00}" srcOrd="7" destOrd="0" presId="urn:microsoft.com/office/officeart/2005/8/layout/default"/>
    <dgm:cxn modelId="{448A584B-6742-4E87-BCBE-343B27614F11}" type="presParOf" srcId="{1F8DE0BD-0445-4A87-B9F3-786954EADD5E}" destId="{E18A7F66-2D47-433E-95D0-982DB85AF95A}" srcOrd="8" destOrd="0" presId="urn:microsoft.com/office/officeart/2005/8/layout/default"/>
    <dgm:cxn modelId="{15CCBD87-1AF7-4457-BCB5-E3E7FE73C891}" type="presParOf" srcId="{1F8DE0BD-0445-4A87-B9F3-786954EADD5E}" destId="{BA5E0155-9781-4798-A265-EEA9C335A2F2}" srcOrd="9" destOrd="0" presId="urn:microsoft.com/office/officeart/2005/8/layout/default"/>
    <dgm:cxn modelId="{82D4436A-FBDA-44F9-8A39-7B969A9EB68F}" type="presParOf" srcId="{1F8DE0BD-0445-4A87-B9F3-786954EADD5E}" destId="{CAAF28A2-482C-4C0B-8C5F-88745423A244}" srcOrd="10" destOrd="0" presId="urn:microsoft.com/office/officeart/2005/8/layout/default"/>
    <dgm:cxn modelId="{8A3EABE2-B2AF-454C-8540-D920673CF1A6}" type="presParOf" srcId="{1F8DE0BD-0445-4A87-B9F3-786954EADD5E}" destId="{FC473FD7-F21E-49AF-B138-BE34ED2E8697}" srcOrd="11" destOrd="0" presId="urn:microsoft.com/office/officeart/2005/8/layout/default"/>
    <dgm:cxn modelId="{882C9F7B-2848-4E32-B693-EF2D437D215F}" type="presParOf" srcId="{1F8DE0BD-0445-4A87-B9F3-786954EADD5E}" destId="{0525BC5A-E758-4005-ADF2-ED8C3E46F754}" srcOrd="12" destOrd="0" presId="urn:microsoft.com/office/officeart/2005/8/layout/default"/>
    <dgm:cxn modelId="{EB9B83A8-883E-4FAF-918C-F8FD1513E676}" type="presParOf" srcId="{1F8DE0BD-0445-4A87-B9F3-786954EADD5E}" destId="{AE7D8033-A2D7-4D90-8648-D588CC31756C}" srcOrd="13" destOrd="0" presId="urn:microsoft.com/office/officeart/2005/8/layout/default"/>
    <dgm:cxn modelId="{09F92A3C-D3F5-47CA-97FD-0672AB4DA2D4}" type="presParOf" srcId="{1F8DE0BD-0445-4A87-B9F3-786954EADD5E}" destId="{92965857-09BD-4CB9-B55D-6B22B53EDAC4}" srcOrd="14" destOrd="0" presId="urn:microsoft.com/office/officeart/2005/8/layout/default"/>
    <dgm:cxn modelId="{766A5973-8BF5-4FC2-AEB3-DE66556E6D5E}" type="presParOf" srcId="{1F8DE0BD-0445-4A87-B9F3-786954EADD5E}" destId="{43DCDC32-9D5A-42F2-9E8D-94857FB69062}" srcOrd="15" destOrd="0" presId="urn:microsoft.com/office/officeart/2005/8/layout/default"/>
    <dgm:cxn modelId="{C05F1F8E-1D89-42C5-A9C0-EB838581074C}" type="presParOf" srcId="{1F8DE0BD-0445-4A87-B9F3-786954EADD5E}" destId="{F48C1492-007A-448F-9D95-2954D07BB313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D6DE7F-68BA-4E10-8C5E-3D463E02BC3A}">
      <dsp:nvSpPr>
        <dsp:cNvPr id="0" name=""/>
        <dsp:cNvSpPr/>
      </dsp:nvSpPr>
      <dsp:spPr>
        <a:xfrm>
          <a:off x="2114" y="190444"/>
          <a:ext cx="1145038" cy="68702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Пластилин</a:t>
          </a:r>
        </a:p>
      </dsp:txBody>
      <dsp:txXfrm>
        <a:off x="2114" y="190444"/>
        <a:ext cx="1145038" cy="687023"/>
      </dsp:txXfrm>
    </dsp:sp>
    <dsp:sp modelId="{AE3CBE0D-45DF-41CF-9FC7-E89CAF06573A}">
      <dsp:nvSpPr>
        <dsp:cNvPr id="0" name=""/>
        <dsp:cNvSpPr/>
      </dsp:nvSpPr>
      <dsp:spPr>
        <a:xfrm>
          <a:off x="1261657" y="190444"/>
          <a:ext cx="1145038" cy="68702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Крупа, бусы, пуговицы</a:t>
          </a:r>
        </a:p>
      </dsp:txBody>
      <dsp:txXfrm>
        <a:off x="1261657" y="190444"/>
        <a:ext cx="1145038" cy="687023"/>
      </dsp:txXfrm>
    </dsp:sp>
    <dsp:sp modelId="{ED877BC4-8D4D-4CEE-85BB-BFE618DCB9EC}">
      <dsp:nvSpPr>
        <dsp:cNvPr id="0" name=""/>
        <dsp:cNvSpPr/>
      </dsp:nvSpPr>
      <dsp:spPr>
        <a:xfrm>
          <a:off x="2521200" y="190444"/>
          <a:ext cx="1145038" cy="68702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Песок</a:t>
          </a:r>
        </a:p>
      </dsp:txBody>
      <dsp:txXfrm>
        <a:off x="2521200" y="190444"/>
        <a:ext cx="1145038" cy="687023"/>
      </dsp:txXfrm>
    </dsp:sp>
    <dsp:sp modelId="{322D396C-97B4-4CF0-8CBB-2951C10073E6}">
      <dsp:nvSpPr>
        <dsp:cNvPr id="0" name=""/>
        <dsp:cNvSpPr/>
      </dsp:nvSpPr>
      <dsp:spPr>
        <a:xfrm>
          <a:off x="3780743" y="190444"/>
          <a:ext cx="1145038" cy="6870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Природный материал</a:t>
          </a:r>
        </a:p>
      </dsp:txBody>
      <dsp:txXfrm>
        <a:off x="3780743" y="190444"/>
        <a:ext cx="1145038" cy="687023"/>
      </dsp:txXfrm>
    </dsp:sp>
    <dsp:sp modelId="{E18A7F66-2D47-433E-95D0-982DB85AF95A}">
      <dsp:nvSpPr>
        <dsp:cNvPr id="0" name=""/>
        <dsp:cNvSpPr/>
      </dsp:nvSpPr>
      <dsp:spPr>
        <a:xfrm>
          <a:off x="5040286" y="190444"/>
          <a:ext cx="1145038" cy="68702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Нитки, тесьма, веревки, шнурки, ткани</a:t>
          </a:r>
        </a:p>
      </dsp:txBody>
      <dsp:txXfrm>
        <a:off x="5040286" y="190444"/>
        <a:ext cx="1145038" cy="687023"/>
      </dsp:txXfrm>
    </dsp:sp>
    <dsp:sp modelId="{CAAF28A2-482C-4C0B-8C5F-88745423A244}">
      <dsp:nvSpPr>
        <dsp:cNvPr id="0" name=""/>
        <dsp:cNvSpPr/>
      </dsp:nvSpPr>
      <dsp:spPr>
        <a:xfrm>
          <a:off x="631886" y="991971"/>
          <a:ext cx="1145038" cy="68702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Карандаши, счетные палочки</a:t>
          </a:r>
        </a:p>
      </dsp:txBody>
      <dsp:txXfrm>
        <a:off x="631886" y="991971"/>
        <a:ext cx="1145038" cy="687023"/>
      </dsp:txXfrm>
    </dsp:sp>
    <dsp:sp modelId="{0525BC5A-E758-4005-ADF2-ED8C3E46F754}">
      <dsp:nvSpPr>
        <dsp:cNvPr id="0" name=""/>
        <dsp:cNvSpPr/>
      </dsp:nvSpPr>
      <dsp:spPr>
        <a:xfrm>
          <a:off x="1891429" y="991971"/>
          <a:ext cx="1145038" cy="68702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Бумага</a:t>
          </a:r>
        </a:p>
      </dsp:txBody>
      <dsp:txXfrm>
        <a:off x="1891429" y="991971"/>
        <a:ext cx="1145038" cy="687023"/>
      </dsp:txXfrm>
    </dsp:sp>
    <dsp:sp modelId="{92965857-09BD-4CB9-B55D-6B22B53EDAC4}">
      <dsp:nvSpPr>
        <dsp:cNvPr id="0" name=""/>
        <dsp:cNvSpPr/>
      </dsp:nvSpPr>
      <dsp:spPr>
        <a:xfrm>
          <a:off x="3150971" y="991971"/>
          <a:ext cx="1145038" cy="68702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Куклы</a:t>
          </a:r>
        </a:p>
      </dsp:txBody>
      <dsp:txXfrm>
        <a:off x="3150971" y="991971"/>
        <a:ext cx="1145038" cy="687023"/>
      </dsp:txXfrm>
    </dsp:sp>
    <dsp:sp modelId="{F48C1492-007A-448F-9D95-2954D07BB313}">
      <dsp:nvSpPr>
        <dsp:cNvPr id="0" name=""/>
        <dsp:cNvSpPr/>
      </dsp:nvSpPr>
      <dsp:spPr>
        <a:xfrm>
          <a:off x="4410514" y="991971"/>
          <a:ext cx="1145038" cy="6870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Вода</a:t>
          </a:r>
        </a:p>
      </dsp:txBody>
      <dsp:txXfrm>
        <a:off x="4410514" y="991971"/>
        <a:ext cx="1145038" cy="687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2024-02-11T04:56:00Z</dcterms:created>
  <dcterms:modified xsi:type="dcterms:W3CDTF">2024-02-11T06:10:00Z</dcterms:modified>
</cp:coreProperties>
</file>