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49CA5" w14:textId="4D06CA91" w:rsidR="008B244D" w:rsidRPr="008B244D" w:rsidRDefault="008B244D" w:rsidP="008B244D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44D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 В ОБУЧЕНИИ АНГЛИЙСКОМУ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244D">
        <w:rPr>
          <w:rFonts w:ascii="Times New Roman" w:hAnsi="Times New Roman" w:cs="Times New Roman"/>
          <w:b/>
          <w:sz w:val="28"/>
          <w:szCs w:val="28"/>
        </w:rPr>
        <w:t>ЯЗЫКУ</w:t>
      </w:r>
    </w:p>
    <w:p w14:paraId="51BAD756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перед российской системой образования возникает целый ряд принципиально новых проблем, обусловленных социально- экономическими, мировоззренческими и другими факторами, среди которых следует выделить необходимость повышения качества и доступности образования.</w:t>
      </w:r>
    </w:p>
    <w:p w14:paraId="07E3D3D0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Информатизация образования является одним из эффективных путей решения этих проблем. Появление и развитие новых информационных технологий, связанных с развитием сетей телекоммуникаций и всеобщей компьютеризацией дает возможность создать     новую     информационно-образовательную     среду     для     развития</w:t>
      </w:r>
      <w:r w:rsidRPr="008B244D">
        <w:rPr>
          <w:rFonts w:ascii="Times New Roman" w:hAnsi="Times New Roman" w:cs="Times New Roman"/>
          <w:sz w:val="28"/>
          <w:szCs w:val="28"/>
        </w:rPr>
        <w:tab/>
        <w:t>и совершенствования системы образования.</w:t>
      </w:r>
    </w:p>
    <w:p w14:paraId="4A4196AC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Специфика образования в современное время предъявляет особые требования к использованию разнообразных технологий. Неизбежен процесс гуманизации образовательной деятельности, которая широко распространена в рамках личностно- деятельного подхода. Процессы, происходящие в системе образования, приводят к формированию методологии инновационного образования. Инновационные технологии в настоящее время рассматриваются как инструмент для претворения новой образовательной парадигмы в жизнь.</w:t>
      </w:r>
    </w:p>
    <w:p w14:paraId="513E2298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Подготовка ученика к жизни в постоянно меняющемся мире является главной целью инновационных технологий в образовании. С помощью инноваций в обучении происходит ориентация учебного процесса на потенциальные возможности ученика и их реализацию. Развитие умения мотивировать действия, самостоятельно ориентироваться в получаемой информации, формирование творческого мышления, развитие детей за счет раскрытия их природных способностей, используя новейшие достижения науки и практики, вот основные цели инновационной деятельности.</w:t>
      </w:r>
    </w:p>
    <w:p w14:paraId="57C20074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lastRenderedPageBreak/>
        <w:t>Педагоги гимназии № 196 города Санкт-Петербурга, активно применяют ЭОР в обучении английскому языку, на базе учебника «Английский в фокусе», используя три основных направления: материалы сети интернет, электронные приложения от издательств и инновационные продукты, создаваемые преподавателями гимназии.</w:t>
      </w:r>
    </w:p>
    <w:p w14:paraId="489836CF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Рассмотрим цели, способы и приемы использования ЭОР.</w:t>
      </w:r>
    </w:p>
    <w:p w14:paraId="27EE697E" w14:textId="369378E6" w:rsidR="008B244D" w:rsidRPr="008B244D" w:rsidRDefault="008B244D" w:rsidP="008B244D">
      <w:pPr>
        <w:numPr>
          <w:ilvl w:val="1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8B244D" w:rsidRPr="008B244D" w:rsidSect="008B244D">
          <w:type w:val="continuous"/>
          <w:pgSz w:w="11910" w:h="16840"/>
          <w:pgMar w:top="1134" w:right="1134" w:bottom="1134" w:left="1134" w:header="427" w:footer="756" w:gutter="0"/>
          <w:cols w:space="720"/>
        </w:sectPr>
      </w:pPr>
      <w:r w:rsidRPr="008B244D">
        <w:rPr>
          <w:rFonts w:ascii="Times New Roman" w:hAnsi="Times New Roman" w:cs="Times New Roman"/>
          <w:sz w:val="28"/>
          <w:szCs w:val="28"/>
        </w:rPr>
        <w:t>Ресурсы сети интернет предлагают учителю широкое поле возможностей их использования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39F81C" w14:textId="4E7BAFD5" w:rsid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4D">
        <w:rPr>
          <w:rFonts w:ascii="Times New Roman" w:hAnsi="Times New Roman" w:cs="Times New Roman"/>
          <w:sz w:val="28"/>
          <w:szCs w:val="28"/>
        </w:rPr>
        <w:t xml:space="preserve">аутентичные фильмы и аудиозаписи – для развития навыка аудирования и знакомства с культурой и историей страны изучаемого языка (Фильм «А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Britain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>» - видео путешествие по всей Британии от севера Шотландии до Ла-Манша);</w:t>
      </w:r>
    </w:p>
    <w:p w14:paraId="1599D08F" w14:textId="77777777" w:rsid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44D">
        <w:rPr>
          <w:rFonts w:ascii="Times New Roman" w:hAnsi="Times New Roman" w:cs="Times New Roman"/>
          <w:sz w:val="28"/>
          <w:szCs w:val="28"/>
        </w:rPr>
        <w:t>фотографии с видами Британии, сделанные учащимися - для развития навыка устной монологической и диалогической речи (демонстрационные материалы различных издательств);</w:t>
      </w:r>
    </w:p>
    <w:p w14:paraId="44F4EB81" w14:textId="77777777" w:rsid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on-line </w:t>
      </w:r>
      <w:r w:rsidRPr="008B244D">
        <w:rPr>
          <w:rFonts w:ascii="Times New Roman" w:hAnsi="Times New Roman" w:cs="Times New Roman"/>
          <w:sz w:val="28"/>
          <w:szCs w:val="28"/>
        </w:rPr>
        <w:t>тесты</w:t>
      </w:r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44D">
        <w:rPr>
          <w:rFonts w:ascii="Times New Roman" w:hAnsi="Times New Roman" w:cs="Times New Roman"/>
          <w:sz w:val="28"/>
          <w:szCs w:val="28"/>
        </w:rPr>
        <w:t>различных</w:t>
      </w:r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44D">
        <w:rPr>
          <w:rFonts w:ascii="Times New Roman" w:hAnsi="Times New Roman" w:cs="Times New Roman"/>
          <w:sz w:val="28"/>
          <w:szCs w:val="28"/>
        </w:rPr>
        <w:t>сайтов</w:t>
      </w:r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 (Native English, Home English, </w:t>
      </w:r>
      <w:proofErr w:type="spellStart"/>
      <w:r w:rsidRPr="008B244D">
        <w:rPr>
          <w:rFonts w:ascii="Times New Roman" w:hAnsi="Times New Roman" w:cs="Times New Roman"/>
          <w:sz w:val="28"/>
          <w:szCs w:val="28"/>
          <w:lang w:val="en-US"/>
        </w:rPr>
        <w:t>InfoEnglish</w:t>
      </w:r>
      <w:proofErr w:type="spellEnd"/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44D">
        <w:rPr>
          <w:rFonts w:ascii="Times New Roman" w:hAnsi="Times New Roman" w:cs="Times New Roman"/>
          <w:sz w:val="28"/>
          <w:szCs w:val="28"/>
        </w:rPr>
        <w:t>и</w:t>
      </w:r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B244D">
        <w:rPr>
          <w:rFonts w:ascii="Times New Roman" w:hAnsi="Times New Roman" w:cs="Times New Roman"/>
          <w:sz w:val="28"/>
          <w:szCs w:val="28"/>
          <w:lang w:val="en-US"/>
        </w:rPr>
        <w:t>.);</w:t>
      </w:r>
    </w:p>
    <w:p w14:paraId="7CD2876D" w14:textId="77777777" w:rsid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44D">
        <w:rPr>
          <w:rFonts w:ascii="Times New Roman" w:hAnsi="Times New Roman" w:cs="Times New Roman"/>
          <w:sz w:val="28"/>
          <w:szCs w:val="28"/>
        </w:rPr>
        <w:t>рабочие листы, выложенные иностранными преподавателями на сайтах обмена опытом – для совершенствования грамматических, лексико-грамматических навыков и устной речи(en.islcollective.com);</w:t>
      </w:r>
    </w:p>
    <w:p w14:paraId="69AB97CB" w14:textId="77777777" w:rsid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44D">
        <w:rPr>
          <w:rFonts w:ascii="Times New Roman" w:hAnsi="Times New Roman" w:cs="Times New Roman"/>
          <w:sz w:val="28"/>
          <w:szCs w:val="28"/>
        </w:rPr>
        <w:t xml:space="preserve">грамматические справочники и словари – для развития навыка самостоятельной работы и рефлексии (ABBYY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>);</w:t>
      </w:r>
    </w:p>
    <w:p w14:paraId="6FBAA28F" w14:textId="77777777" w:rsid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44D">
        <w:rPr>
          <w:rFonts w:ascii="Times New Roman" w:hAnsi="Times New Roman" w:cs="Times New Roman"/>
          <w:sz w:val="28"/>
          <w:szCs w:val="28"/>
        </w:rPr>
        <w:t>социальные сети – для развития навыка письменной речи, переписка с детьми из разных стран на английском языке (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vkontakte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>);</w:t>
      </w:r>
    </w:p>
    <w:p w14:paraId="450182B8" w14:textId="74147199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44D">
        <w:rPr>
          <w:rFonts w:ascii="Times New Roman" w:hAnsi="Times New Roman" w:cs="Times New Roman"/>
          <w:sz w:val="28"/>
          <w:szCs w:val="28"/>
        </w:rPr>
        <w:t>аутентичные и адаптированные тексты для развития навыка просмотрового, выборочного и поискового чтения (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>).</w:t>
      </w:r>
    </w:p>
    <w:p w14:paraId="660097D8" w14:textId="2BBFFC13" w:rsidR="008B244D" w:rsidRPr="008B244D" w:rsidRDefault="008B244D" w:rsidP="008B244D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английскому языку ведется и с помощью электронных приложений (ABBYY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Lingvo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>, авторские презентации наших преподавателей) с использованием различных приемов работы:</w:t>
      </w:r>
    </w:p>
    <w:p w14:paraId="3FCE32DA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прием языковой догадки (дети пробуют соотнести звуковой образ слова с соответствующей иллюстрацией), затем проверяют себя по словарю;</w:t>
      </w:r>
    </w:p>
    <w:p w14:paraId="6481B8EC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отработка правильного произношения новых слов за звуковым словарем (хором и индивидуально);</w:t>
      </w:r>
    </w:p>
    <w:p w14:paraId="5FA02CDE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работа в парах со словарем (один учащийся, используя словарь, называет слово, другой соотносит с картинкой);</w:t>
      </w:r>
    </w:p>
    <w:p w14:paraId="1EE63983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построение предложений с опорой на схему и без нее (схема выведена на экран компьютера);</w:t>
      </w:r>
    </w:p>
    <w:p w14:paraId="0139098C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использование новых слов в роли опорных для составления текстов по изучаемой теме (пример текста на экране);</w:t>
      </w:r>
    </w:p>
    <w:p w14:paraId="042FE0C2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 xml:space="preserve">использование учителем составленных детьми текстов для создания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клоуз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>-тестов, которые могут выступать в роли контрольного задания по теме.</w:t>
      </w:r>
    </w:p>
    <w:p w14:paraId="3BCE1BFD" w14:textId="43119037" w:rsidR="008B244D" w:rsidRPr="008B244D" w:rsidRDefault="008B244D" w:rsidP="008B244D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Использование электронного тренажера, созданного преподавателями нашей кафедры, заметно упрощает процесс запоминания учащимися материала (лексики и грамматического материала), увеличивает эффективность работы учителя и учащихся на уроке, повышает мотивацию и интерес к предмету. При работе с тренажером перед преподавателем могут стоять различные цели, можно использовать разнообразные приемы работы, направленные на формирование, развитие и совершенствование лексико- грамматических навыков на основе заданий, разработанных для различных аспектов английского языка:</w:t>
      </w:r>
    </w:p>
    <w:p w14:paraId="6D149002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lastRenderedPageBreak/>
        <w:t>словообразование (от разных частей речи, с помощью различных аффиксов);</w:t>
      </w:r>
    </w:p>
    <w:p w14:paraId="48E5882C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фразеологизмы;</w:t>
      </w:r>
    </w:p>
    <w:p w14:paraId="28A5EC1C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44D">
        <w:rPr>
          <w:rFonts w:ascii="Times New Roman" w:hAnsi="Times New Roman" w:cs="Times New Roman"/>
          <w:sz w:val="28"/>
          <w:szCs w:val="28"/>
        </w:rPr>
        <w:t>конструкции</w:t>
      </w:r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 There is/ There are;</w:t>
      </w:r>
    </w:p>
    <w:p w14:paraId="005FA5C6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44D">
        <w:rPr>
          <w:rFonts w:ascii="Times New Roman" w:hAnsi="Times New Roman" w:cs="Times New Roman"/>
          <w:sz w:val="28"/>
          <w:szCs w:val="28"/>
        </w:rPr>
        <w:t>местоимения</w:t>
      </w:r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 This\That, These\Those;</w:t>
      </w:r>
    </w:p>
    <w:p w14:paraId="706747DC" w14:textId="77777777" w:rsidR="008B244D" w:rsidRPr="008B244D" w:rsidRDefault="008B244D" w:rsidP="008B244D">
      <w:pPr>
        <w:numPr>
          <w:ilvl w:val="1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предлоги места (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opposite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 и другие).</w:t>
      </w:r>
    </w:p>
    <w:p w14:paraId="453CC633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Задания в данном тренажере составлены на основе упражнений учебника «Английский в фокусе» по каждому классу (5,6, 7 и 8 классы).</w:t>
      </w:r>
    </w:p>
    <w:p w14:paraId="301BD749" w14:textId="38F800DD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Использование ЭОР на уроках английского языка преподавателями гимназии 196 происходит по нормам времени, установленным Офтальмологами Минздравсоцразвития РФ. Учащиеся начальных классов могут проводить за компьютером не более 10 минут. С пятого по седьмой классы не более15 минут, с седьмого по девятый – до 20 минут, в 10-11 классах – до 30 минут на первом уроке и не более 20 минут на втором.</w:t>
      </w:r>
    </w:p>
    <w:p w14:paraId="1943313C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44D">
        <w:rPr>
          <w:rFonts w:ascii="Times New Roman" w:hAnsi="Times New Roman" w:cs="Times New Roman"/>
          <w:sz w:val="28"/>
          <w:szCs w:val="28"/>
        </w:rPr>
        <w:t>Использование ЭОР при обучении английского языка необходимо и обязательно. Использование ресурсов сети интернет, электронных приложений и электронный тренажер успешно применяются преподавателями кафедры английского языка гимназии 196 для формирования, развития и совершенствования знаний, умений и навыков на разных ступенях обучения английскому языку.</w:t>
      </w:r>
    </w:p>
    <w:p w14:paraId="41C48C0F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44D">
        <w:rPr>
          <w:rFonts w:ascii="Times New Roman" w:hAnsi="Times New Roman" w:cs="Times New Roman"/>
          <w:b/>
          <w:sz w:val="28"/>
          <w:szCs w:val="28"/>
        </w:rPr>
        <w:t>Литература и ссылки:</w:t>
      </w:r>
    </w:p>
    <w:p w14:paraId="2C3DFD4F" w14:textId="77777777" w:rsidR="008B244D" w:rsidRPr="008B244D" w:rsidRDefault="008B244D" w:rsidP="008B244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44D">
        <w:rPr>
          <w:rFonts w:ascii="Times New Roman" w:hAnsi="Times New Roman" w:cs="Times New Roman"/>
          <w:sz w:val="28"/>
          <w:szCs w:val="28"/>
        </w:rPr>
        <w:t>В.Эванс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Д.Дули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О.Подоляко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244D">
        <w:rPr>
          <w:rFonts w:ascii="Times New Roman" w:hAnsi="Times New Roman" w:cs="Times New Roman"/>
          <w:sz w:val="28"/>
          <w:szCs w:val="28"/>
        </w:rPr>
        <w:t>Ю.Ваулина</w:t>
      </w:r>
      <w:proofErr w:type="spellEnd"/>
      <w:r w:rsidRPr="008B244D">
        <w:rPr>
          <w:rFonts w:ascii="Times New Roman" w:hAnsi="Times New Roman" w:cs="Times New Roman"/>
          <w:sz w:val="28"/>
          <w:szCs w:val="28"/>
        </w:rPr>
        <w:t>. УМК «Английский в фокусе». Москва «Просвещение».</w:t>
      </w:r>
    </w:p>
    <w:p w14:paraId="612B7BB7" w14:textId="77777777" w:rsidR="008B244D" w:rsidRPr="008B244D" w:rsidRDefault="008B244D" w:rsidP="008B244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44D">
        <w:rPr>
          <w:rFonts w:ascii="Times New Roman" w:hAnsi="Times New Roman" w:cs="Times New Roman"/>
          <w:sz w:val="28"/>
          <w:szCs w:val="28"/>
        </w:rPr>
        <w:t>Материалы</w:t>
      </w:r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244D">
        <w:rPr>
          <w:rFonts w:ascii="Times New Roman" w:hAnsi="Times New Roman" w:cs="Times New Roman"/>
          <w:sz w:val="28"/>
          <w:szCs w:val="28"/>
        </w:rPr>
        <w:t>сайтов</w:t>
      </w:r>
      <w:r w:rsidRPr="008B244D">
        <w:rPr>
          <w:rFonts w:ascii="Times New Roman" w:hAnsi="Times New Roman" w:cs="Times New Roman"/>
          <w:sz w:val="28"/>
          <w:szCs w:val="28"/>
          <w:lang w:val="en-US"/>
        </w:rPr>
        <w:t xml:space="preserve"> Native English, Home English, </w:t>
      </w:r>
      <w:proofErr w:type="spellStart"/>
      <w:r w:rsidRPr="008B244D">
        <w:rPr>
          <w:rFonts w:ascii="Times New Roman" w:hAnsi="Times New Roman" w:cs="Times New Roman"/>
          <w:sz w:val="28"/>
          <w:szCs w:val="28"/>
          <w:lang w:val="en-US"/>
        </w:rPr>
        <w:t>InfoEnglish</w:t>
      </w:r>
      <w:proofErr w:type="spellEnd"/>
      <w:r w:rsidRPr="008B24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C360846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E85BBE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E73DAF" w14:textId="77777777" w:rsidR="008B244D" w:rsidRPr="008B244D" w:rsidRDefault="008B244D" w:rsidP="008B24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8B244D" w:rsidRPr="008B244D" w:rsidSect="008B244D">
          <w:type w:val="continuous"/>
          <w:pgSz w:w="11910" w:h="16840"/>
          <w:pgMar w:top="1134" w:right="1134" w:bottom="1134" w:left="1134" w:header="427" w:footer="756" w:gutter="0"/>
          <w:cols w:space="720"/>
        </w:sectPr>
      </w:pPr>
    </w:p>
    <w:p w14:paraId="38364E8C" w14:textId="77777777" w:rsidR="008B244D" w:rsidRPr="008B244D" w:rsidRDefault="008B244D" w:rsidP="008B24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7020F6" w14:textId="77777777" w:rsidR="008B244D" w:rsidRPr="008B244D" w:rsidRDefault="008B244D" w:rsidP="008B244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B244D" w:rsidRPr="008B244D" w:rsidSect="008B244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64E2"/>
    <w:multiLevelType w:val="hybridMultilevel"/>
    <w:tmpl w:val="AC10500E"/>
    <w:lvl w:ilvl="0" w:tplc="4A1683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0FAD"/>
    <w:multiLevelType w:val="hybridMultilevel"/>
    <w:tmpl w:val="10026E24"/>
    <w:lvl w:ilvl="0" w:tplc="CD54A9BC">
      <w:start w:val="1"/>
      <w:numFmt w:val="decimal"/>
      <w:lvlText w:val="%1."/>
      <w:lvlJc w:val="left"/>
      <w:pPr>
        <w:ind w:left="501" w:hanging="567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215C3C84">
      <w:start w:val="1"/>
      <w:numFmt w:val="decimal"/>
      <w:lvlText w:val="%2)"/>
      <w:lvlJc w:val="left"/>
      <w:pPr>
        <w:ind w:left="501" w:hanging="39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E3EC59B8">
      <w:numFmt w:val="bullet"/>
      <w:lvlText w:val="•"/>
      <w:lvlJc w:val="left"/>
      <w:pPr>
        <w:ind w:left="2597" w:hanging="394"/>
      </w:pPr>
      <w:rPr>
        <w:rFonts w:hint="default"/>
        <w:lang w:val="ru-RU" w:eastAsia="en-US" w:bidi="ar-SA"/>
      </w:rPr>
    </w:lvl>
    <w:lvl w:ilvl="3" w:tplc="5CAE1184">
      <w:numFmt w:val="bullet"/>
      <w:lvlText w:val="•"/>
      <w:lvlJc w:val="left"/>
      <w:pPr>
        <w:ind w:left="3645" w:hanging="394"/>
      </w:pPr>
      <w:rPr>
        <w:rFonts w:hint="default"/>
        <w:lang w:val="ru-RU" w:eastAsia="en-US" w:bidi="ar-SA"/>
      </w:rPr>
    </w:lvl>
    <w:lvl w:ilvl="4" w:tplc="41C81AC4">
      <w:numFmt w:val="bullet"/>
      <w:lvlText w:val="•"/>
      <w:lvlJc w:val="left"/>
      <w:pPr>
        <w:ind w:left="4694" w:hanging="394"/>
      </w:pPr>
      <w:rPr>
        <w:rFonts w:hint="default"/>
        <w:lang w:val="ru-RU" w:eastAsia="en-US" w:bidi="ar-SA"/>
      </w:rPr>
    </w:lvl>
    <w:lvl w:ilvl="5" w:tplc="13FAA432">
      <w:numFmt w:val="bullet"/>
      <w:lvlText w:val="•"/>
      <w:lvlJc w:val="left"/>
      <w:pPr>
        <w:ind w:left="5743" w:hanging="394"/>
      </w:pPr>
      <w:rPr>
        <w:rFonts w:hint="default"/>
        <w:lang w:val="ru-RU" w:eastAsia="en-US" w:bidi="ar-SA"/>
      </w:rPr>
    </w:lvl>
    <w:lvl w:ilvl="6" w:tplc="7C9CE110">
      <w:numFmt w:val="bullet"/>
      <w:lvlText w:val="•"/>
      <w:lvlJc w:val="left"/>
      <w:pPr>
        <w:ind w:left="6791" w:hanging="394"/>
      </w:pPr>
      <w:rPr>
        <w:rFonts w:hint="default"/>
        <w:lang w:val="ru-RU" w:eastAsia="en-US" w:bidi="ar-SA"/>
      </w:rPr>
    </w:lvl>
    <w:lvl w:ilvl="7" w:tplc="E27427DC">
      <w:numFmt w:val="bullet"/>
      <w:lvlText w:val="•"/>
      <w:lvlJc w:val="left"/>
      <w:pPr>
        <w:ind w:left="7840" w:hanging="394"/>
      </w:pPr>
      <w:rPr>
        <w:rFonts w:hint="default"/>
        <w:lang w:val="ru-RU" w:eastAsia="en-US" w:bidi="ar-SA"/>
      </w:rPr>
    </w:lvl>
    <w:lvl w:ilvl="8" w:tplc="718C9A2A">
      <w:numFmt w:val="bullet"/>
      <w:lvlText w:val="•"/>
      <w:lvlJc w:val="left"/>
      <w:pPr>
        <w:ind w:left="8889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489B195E"/>
    <w:multiLevelType w:val="hybridMultilevel"/>
    <w:tmpl w:val="B8CABB42"/>
    <w:lvl w:ilvl="0" w:tplc="763E8F70">
      <w:start w:val="1"/>
      <w:numFmt w:val="decimal"/>
      <w:lvlText w:val="%1."/>
      <w:lvlJc w:val="left"/>
      <w:pPr>
        <w:ind w:left="1125" w:hanging="199"/>
        <w:jc w:val="left"/>
      </w:pPr>
      <w:rPr>
        <w:rFonts w:ascii="Microsoft Sans Serif" w:eastAsia="Microsoft Sans Serif" w:hAnsi="Microsoft Sans Serif" w:cs="Microsoft Sans Serif" w:hint="default"/>
        <w:color w:val="333333"/>
        <w:w w:val="100"/>
        <w:sz w:val="18"/>
        <w:szCs w:val="18"/>
        <w:lang w:val="ru-RU" w:eastAsia="en-US" w:bidi="ar-SA"/>
      </w:rPr>
    </w:lvl>
    <w:lvl w:ilvl="1" w:tplc="4C7A74DE">
      <w:numFmt w:val="bullet"/>
      <w:lvlText w:val="•"/>
      <w:lvlJc w:val="left"/>
      <w:pPr>
        <w:ind w:left="2106" w:hanging="199"/>
      </w:pPr>
      <w:rPr>
        <w:rFonts w:hint="default"/>
        <w:lang w:val="ru-RU" w:eastAsia="en-US" w:bidi="ar-SA"/>
      </w:rPr>
    </w:lvl>
    <w:lvl w:ilvl="2" w:tplc="E982C632">
      <w:numFmt w:val="bullet"/>
      <w:lvlText w:val="•"/>
      <w:lvlJc w:val="left"/>
      <w:pPr>
        <w:ind w:left="3093" w:hanging="199"/>
      </w:pPr>
      <w:rPr>
        <w:rFonts w:hint="default"/>
        <w:lang w:val="ru-RU" w:eastAsia="en-US" w:bidi="ar-SA"/>
      </w:rPr>
    </w:lvl>
    <w:lvl w:ilvl="3" w:tplc="18F4A848">
      <w:numFmt w:val="bullet"/>
      <w:lvlText w:val="•"/>
      <w:lvlJc w:val="left"/>
      <w:pPr>
        <w:ind w:left="4079" w:hanging="199"/>
      </w:pPr>
      <w:rPr>
        <w:rFonts w:hint="default"/>
        <w:lang w:val="ru-RU" w:eastAsia="en-US" w:bidi="ar-SA"/>
      </w:rPr>
    </w:lvl>
    <w:lvl w:ilvl="4" w:tplc="70666AD8">
      <w:numFmt w:val="bullet"/>
      <w:lvlText w:val="•"/>
      <w:lvlJc w:val="left"/>
      <w:pPr>
        <w:ind w:left="5066" w:hanging="199"/>
      </w:pPr>
      <w:rPr>
        <w:rFonts w:hint="default"/>
        <w:lang w:val="ru-RU" w:eastAsia="en-US" w:bidi="ar-SA"/>
      </w:rPr>
    </w:lvl>
    <w:lvl w:ilvl="5" w:tplc="3D205256">
      <w:numFmt w:val="bullet"/>
      <w:lvlText w:val="•"/>
      <w:lvlJc w:val="left"/>
      <w:pPr>
        <w:ind w:left="6053" w:hanging="199"/>
      </w:pPr>
      <w:rPr>
        <w:rFonts w:hint="default"/>
        <w:lang w:val="ru-RU" w:eastAsia="en-US" w:bidi="ar-SA"/>
      </w:rPr>
    </w:lvl>
    <w:lvl w:ilvl="6" w:tplc="04B6FEDC">
      <w:numFmt w:val="bullet"/>
      <w:lvlText w:val="•"/>
      <w:lvlJc w:val="left"/>
      <w:pPr>
        <w:ind w:left="7039" w:hanging="199"/>
      </w:pPr>
      <w:rPr>
        <w:rFonts w:hint="default"/>
        <w:lang w:val="ru-RU" w:eastAsia="en-US" w:bidi="ar-SA"/>
      </w:rPr>
    </w:lvl>
    <w:lvl w:ilvl="7" w:tplc="FEACD0C8">
      <w:numFmt w:val="bullet"/>
      <w:lvlText w:val="•"/>
      <w:lvlJc w:val="left"/>
      <w:pPr>
        <w:ind w:left="8026" w:hanging="199"/>
      </w:pPr>
      <w:rPr>
        <w:rFonts w:hint="default"/>
        <w:lang w:val="ru-RU" w:eastAsia="en-US" w:bidi="ar-SA"/>
      </w:rPr>
    </w:lvl>
    <w:lvl w:ilvl="8" w:tplc="1FCE9852">
      <w:numFmt w:val="bullet"/>
      <w:lvlText w:val="•"/>
      <w:lvlJc w:val="left"/>
      <w:pPr>
        <w:ind w:left="9013" w:hanging="199"/>
      </w:pPr>
      <w:rPr>
        <w:rFonts w:hint="default"/>
        <w:lang w:val="ru-RU" w:eastAsia="en-US" w:bidi="ar-SA"/>
      </w:rPr>
    </w:lvl>
  </w:abstractNum>
  <w:abstractNum w:abstractNumId="3" w15:restartNumberingAfterBreak="0">
    <w:nsid w:val="72FC6FDE"/>
    <w:multiLevelType w:val="hybridMultilevel"/>
    <w:tmpl w:val="D2C4204C"/>
    <w:lvl w:ilvl="0" w:tplc="82069DB4">
      <w:numFmt w:val="bullet"/>
      <w:lvlText w:val="–"/>
      <w:lvlJc w:val="left"/>
      <w:pPr>
        <w:ind w:left="748" w:hanging="185"/>
      </w:pPr>
      <w:rPr>
        <w:rFonts w:ascii="Arial" w:eastAsia="Arial" w:hAnsi="Arial" w:cs="Arial" w:hint="default"/>
        <w:i/>
        <w:iCs/>
        <w:w w:val="100"/>
        <w:sz w:val="22"/>
        <w:szCs w:val="22"/>
        <w:lang w:val="ru-RU" w:eastAsia="en-US" w:bidi="ar-SA"/>
      </w:rPr>
    </w:lvl>
    <w:lvl w:ilvl="1" w:tplc="9DA2FBF8">
      <w:numFmt w:val="bullet"/>
      <w:lvlText w:val="-"/>
      <w:lvlJc w:val="left"/>
      <w:pPr>
        <w:ind w:left="501" w:hanging="14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E3643616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3" w:tplc="6E8E9C38">
      <w:numFmt w:val="bullet"/>
      <w:lvlText w:val="•"/>
      <w:lvlJc w:val="left"/>
      <w:pPr>
        <w:ind w:left="3016" w:hanging="147"/>
      </w:pPr>
      <w:rPr>
        <w:rFonts w:hint="default"/>
        <w:lang w:val="ru-RU" w:eastAsia="en-US" w:bidi="ar-SA"/>
      </w:rPr>
    </w:lvl>
    <w:lvl w:ilvl="4" w:tplc="BBD2F45C">
      <w:numFmt w:val="bullet"/>
      <w:lvlText w:val="•"/>
      <w:lvlJc w:val="left"/>
      <w:pPr>
        <w:ind w:left="4155" w:hanging="147"/>
      </w:pPr>
      <w:rPr>
        <w:rFonts w:hint="default"/>
        <w:lang w:val="ru-RU" w:eastAsia="en-US" w:bidi="ar-SA"/>
      </w:rPr>
    </w:lvl>
    <w:lvl w:ilvl="5" w:tplc="F4480EFE">
      <w:numFmt w:val="bullet"/>
      <w:lvlText w:val="•"/>
      <w:lvlJc w:val="left"/>
      <w:pPr>
        <w:ind w:left="5293" w:hanging="147"/>
      </w:pPr>
      <w:rPr>
        <w:rFonts w:hint="default"/>
        <w:lang w:val="ru-RU" w:eastAsia="en-US" w:bidi="ar-SA"/>
      </w:rPr>
    </w:lvl>
    <w:lvl w:ilvl="6" w:tplc="63EE1C3C">
      <w:numFmt w:val="bullet"/>
      <w:lvlText w:val="•"/>
      <w:lvlJc w:val="left"/>
      <w:pPr>
        <w:ind w:left="6432" w:hanging="147"/>
      </w:pPr>
      <w:rPr>
        <w:rFonts w:hint="default"/>
        <w:lang w:val="ru-RU" w:eastAsia="en-US" w:bidi="ar-SA"/>
      </w:rPr>
    </w:lvl>
    <w:lvl w:ilvl="7" w:tplc="8898CADA">
      <w:numFmt w:val="bullet"/>
      <w:lvlText w:val="•"/>
      <w:lvlJc w:val="left"/>
      <w:pPr>
        <w:ind w:left="7570" w:hanging="147"/>
      </w:pPr>
      <w:rPr>
        <w:rFonts w:hint="default"/>
        <w:lang w:val="ru-RU" w:eastAsia="en-US" w:bidi="ar-SA"/>
      </w:rPr>
    </w:lvl>
    <w:lvl w:ilvl="8" w:tplc="85FA4702">
      <w:numFmt w:val="bullet"/>
      <w:lvlText w:val="•"/>
      <w:lvlJc w:val="left"/>
      <w:pPr>
        <w:ind w:left="8709" w:hanging="1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44"/>
    <w:rsid w:val="008B244D"/>
    <w:rsid w:val="00E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F5B9"/>
  <w15:chartTrackingRefBased/>
  <w15:docId w15:val="{5B6A914D-C7F1-41F7-84E7-40CB5FF2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Шенцева</dc:creator>
  <cp:keywords/>
  <dc:description/>
  <cp:lastModifiedBy>Светлана Шенцева</cp:lastModifiedBy>
  <cp:revision>2</cp:revision>
  <dcterms:created xsi:type="dcterms:W3CDTF">2024-08-25T13:21:00Z</dcterms:created>
  <dcterms:modified xsi:type="dcterms:W3CDTF">2024-08-25T13:25:00Z</dcterms:modified>
</cp:coreProperties>
</file>