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Развитие одаренности через исследовательскую деятельность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Работа с одаренными детьми – одно из приоритетных направлений современного образовательного процесса. Ее основная цель – способствовать развитию природного таланта, самореализации и самопознанию способных и по-настоящему одаренных детей.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ФГОС делает акцент на деятельностный подход в образовательном процессе: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способности быть автором, творцом, активным созидателем своей жизни;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уметь ставить цель, искать способы её достижения;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быть способным к свободному выбору и ответственности за него;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максимально использовать свои способности.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Важно направить одаренного ребенка не на получение определенного объема знаний, а на творческую ее переработку, воспитать способность мыслить самостоятельно, на основе полученного материала. Добиваться этого можно различными формами работы с одаренными детьми как в урочной, так и во внеурочной деятельности.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Самой эффективной формой данной работы мы считаем участие в исследовательской деятельности.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участия в исследовательских проектах учащийся учится реализовывать проект, использовать методы исследования, обобщать понятия, устанавливать причины и следствия, логически мыслить, объяснять явления, отличать факты от мнений, ясно излагать мысль.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sz w:val="24"/>
        </w:rPr>
        <w:t>В ходе подготовки  исследовательской работы учащиеся учатся  самостоятельности, учатся использовать творческое воображение, проявлять оригинальность, реализовывать исследовательский проект с использованием </w:t>
      </w:r>
      <w:r>
        <w:rPr>
          <w:rFonts w:ascii="Times New Roman" w:hAnsi="Times New Roman"/>
          <w:i w:val="false"/>
          <w:sz w:val="24"/>
        </w:rPr>
        <w:t>иностранного языка.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Главной нашей задачей как учителя является вовлечение ученика в </w:t>
      </w:r>
      <w:r>
        <w:rPr>
          <w:rFonts w:ascii="Times New Roman" w:hAnsi="Times New Roman"/>
          <w:b/>
          <w:sz w:val="24"/>
          <w:highlight w:val="white"/>
        </w:rPr>
        <w:t>творческий процесс,</w:t>
      </w:r>
      <w:r>
        <w:rPr>
          <w:rFonts w:ascii="Times New Roman" w:hAnsi="Times New Roman"/>
          <w:sz w:val="24"/>
          <w:highlight w:val="white"/>
        </w:rPr>
        <w:t> при котором у ребенка возникает потребность по осмыслению себя как личности, по осмыслению окружающего мира и людей, живущих в этом мире.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образовательное учреждение – независимо от того, обычная это школа или инновационная, – должно иметь свое лицо, свои, присущие только ему традиции и особенности, индивидуальные черты. Отличительной особенностью лицейской среды и приоритетным направлением работы лицея является развитие потенциальной одаренности обучающихся,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формирование ключевых компетенций, в основе которых заложен принцип интеграции основного, дополнительного образования и различных видов деятельности.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Сегодня МБОУ «Лицей №12»</w:t>
      </w:r>
      <w:r>
        <w:rPr>
          <w:rFonts w:ascii="Times New Roman" w:hAnsi="Times New Roman"/>
          <w:sz w:val="24"/>
        </w:rPr>
        <w:t xml:space="preserve">– это инновационное образовательное учреждение, миссиякоторой заключается в создании такой школы, где каждый ребенок - Личность, а каждый учитель — Творец. Иными словами, она состоит в том, чтобы создать наиболее благоприятные условия для всех участников образовательного процесса через предоставление каждому сферы деятельности, необходимой для реализации интересов, творческих способностей, формировании потребности в непрерывном самообразовании, активной жизненной позиции. Девизом нашего лицея являются слова: «У нас с увлечением </w:t>
      </w:r>
      <w:r>
        <w:rPr>
          <w:rFonts w:ascii="Times New Roman" w:hAnsi="Times New Roman"/>
          <w:i w:val="false"/>
          <w:sz w:val="24"/>
        </w:rPr>
        <w:t>учатся</w:t>
      </w:r>
      <w:r>
        <w:rPr>
          <w:rFonts w:ascii="Times New Roman" w:hAnsi="Times New Roman"/>
          <w:sz w:val="24"/>
        </w:rPr>
        <w:t xml:space="preserve">! У нас с увлечением </w:t>
      </w:r>
      <w:r>
        <w:rPr>
          <w:rFonts w:ascii="Times New Roman" w:hAnsi="Times New Roman"/>
          <w:i w:val="false"/>
          <w:sz w:val="24"/>
        </w:rPr>
        <w:t>учат</w:t>
      </w:r>
      <w:r>
        <w:rPr>
          <w:rFonts w:ascii="Times New Roman" w:hAnsi="Times New Roman"/>
          <w:sz w:val="24"/>
        </w:rPr>
        <w:t>!»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Нашепедагогическое кредо</w:t>
      </w:r>
      <w:r>
        <w:rPr>
          <w:rFonts w:ascii="Times New Roman" w:hAnsi="Times New Roman"/>
          <w:sz w:val="24"/>
        </w:rPr>
        <w:t xml:space="preserve">: природосообразная и разумно-инновационная школа, базирующаяся на приоритетах педагогики сотрудничества, предоставляющая своим ученикам равные возможности в образовании, которое они могут реализовать на разных уровнях и разными путями, в соответствии со своим личным выбором.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i/>
          <w:i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Результатом нашей работы с учащимися по исследовательской деятельности являются участие в научно-практических конференциях муниципального, республиканского и всероссийского уровней очных и заочных форм, где наши учащиеся становятся призерами и победителями. В нашем лицее ежегодно проводится зональная научно-практическая конференция имени А.С.Пушкина. Последняя конференция состоялась в октябре этого учебного года, где учащиеся 11А класса Трусеева Е. и Кузнецова П. стали лауреатами, отлично защитив работу по теме «</w:t>
      </w:r>
      <w:r>
        <w:rPr>
          <w:rFonts w:ascii="Times New Roman" w:hAnsi="Times New Roman"/>
          <w:color w:val="000000" w:themeColor="text1"/>
          <w:sz w:val="24"/>
        </w:rPr>
        <w:t>Место и роль английского языка в жизни и творчестве поэта</w:t>
      </w:r>
      <w:r>
        <w:rPr>
          <w:rFonts w:ascii="Times New Roman" w:hAnsi="Times New Roman"/>
          <w:sz w:val="24"/>
        </w:rPr>
        <w:t>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Также в нашем городе ежегодно проводится научно-практическая конференция имени В.Д.Шашина на базе МБОУ «СОШ №5», на базе МБОУ «СОШ №2»  -  республиканская НПК </w:t>
      </w:r>
      <w:r>
        <w:rPr>
          <w:rFonts w:ascii="Times New Roman" w:hAnsi="Times New Roman"/>
          <w:color w:val="000000" w:themeColor="text1"/>
          <w:sz w:val="24"/>
        </w:rPr>
        <w:t xml:space="preserve">научно-практическая конференция </w:t>
      </w:r>
      <w:r>
        <w:rPr>
          <w:rFonts w:ascii="Times New Roman" w:hAnsi="Times New Roman"/>
          <w:sz w:val="24"/>
        </w:rPr>
        <w:t>имени М.Н.Морякова. Также наши учащиеся активно участвуют в таких конференциях, как</w:t>
      </w:r>
      <w:r>
        <w:rPr>
          <w:rFonts w:ascii="Times New Roman" w:hAnsi="Times New Roman"/>
          <w:color w:val="000000" w:themeColor="text1"/>
          <w:sz w:val="24"/>
        </w:rPr>
        <w:t>XVI региональная научно-практическая конференция «Школьники – науке XXI</w:t>
        <w:tab/>
        <w:t>века» г.Альметьевск,</w:t>
      </w:r>
      <w:r>
        <w:rPr>
          <w:rFonts w:ascii="Times New Roman" w:hAnsi="Times New Roman"/>
          <w:sz w:val="24"/>
        </w:rPr>
        <w:t xml:space="preserve"> Всероссийский конкурс юношеских исследовательских работ им. В.И.Вернадского, где наши учащиеся представляют результаты своейисследовательскойдеятельности.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Вышеизложенная информация позволяет сделать </w:t>
      </w:r>
      <w:r>
        <w:rPr>
          <w:rFonts w:ascii="Times New Roman" w:hAnsi="Times New Roman"/>
          <w:b/>
          <w:sz w:val="24"/>
          <w:highlight w:val="white"/>
        </w:rPr>
        <w:t>вывод</w:t>
      </w:r>
      <w:r>
        <w:rPr>
          <w:rFonts w:ascii="Times New Roman" w:hAnsi="Times New Roman"/>
          <w:sz w:val="24"/>
          <w:highlight w:val="white"/>
        </w:rPr>
        <w:t xml:space="preserve">: исследовательская деятельность создает благоприятные условия для самореализации и саморазвития личности школьника, формирования универсальных учебных действий.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11">
    <w:name w:val="Строгий1"/>
    <w:basedOn w:val="15"/>
    <w:link w:val="16"/>
    <w:qFormat/>
    <w:rPr>
      <w:b/>
    </w:rPr>
  </w:style>
  <w:style w:type="character" w:styleId="12">
    <w:name w:val="Выделение1"/>
    <w:basedOn w:val="15"/>
    <w:link w:val="17"/>
    <w:qFormat/>
    <w:rPr>
      <w:i/>
    </w:rPr>
  </w:style>
  <w:style w:type="character" w:styleId="DefaultParagraphFont">
    <w:name w:val="Default Paragraph Font"/>
    <w:link w:val="DefaultParagraphFont1"/>
    <w:qFormat/>
    <w:rPr/>
  </w:style>
  <w:style w:type="character" w:styleId="13">
    <w:name w:val="Обычный1"/>
    <w:link w:val="18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4">
    <w:name w:val="Гиперссылка1"/>
    <w:link w:val="19"/>
    <w:qFormat/>
    <w:rPr>
      <w:color w:val="0000FF"/>
      <w:u w:val="single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15">
    <w:name w:val="Основной шрифт абзаца1"/>
    <w:link w:val="11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Apple-converted-space">
    <w:name w:val="apple-converted-space"/>
    <w:basedOn w:val="15"/>
    <w:link w:val="Apple-converted-space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oc10">
    <w:name w:val="toc 10"/>
    <w:link w:val="Toc101"/>
    <w:qFormat/>
    <w:rPr>
      <w:rFonts w:ascii="XO Thames" w:hAnsi="XO Thames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Строгий1"/>
    <w:basedOn w:val="111"/>
    <w:link w:val="11"/>
    <w:qFormat/>
    <w:pPr/>
    <w:rPr>
      <w:b/>
    </w:rPr>
  </w:style>
  <w:style w:type="paragraph" w:styleId="17">
    <w:name w:val="Выделение1"/>
    <w:basedOn w:val="111"/>
    <w:link w:val="12"/>
    <w:qFormat/>
    <w:pPr/>
    <w:rPr>
      <w:i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Обычный1"/>
    <w:link w:val="13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Гиперссылка1"/>
    <w:link w:val="14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сновной шрифт абзаца1"/>
    <w:link w:val="15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"/>
    <w:basedOn w:val="111"/>
    <w:link w:val="Apple-converted-space"/>
    <w:qFormat/>
    <w:pPr/>
    <w:rPr/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Toc10"/>
    <w:uiPriority w:val="39"/>
    <w:qFormat/>
    <w:pPr>
      <w:widowControl/>
      <w:bidi w:val="0"/>
      <w:spacing w:lineRule="auto" w:line="276" w:before="0" w:after="200"/>
      <w:ind w:left="1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3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517</Words>
  <Characters>3868</Characters>
  <CharactersWithSpaces>4379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2024-12-27T13:33:21Z</dcterms:modified>
  <cp:revision>1</cp:revision>
  <dc:subject/>
  <dc:title/>
</cp:coreProperties>
</file>