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93A" w:rsidRPr="0072293A" w:rsidRDefault="0072293A" w:rsidP="0072293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72293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Доклад учителя начальной школы "ВПР в начальной школе как средство формирования и диагностирования функциональной грамотности у младших школьников"</w:t>
      </w:r>
    </w:p>
    <w:p w:rsidR="0072293A" w:rsidRPr="0072293A" w:rsidRDefault="0072293A" w:rsidP="0072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Начальное звено образования – фундамент школьной учебы, ведь именно здесь закладывается основа для формирования личности будущего гражданина.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Функционально грамотный человек</w:t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—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ФГОС третьего поколения определяет функциональную грамотность как способность решать учебные задачи и жизненные ситуации на основе сформированных предметных, метапредметных и универсальных способов деятельности.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Функциональная грамотность</w:t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есть определенный уровень знаний, умений и навыков, обеспечивающих нормальное функционирование личности в системе социальных отношений, т.е. ее смысл состоит в приближении образовательной деятельности к жизни.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Сущность функциональной грамотности</w:t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Понятие «функциональная грамотность» в последнее время приобрело значительную актуальность и новое содержание в связи с разработкой проблемы развития функциональной грамотности.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Развитие функциональной грамотности в начальном образовании является актуальной задачей педагога в настоящее время.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Функциональная грамотность</w:t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явление метапредметное, поэтому она формируется при изучении всех школьных дисциплин. А так как в основе любого знания, любой задачи и задания лежит текст, в устном или письменном виде, однозначно можно утверждать, что первая из основ функциональной грамотности – это читательская грамотность. Те сведения, которые человек получает из текста, должны расширять его знания и возможности в жизни. Понимание текста — это ключевой навык, который начинает развиваться в младшей школе.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Анализ всероссийских проверочных работ показывает</w:t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что основные трудности, с которыми сталкиваются ученики, снизившие свои отметки, как раз и основываются на том, что они не смогли до конца понять то, что от них конкретно требовалось выполнить в том или ином задании, или не понимали главное в прочитанном тексте (не вникали). Неумение выделять главную информацию от второстепенной часто обосновывается, не смотря на усилия и старания учителя, тем, что у них слабо сформирована читательская грамотность. На это есть и объективные причины: низкая скорость чтения, слабые воображение и память, неусидчивость самих учеников.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Ребенок, испытывающий проблемы в прочтении и понимании текстов, неизбежно будет сталкиваться со сложностями в обучении.</w:t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Дети с низкой скоростью чтения не успевают прочитать задачу, правило или текст и, соответственно, не успевают включиться в обсуждение материала. Как следствие – начинают отставать в учебе. С другой стороны, быстро читающие дети часто не понимают текст, вопрос или инструкцию. Читательская грамотность – это не синоним начитанности или хорошей </w:t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техники чтения, а способность понимать, использовать и анализировать прочитанное.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Следовательно, </w:t>
      </w:r>
      <w:r w:rsidRPr="007229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читательская грамотность</w:t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формируется не только на уроках русского языка и литературного чтения, но и на других уроках, а также при формировании других составляющих функциональной грамотности.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Выполнение второй части заданий ВПР по русскому языку направлено на диагностирование читательской грамотности. (задания 6 – 14)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Задания 6 – 10, 15 направлены на диагностирование следующих умений: распознавать и адекватно формулировать основную мысль текста в письменной форме, составлять план, умение задавать вопрос, распознавать значение конкретного слова, умения адекватно формулировать значение слова в письменной форме, подбирать к слову близкие по значению слова (синонимы), знание норм речевого этикета.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Уровни читательской грамотности</w:t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связаны с качественной характеристикой читательской самостоятельности выпускников начальной школы.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Несмотря на то, что все эти умения востребованы в жизненных ситуациях межличностного устного и письменного общения, они вызывают наибольшее затруднение.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есть перечисленные задания требуют определённого уровня владения читательской грамотностью, чего, к сожалению, не удается многим учащимся продемонстрировать.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Уровни читательской грамотности связаны с качественной характеристикой читательской самостоятельности выпускников начальной школы.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Высокий уровень читательской грамотности</w:t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говорит о готовности учащегося к дальнейшему обучению на следующей образовательной ступени. Такие ученики уже почти не нуждаются в помощи, чтобы понять и оценить сообщения художественных и информационных текстов, не выходящих далеко за пределы их речевого и житейского опыта и знаний. Читатели высокого уровня готовы (при должном педагогическом руководстве) осваивать те составляющие чтения, которые позволят им расширять и преобразовывать собственный опыт и знания с помощью новых сведений, мыслей, переживаний, сообщаемых в письменной форме.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Средний уровень понимания текстов</w:t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характерен для читателей, еще не полностью освоивших основы чтения. Для того чтобы вычитывать сообщения текста и строить на его основе собственные значения, они все нуждаются в помощи. Это помощь в понимании тех сообщений текста, которые не противоречат их собственному опыту и помощь в освоении письменного общения и сотрудничества с собеседниками, чей жизненный опыт и взгляды на мир расходятся с их опытом.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Низкий уровень понимания текстов</w:t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делает невозможным принятие учащимися помощи педагога в использовании письменных форм сообщения о человеческих чувствах, мыслях и знаниях для самообразования.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Поэтому в первую очередь, на каждом уроке должна быть организована работа с текстом. То есть речь идёт о том, что работа с текстом организуется не только на уроках развития речи – необходимо использовать потенциал любого урока русского языка (и литературного чтения тоже).</w:t>
      </w:r>
    </w:p>
    <w:p w:rsidR="0072293A" w:rsidRPr="0072293A" w:rsidRDefault="0072293A" w:rsidP="0072293A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  <w:r w:rsidRPr="0072293A">
        <w:rPr>
          <w:rFonts w:ascii="Arial" w:eastAsia="Times New Roman" w:hAnsi="Arial" w:cs="Arial"/>
          <w:color w:val="FFFFFF"/>
          <w:sz w:val="20"/>
          <w:szCs w:val="20"/>
          <w:lang w:eastAsia="ru-RU"/>
        </w:rPr>
        <w:fldChar w:fldCharType="begin"/>
      </w:r>
      <w:r w:rsidRPr="0072293A">
        <w:rPr>
          <w:rFonts w:ascii="Arial" w:eastAsia="Times New Roman" w:hAnsi="Arial" w:cs="Arial"/>
          <w:color w:val="FFFFFF"/>
          <w:sz w:val="20"/>
          <w:szCs w:val="20"/>
          <w:lang w:eastAsia="ru-RU"/>
        </w:rPr>
        <w:instrText xml:space="preserve"> HYPERLINK "https://yandex.ru/an/count/WdaejI_zOoVX2Lbd0bqJ0CCYXyqlNP0e1BmWcA3Fvt9dp_OxTzvmv-jtlDvmXnkDHd6dyywVTebg4L883ugiD8oKVf24aAmSbAWA8Lb3b4XA6i5Q11GYAdtUDcxR9Qf2G25ktCQTJxn4LUWeH8v7fzEeTCSEcBAvq-D713SsfOzQi6M3BXqmw3XcY0Fhb9sarU0mV21DPuSJpAg0nWWKzGBAvnBEvmAQfDYk5Q1DiVKMe4snDIj0cs9RLe0snRPRW3R5bbk0DWMKjm0j2YTY1MXHE0ahG1j2eFvaomUNFge2iYV8R3dVf3ciquSmFUM3rtlWcgX2WOa5Q5IGP80lwH8EPmWZE34Wue7WIJI3WxMW1KhBK0oD-tNZzMvlKadw0hd6XZSx3vGnz8EDy_c6oSRhqGXjTX_ujW4Si-4xOGFNLosnuaQa_0txAooJIciYRkD1mysM-99m8yCB6pqKsWVieiuK6xTKOT0suQeAbs38nlZhKMTd9GlAY8Mjn-epP1DUSa-PB1s574DkmdnVD58lO5oBMW3JZI6MGiiNQzE9ffu5pQz78snoFHfXSrzoVV65y0-NuFfW353_Ey78zvge-beGSYEqkgxhMDfCGOcJ8NXquvS3q_kN0zDR6phhwmY9bBrvkUVBFapt5UZ9diyBck81a-Kg9_-DWTln1-Mz9CYvVV7o8kVsnSjhGOZTAVgiXUtPiGPGCbSgbKeP5og8ifSobD_Pb5qIzxIQ21dyZIxmoRj2NeMP4iTi3u81vrH_L6h8MLqoTHI_J07VjjM8hLRHPiZzbocY85vgrCoo1f7PwhZPNArW_Td59Ud83wfDFHoT3ZvFqAO0~2" \t "_blank" </w:instrText>
      </w:r>
      <w:r w:rsidRPr="0072293A">
        <w:rPr>
          <w:rFonts w:ascii="Arial" w:eastAsia="Times New Roman" w:hAnsi="Arial" w:cs="Arial"/>
          <w:color w:val="FFFFFF"/>
          <w:sz w:val="20"/>
          <w:szCs w:val="20"/>
          <w:lang w:eastAsia="ru-RU"/>
        </w:rPr>
        <w:fldChar w:fldCharType="separate"/>
      </w:r>
    </w:p>
    <w:p w:rsidR="0072293A" w:rsidRPr="0072293A" w:rsidRDefault="0072293A" w:rsidP="0072293A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</w:pPr>
      <w:r w:rsidRPr="0072293A">
        <w:rPr>
          <w:rFonts w:ascii="Arial" w:eastAsia="Times New Roman" w:hAnsi="Arial" w:cs="Arial"/>
          <w:b/>
          <w:bCs/>
          <w:color w:val="0000FF"/>
          <w:sz w:val="39"/>
          <w:szCs w:val="39"/>
          <w:lang w:eastAsia="ru-RU"/>
        </w:rPr>
        <w:t>Больше информации на сайте рекламодателя</w:t>
      </w:r>
    </w:p>
    <w:p w:rsidR="0072293A" w:rsidRPr="0072293A" w:rsidRDefault="0072293A" w:rsidP="0072293A">
      <w:pPr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72293A">
        <w:rPr>
          <w:rFonts w:ascii="Arial" w:eastAsia="Times New Roman" w:hAnsi="Arial" w:cs="Arial"/>
          <w:color w:val="FFFFFF"/>
          <w:sz w:val="20"/>
          <w:szCs w:val="20"/>
          <w:lang w:eastAsia="ru-RU"/>
        </w:rPr>
        <w:fldChar w:fldCharType="end"/>
      </w:r>
    </w:p>
    <w:p w:rsidR="0072293A" w:rsidRPr="0072293A" w:rsidRDefault="0072293A" w:rsidP="007229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</w:pPr>
      <w:r w:rsidRPr="0072293A">
        <w:rPr>
          <w:rFonts w:ascii="Arial" w:eastAsia="Times New Roman" w:hAnsi="Arial" w:cs="Arial"/>
          <w:color w:val="FFFFFF"/>
          <w:sz w:val="18"/>
          <w:szCs w:val="18"/>
          <w:lang w:eastAsia="ru-RU"/>
        </w:rPr>
        <w:fldChar w:fldCharType="begin"/>
      </w:r>
      <w:r w:rsidRPr="0072293A">
        <w:rPr>
          <w:rFonts w:ascii="Arial" w:eastAsia="Times New Roman" w:hAnsi="Arial" w:cs="Arial"/>
          <w:color w:val="FFFFFF"/>
          <w:sz w:val="18"/>
          <w:szCs w:val="18"/>
          <w:lang w:eastAsia="ru-RU"/>
        </w:rPr>
        <w:instrText xml:space="preserve"> HYPERLINK "https://ad.adriver.ru/cgi-bin/click.cgi?sid=1&amp;bt=76&amp;ad=799648&amp;pid=4204143&amp;bid=11413276&amp;bn=11413276&amp;exss=&amp;erid=%5berir_token%5d&amp;rnd=1283004666" \t "_blank" </w:instrText>
      </w:r>
      <w:r w:rsidRPr="0072293A">
        <w:rPr>
          <w:rFonts w:ascii="Arial" w:eastAsia="Times New Roman" w:hAnsi="Arial" w:cs="Arial"/>
          <w:color w:val="FFFFFF"/>
          <w:sz w:val="18"/>
          <w:szCs w:val="18"/>
          <w:lang w:eastAsia="ru-RU"/>
        </w:rPr>
        <w:fldChar w:fldCharType="separate"/>
      </w:r>
    </w:p>
    <w:p w:rsidR="0072293A" w:rsidRPr="0072293A" w:rsidRDefault="0072293A" w:rsidP="007229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lang w:eastAsia="ru-RU"/>
        </w:rPr>
      </w:pPr>
      <w:r w:rsidRPr="0072293A">
        <w:rPr>
          <w:rFonts w:ascii="Arial" w:eastAsia="Times New Roman" w:hAnsi="Arial" w:cs="Arial"/>
          <w:color w:val="FFFFFF"/>
          <w:lang w:eastAsia="ru-RU"/>
        </w:rPr>
        <w:t>alfabank.ru</w:t>
      </w:r>
    </w:p>
    <w:p w:rsidR="0072293A" w:rsidRPr="0072293A" w:rsidRDefault="0072293A" w:rsidP="0072293A">
      <w:pPr>
        <w:shd w:val="clear" w:color="auto" w:fill="3377FF"/>
        <w:spacing w:after="0" w:line="720" w:lineRule="auto"/>
        <w:textAlignment w:val="baseline"/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  <w:r w:rsidRPr="0072293A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Перейти</w:t>
      </w:r>
    </w:p>
    <w:p w:rsidR="0072293A" w:rsidRPr="0072293A" w:rsidRDefault="0072293A" w:rsidP="0072293A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72293A"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w:lastRenderedPageBreak/>
        <w:drawing>
          <wp:inline distT="0" distB="0" distL="0" distR="0">
            <wp:extent cx="304800" cy="304800"/>
            <wp:effectExtent l="0" t="0" r="0" b="0"/>
            <wp:docPr id="1" name="Рисунок 1" descr="favicon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vicon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93A" w:rsidRPr="0072293A" w:rsidRDefault="0072293A" w:rsidP="0072293A">
      <w:pPr>
        <w:spacing w:after="120" w:line="240" w:lineRule="auto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72293A">
        <w:rPr>
          <w:rFonts w:ascii="Arial" w:eastAsia="Times New Roman" w:hAnsi="Arial" w:cs="Arial"/>
          <w:color w:val="FFFFFF"/>
          <w:sz w:val="18"/>
          <w:szCs w:val="18"/>
          <w:lang w:eastAsia="ru-RU"/>
        </w:rPr>
        <w:fldChar w:fldCharType="end"/>
      </w:r>
    </w:p>
    <w:p w:rsidR="0072293A" w:rsidRPr="0072293A" w:rsidRDefault="0072293A" w:rsidP="0072293A">
      <w:pPr>
        <w:spacing w:after="105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 w:rsidRPr="0072293A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Реклама</w:t>
      </w:r>
    </w:p>
    <w:p w:rsidR="008F52CF" w:rsidRDefault="0072293A" w:rsidP="0072293A"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Предлагаю вашему вниманию </w:t>
      </w:r>
      <w:r w:rsidRPr="007229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приемы в рамках актуальных педагогических технологий</w:t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Технология критического мышления</w:t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важнейшей целью которой является формирование мыслительных навыков младших школьников, необходимых не только в учебе, но и в дальнейшей жизни (умение принимать взвешенные решения, работать с информацией, анализировать разнообразные стороны явлений).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 рамках данной технологии предлагается использованием следующих приемов: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прием «чтение с остановками»;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прием «работа с вопросником»;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прием «знаю, узнал, хочу узнать»;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прием «уголки»;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5) прием «написание творческих работ».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Технология проблемного обучения</w:t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предполагающая создание проблемных ситуаций, активной познавательной деятельности младших школьников, заключающейся в поиске и решении сложных вопросов, требующих актуализации знаний, анализа, умений видеть за отдельными фактами явления.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Существуют следующие приемы создания проблемных ситуаций: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проблемные ситуации между двумя (или более) положениями: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одновременное предъявление противоречивых фактов, теории или точки зрения;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«столкнуть» разные мнения школьников с помощью вопроса или практического задания;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проблемные ситуации между житейским представлением младших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школьников с помощью вопроса или практического задания «на ошибку», а затем предъявляется научный факт посредством сообщения, эксперимента или наглядности.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Проектная технология</w:t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рассматриваемая в качестве совместной учебно-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познавательной, творческой или игровой деятельности, имеющей общую цель, согласованные методы и способы деятельности, обеспечивающие достижение результата – создание проекта.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Приемами формирования читательской грамотности в рамках проектной технологии являются: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написание сочинения-рассуждения на заданную тему;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выполнение творческой работы – иллюстрации к произведениям, викторина или кроссворд по прочитанным произведениям;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сочинение своего стихотворения, басни, сказки.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 Игровая технология</w:t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обеспечивающая достижение единства эмоционального и рационального в обучении. Данная технология предполагает получение и обмен информации, формирование навыков общения и взаимодействия. </w:t>
      </w:r>
      <w:r w:rsidRPr="0072293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 этапе закрепления изученного материалы рекомендуется использование следующих приемов: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1) «мим-театр», суть которой состоит в изображении мимикой и жестами одного из героев произведения, а класс отгадывает;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«крестики-нолики», предполагающий проведение работы в парах: одни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ученик «крестик», а другой «нолик». После прочтения нового произведения на этапе закрепления или при проверке домашнего задания младшие школьники задают друг другу вопросы. Победителем становится тот, кто первым выстроит полный ряд своих знаков;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«древо мудрости», которое заключает в том, что сначала быстро, но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внимательно младшие школьники читают текст. Далее каждый пишет записку, в которой задается вопрос по тексту и крепит ее к нарисованному дереву (на доске).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 Информационно-коммуникационная технология</w:t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которая в рамках формирования читательской грамотности является особенно актуальной. Она предусматривает работу с разными источниками информации. При проведении словарной работы для объяснения незнакомых слов и понятий актуальны толковый и энциклопедический словари.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6. Здоровьесберегающая технология</w:t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которая является неотъемлемой частью урока литературного чтения. Она обеспечивает создание на уроке зоны психологического комфорта.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7. Личностно-ориентированная технология</w:t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предполагающая создание на уроке учебной ситуации, когда не только излагаются знания, но и раскрываются, формируются и реализуются личностные особенности младших школьников. При реализации данной технологии в процессе формирования читательской грамотности важно создать эмоционально положительный настрой школьников на работу.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Таким образом, </w:t>
      </w:r>
      <w:r w:rsidRPr="007229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сочетание указанных приемов</w:t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способствует эффективной организации работы на уроке литературного чтения по формированию читательской грамотности. Рассмотренные приемы обеспечивают развитие у младших школьников навыков мышления и рефлексии, которые являются важнейшими составляющими понятия «читательская деятельность».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Продуманная и целенаправленная работа с текстом дает возможность ученику из большого объема информации получить нужную и полезную, а также сформировать социально-нравственный опыт и познавать окружающий мир.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успешного написания ВПР по русскому языку необходимо овладеть в нужной степени не только читательской грамотностью, но и другими компонентами функциональной грамотности, такими как: коммуникативной грамотностью и информационной грамотностью. Три этих вида функциональной грамотности являются интегративными. Предметными компонентами функциональной грамотности для успешного написания ВПР по русскому языку являются языковая и литературная грамотность.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Всероссийская проверочная работа по математике – 4 класс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Примерная рабочая программа по предмету «Математика» на уровне начального общего образования «Изучение математики в начальной школе направлено на достижение следующих образовательных, развивающих целей, а также целей воспитания: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события).»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Какие же методы и приемы можно использовать для овладения высоким уровнем математической грамотности?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Математическая грамотность помогает человеку понимать роль математики в мире, высказывать хорошо обоснованные суждения и принимать решения, необходимые для конструктивного, активного и размышляющего гражданина.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Финансовая грамотность – это знание и понимание финансовых понятий, рисков, а также навыки, мотивация и уверенное применение таких знаний для принятия эффективных решений, направленное на улучшение финансового благосостояния человека и общества, обеспечивающее участие в экономической жизни.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Особенности заданий для формирования финансовой грамотности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задания предъявляются на основе определённой жизненной ситуации, понятной обучающимся и похожей на возникающие в повседневной жизни.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каждой ситуации действуют конкретные люди, среди которых есть ровесники обучающихся, выполняющих тест, члены их семей, одноклассники, друзья и соседи.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Обстоятельства, в которые попадают герои описываемых ситуаций, отличаются повседневностью, и варианты предлагаемых героям действий близки и понятны школьникам.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Ситуация и задачи изложены простым, понятным языком, как правило, немногословно.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каждой ситуации предлагается серия заданий-задач, требующих определённых интеллектуальных действий разной степени сложности.</w:t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29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Ситуации акцентируют вопрос «Как поступить?» и предполагают определение наиболее целесообразной модели поведения с учётом возможных альтернатив.</w:t>
      </w:r>
      <w:bookmarkStart w:id="0" w:name="_GoBack"/>
      <w:bookmarkEnd w:id="0"/>
    </w:p>
    <w:sectPr w:rsidR="008F5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F0"/>
    <w:rsid w:val="00706BF0"/>
    <w:rsid w:val="0072293A"/>
    <w:rsid w:val="008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57CE2-AD50-42EC-AEFA-6B56F808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293A"/>
    <w:rPr>
      <w:b/>
      <w:bCs/>
    </w:rPr>
  </w:style>
  <w:style w:type="character" w:styleId="a4">
    <w:name w:val="Hyperlink"/>
    <w:basedOn w:val="a0"/>
    <w:uiPriority w:val="99"/>
    <w:semiHidden/>
    <w:unhideWhenUsed/>
    <w:rsid w:val="00722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1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6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1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7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5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6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36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637171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54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146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052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99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759215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327494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073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802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7720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342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69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2586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74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0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59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038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749316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d.adriver.ru/cgi-bin/click.cgi?sid=1&amp;bt=76&amp;ad=799648&amp;pid=4204143&amp;bid=11413276&amp;bn=11413276&amp;exss=&amp;erid=%5berir_token%5d&amp;rnd=12830046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2106</Words>
  <Characters>12009</Characters>
  <Application>Microsoft Office Word</Application>
  <DocSecurity>0</DocSecurity>
  <Lines>100</Lines>
  <Paragraphs>28</Paragraphs>
  <ScaleCrop>false</ScaleCrop>
  <Company/>
  <LinksUpToDate>false</LinksUpToDate>
  <CharactersWithSpaces>14087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2024-10-16T05:32:00Z</dcterms:created>
  <dcterms:modified xsi:type="dcterms:W3CDTF">2024-10-16T05:32:00Z</dcterms:modified>
</cp:coreProperties>
</file>