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77" w:rsidRDefault="007E79E8" w:rsidP="007E79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E8">
        <w:rPr>
          <w:rFonts w:ascii="Times New Roman" w:hAnsi="Times New Roman" w:cs="Times New Roman"/>
          <w:b/>
          <w:sz w:val="28"/>
          <w:szCs w:val="28"/>
        </w:rPr>
        <w:t xml:space="preserve">«ПРИМЕНЕНИЕ </w:t>
      </w:r>
      <w:r w:rsidR="001E5E68">
        <w:rPr>
          <w:rFonts w:ascii="Times New Roman" w:hAnsi="Times New Roman" w:cs="Times New Roman"/>
          <w:b/>
          <w:sz w:val="28"/>
          <w:szCs w:val="28"/>
        </w:rPr>
        <w:t xml:space="preserve">ИНТЕРАКТИВНЫХ ТЕХНОЛОГИЙ </w:t>
      </w:r>
      <w:r w:rsidRPr="007E79E8">
        <w:rPr>
          <w:rFonts w:ascii="Times New Roman" w:hAnsi="Times New Roman" w:cs="Times New Roman"/>
          <w:b/>
          <w:sz w:val="28"/>
          <w:szCs w:val="28"/>
        </w:rPr>
        <w:t>НА ПРАКТИЧЕСКИХ ЗАНЯТИЯХ ОСНОВ ФИНАНСОВОЙ ГРАМОТНОСТИ»</w:t>
      </w:r>
    </w:p>
    <w:p w:rsidR="007E79E8" w:rsidRPr="007E79E8" w:rsidRDefault="00527F71" w:rsidP="007E79E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Школьникова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Кристина Борисовна, преподаватель </w:t>
      </w:r>
    </w:p>
    <w:p w:rsidR="007E79E8" w:rsidRPr="007E79E8" w:rsidRDefault="007E79E8" w:rsidP="007E79E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79E8">
        <w:rPr>
          <w:rFonts w:ascii="Times New Roman" w:hAnsi="Times New Roman" w:cs="Times New Roman"/>
          <w:i/>
          <w:sz w:val="24"/>
          <w:szCs w:val="24"/>
        </w:rPr>
        <w:t>ГБПОУ КК «</w:t>
      </w:r>
      <w:proofErr w:type="spellStart"/>
      <w:r w:rsidRPr="007E79E8">
        <w:rPr>
          <w:rFonts w:ascii="Times New Roman" w:hAnsi="Times New Roman" w:cs="Times New Roman"/>
          <w:i/>
          <w:sz w:val="24"/>
          <w:szCs w:val="24"/>
        </w:rPr>
        <w:t>Анапский</w:t>
      </w:r>
      <w:proofErr w:type="spellEnd"/>
      <w:r w:rsidRPr="007E79E8">
        <w:rPr>
          <w:rFonts w:ascii="Times New Roman" w:hAnsi="Times New Roman" w:cs="Times New Roman"/>
          <w:i/>
          <w:sz w:val="24"/>
          <w:szCs w:val="24"/>
        </w:rPr>
        <w:t xml:space="preserve"> сельскохозяйственный техникум»</w:t>
      </w:r>
    </w:p>
    <w:p w:rsidR="00A73B49" w:rsidRDefault="00220FDE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невозможно представить современное образовательное учреждение без </w:t>
      </w:r>
      <w:r w:rsidR="000E1733">
        <w:rPr>
          <w:rFonts w:ascii="Times New Roman" w:hAnsi="Times New Roman" w:cs="Times New Roman"/>
          <w:sz w:val="28"/>
          <w:szCs w:val="28"/>
        </w:rPr>
        <w:t xml:space="preserve">применения в своей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инновационных,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современных  приёмов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методов образования. </w:t>
      </w:r>
      <w:r w:rsidR="000E1733">
        <w:rPr>
          <w:rFonts w:ascii="Times New Roman" w:hAnsi="Times New Roman" w:cs="Times New Roman"/>
          <w:sz w:val="28"/>
          <w:szCs w:val="28"/>
        </w:rPr>
        <w:t xml:space="preserve">Существуют различные виды </w:t>
      </w:r>
      <w:r w:rsidR="00F8692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0E1733">
        <w:rPr>
          <w:rFonts w:ascii="Times New Roman" w:hAnsi="Times New Roman" w:cs="Times New Roman"/>
          <w:sz w:val="28"/>
          <w:szCs w:val="28"/>
        </w:rPr>
        <w:t>инноваций, в зависимости от признака, по которому их классифицируют.</w:t>
      </w:r>
      <w:r w:rsidR="00CF3137">
        <w:rPr>
          <w:rFonts w:ascii="Times New Roman" w:hAnsi="Times New Roman" w:cs="Times New Roman"/>
          <w:sz w:val="28"/>
          <w:szCs w:val="28"/>
        </w:rPr>
        <w:t xml:space="preserve"> </w:t>
      </w:r>
      <w:r w:rsidR="00E10D9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D5E4B">
        <w:rPr>
          <w:rFonts w:ascii="Times New Roman" w:hAnsi="Times New Roman" w:cs="Times New Roman"/>
          <w:sz w:val="28"/>
          <w:szCs w:val="28"/>
        </w:rPr>
        <w:t xml:space="preserve">это </w:t>
      </w:r>
      <w:r w:rsidR="00E10D9A">
        <w:rPr>
          <w:rFonts w:ascii="Times New Roman" w:hAnsi="Times New Roman" w:cs="Times New Roman"/>
          <w:sz w:val="28"/>
          <w:szCs w:val="28"/>
        </w:rPr>
        <w:t>активные и интерактивные методы</w:t>
      </w:r>
      <w:r w:rsidR="00A73B49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A73B49" w:rsidRDefault="00A73B49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обучение – это освоение</w:t>
      </w:r>
      <w:r w:rsidR="00CF3137">
        <w:rPr>
          <w:rFonts w:ascii="Times New Roman" w:hAnsi="Times New Roman" w:cs="Times New Roman"/>
          <w:sz w:val="28"/>
          <w:szCs w:val="28"/>
        </w:rPr>
        <w:t xml:space="preserve"> обучающимися опыта, основанного </w:t>
      </w:r>
      <w:r>
        <w:rPr>
          <w:rFonts w:ascii="Times New Roman" w:hAnsi="Times New Roman" w:cs="Times New Roman"/>
          <w:sz w:val="28"/>
          <w:szCs w:val="28"/>
        </w:rPr>
        <w:t xml:space="preserve">на взаимодействии </w:t>
      </w:r>
      <w:r w:rsidR="00CF3137">
        <w:rPr>
          <w:rFonts w:ascii="Times New Roman" w:hAnsi="Times New Roman" w:cs="Times New Roman"/>
          <w:sz w:val="28"/>
          <w:szCs w:val="28"/>
        </w:rPr>
        <w:t>с предметной областью, с преподавателем, с другими участниками.</w:t>
      </w:r>
    </w:p>
    <w:p w:rsidR="00CF3137" w:rsidRDefault="00CF3137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между активными и интерактивными методами ставят знак равенства, однако они имеют различия. Интерактивные методы можно рассматривать как наиболее современную форму активных методов.</w:t>
      </w:r>
    </w:p>
    <w:p w:rsidR="00B508B8" w:rsidRDefault="005C2AB5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Интерактивное обучение</w:t>
      </w:r>
      <w:r w:rsidR="00B5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специальная форма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способ познания, осуществляемый в форме совместной деятельности студентов, при которой все участники взаимодействуют друг с другом, обмениваются информацией, совместно решают</w:t>
      </w:r>
      <w:r w:rsidR="00B508B8">
        <w:rPr>
          <w:rFonts w:ascii="Times New Roman" w:hAnsi="Times New Roman" w:cs="Times New Roman"/>
          <w:sz w:val="28"/>
          <w:szCs w:val="28"/>
        </w:rPr>
        <w:t xml:space="preserve"> проблемы, моделируют ситуации, оценивают действия других и свое собственное поведение, погружаются в реальную атмосферу делового сотрудничества по разрешению проблемы.</w:t>
      </w:r>
    </w:p>
    <w:p w:rsidR="002220B1" w:rsidRDefault="002220B1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Важное место среди методов интерактивного обучения, обеспечивающих, использование индивидуального подхода к каждому студенту является метод деловых игр.</w:t>
      </w:r>
    </w:p>
    <w:p w:rsidR="002220B1" w:rsidRDefault="002220B1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C86">
        <w:rPr>
          <w:rFonts w:ascii="Times New Roman" w:hAnsi="Times New Roman" w:cs="Times New Roman"/>
          <w:sz w:val="28"/>
          <w:szCs w:val="28"/>
        </w:rPr>
        <w:t>Деловая игра</w:t>
      </w:r>
      <w:r>
        <w:rPr>
          <w:rFonts w:ascii="Times New Roman" w:hAnsi="Times New Roman" w:cs="Times New Roman"/>
          <w:sz w:val="28"/>
          <w:szCs w:val="28"/>
        </w:rPr>
        <w:t xml:space="preserve"> - это одна из форм практического занятия, предполагающая моделирование, то есть создание различных ситуаций, с которыми могут столкнуться обучающиеся в профессиональной деятельности. </w:t>
      </w:r>
    </w:p>
    <w:p w:rsidR="002220B1" w:rsidRDefault="002220B1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деловой игре обучение участников происходит в процессе совместной деятельности. При этом каждый решает свою отдельную задачу </w:t>
      </w:r>
      <w:r w:rsidR="006932F8">
        <w:rPr>
          <w:rFonts w:ascii="Times New Roman" w:hAnsi="Times New Roman" w:cs="Times New Roman"/>
          <w:sz w:val="28"/>
          <w:szCs w:val="28"/>
        </w:rPr>
        <w:t>в соответствии со своей функциональной ролью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5AA9">
        <w:rPr>
          <w:rFonts w:ascii="Times New Roman" w:hAnsi="Times New Roman" w:cs="Times New Roman"/>
          <w:sz w:val="28"/>
          <w:szCs w:val="28"/>
        </w:rPr>
        <w:t>Это позволяет почувствовать значимость своего «Я», особенно в тех случаях, когда студент находит то или иное оригинальное решение, которое влияет на траекторию игры и соответствующим образом оценивается преподавателем и другими участниками.</w:t>
      </w:r>
    </w:p>
    <w:p w:rsidR="00B41492" w:rsidRDefault="00B41492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следует отметить, что интерес к игре становится сильным стимулом действий играющих, он задает творческую направленность личности, способствует развитию социального взаимодействия, основанного на ценностных установках и ориентирах, вызывая положительные эмоции и повышение самооценки.</w:t>
      </w:r>
    </w:p>
    <w:p w:rsidR="00A73B49" w:rsidRDefault="00E10D9A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практических занятиях основ финансовой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грамотности, </w:t>
      </w:r>
      <w:r w:rsidR="00A73B49">
        <w:rPr>
          <w:rFonts w:ascii="Times New Roman" w:hAnsi="Times New Roman" w:cs="Times New Roman"/>
          <w:sz w:val="28"/>
          <w:szCs w:val="28"/>
        </w:rPr>
        <w:t xml:space="preserve"> активно</w:t>
      </w:r>
      <w:proofErr w:type="gramEnd"/>
      <w:r w:rsidR="00A73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</w:t>
      </w:r>
      <w:r w:rsidR="00A73B49">
        <w:rPr>
          <w:rFonts w:ascii="Times New Roman" w:hAnsi="Times New Roman" w:cs="Times New Roman"/>
          <w:sz w:val="28"/>
          <w:szCs w:val="28"/>
        </w:rPr>
        <w:t>тся уже известны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73B49">
        <w:rPr>
          <w:rFonts w:ascii="Times New Roman" w:hAnsi="Times New Roman" w:cs="Times New Roman"/>
          <w:sz w:val="28"/>
          <w:szCs w:val="28"/>
        </w:rPr>
        <w:t xml:space="preserve"> многим педагогам, интерактивный метод обучения, такой </w:t>
      </w:r>
      <w:r>
        <w:rPr>
          <w:rFonts w:ascii="Times New Roman" w:hAnsi="Times New Roman" w:cs="Times New Roman"/>
          <w:sz w:val="28"/>
          <w:szCs w:val="28"/>
        </w:rPr>
        <w:t>как деловая игра</w:t>
      </w:r>
      <w:r w:rsidR="00885C6F">
        <w:rPr>
          <w:rFonts w:ascii="Times New Roman" w:hAnsi="Times New Roman" w:cs="Times New Roman"/>
          <w:sz w:val="28"/>
          <w:szCs w:val="28"/>
        </w:rPr>
        <w:t>, сопровождаемая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B49">
        <w:rPr>
          <w:rFonts w:ascii="Times New Roman" w:hAnsi="Times New Roman" w:cs="Times New Roman"/>
          <w:sz w:val="28"/>
          <w:szCs w:val="28"/>
        </w:rPr>
        <w:t>мультимедийной презентацией.</w:t>
      </w:r>
      <w:r w:rsidR="00A73B49" w:rsidRPr="00B5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обеспечивает игре наглядность, активизирует внимание и способствуе</w:t>
      </w:r>
      <w:r w:rsidR="00A73B49">
        <w:rPr>
          <w:rFonts w:ascii="Times New Roman" w:hAnsi="Times New Roman" w:cs="Times New Roman"/>
          <w:sz w:val="28"/>
          <w:szCs w:val="28"/>
        </w:rPr>
        <w:t>т раз</w:t>
      </w:r>
      <w:r>
        <w:rPr>
          <w:rFonts w:ascii="Times New Roman" w:hAnsi="Times New Roman" w:cs="Times New Roman"/>
          <w:sz w:val="28"/>
          <w:szCs w:val="28"/>
        </w:rPr>
        <w:t xml:space="preserve">витию познавательного интереса </w:t>
      </w:r>
      <w:r w:rsidRPr="00E10D9A">
        <w:rPr>
          <w:rFonts w:ascii="Times New Roman" w:hAnsi="Times New Roman" w:cs="Times New Roman"/>
          <w:sz w:val="28"/>
          <w:szCs w:val="28"/>
        </w:rPr>
        <w:t>обучающегося</w:t>
      </w:r>
      <w:r w:rsidR="00A73B49" w:rsidRPr="00E10D9A">
        <w:rPr>
          <w:rFonts w:ascii="Times New Roman" w:hAnsi="Times New Roman" w:cs="Times New Roman"/>
          <w:sz w:val="28"/>
          <w:szCs w:val="28"/>
        </w:rPr>
        <w:t>.</w:t>
      </w:r>
    </w:p>
    <w:p w:rsidR="000E1733" w:rsidRDefault="00787C86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</w:t>
      </w:r>
      <w:r w:rsidR="00F8692D">
        <w:rPr>
          <w:rFonts w:ascii="Times New Roman" w:hAnsi="Times New Roman" w:cs="Times New Roman"/>
          <w:sz w:val="28"/>
          <w:szCs w:val="28"/>
        </w:rPr>
        <w:t xml:space="preserve"> </w:t>
      </w:r>
      <w:r w:rsidR="005C2AB5">
        <w:rPr>
          <w:rFonts w:ascii="Times New Roman" w:hAnsi="Times New Roman" w:cs="Times New Roman"/>
          <w:sz w:val="28"/>
          <w:szCs w:val="28"/>
        </w:rPr>
        <w:t xml:space="preserve">деловой </w:t>
      </w:r>
      <w:r w:rsidR="00F8692D">
        <w:rPr>
          <w:rFonts w:ascii="Times New Roman" w:hAnsi="Times New Roman" w:cs="Times New Roman"/>
          <w:sz w:val="28"/>
          <w:szCs w:val="28"/>
        </w:rPr>
        <w:t>игры проходит три этапа: подготовка, непосредственное проведение и разбор хода игры, и подведение итогов.</w:t>
      </w:r>
    </w:p>
    <w:p w:rsidR="00A81AFF" w:rsidRDefault="000E1733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92D">
        <w:rPr>
          <w:rFonts w:ascii="Times New Roman" w:hAnsi="Times New Roman" w:cs="Times New Roman"/>
          <w:sz w:val="28"/>
          <w:szCs w:val="28"/>
        </w:rPr>
        <w:t>Деловая игра предполагает наличие определенного сценария, правил игры и вводной информации, определяющий ход и содержание игры.</w:t>
      </w:r>
    </w:p>
    <w:p w:rsidR="00A81AFF" w:rsidRDefault="003A6154" w:rsidP="007E79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3A6">
        <w:rPr>
          <w:rFonts w:ascii="Times New Roman" w:hAnsi="Times New Roman" w:cs="Times New Roman"/>
          <w:sz w:val="28"/>
          <w:szCs w:val="28"/>
        </w:rPr>
        <w:t>Рассмот</w:t>
      </w:r>
      <w:r w:rsidR="00D47D38" w:rsidRPr="00C703A6">
        <w:rPr>
          <w:rFonts w:ascii="Times New Roman" w:hAnsi="Times New Roman" w:cs="Times New Roman"/>
          <w:sz w:val="28"/>
          <w:szCs w:val="28"/>
        </w:rPr>
        <w:t>р</w:t>
      </w:r>
      <w:r w:rsidR="00D47D38">
        <w:rPr>
          <w:rFonts w:ascii="Times New Roman" w:hAnsi="Times New Roman" w:cs="Times New Roman"/>
          <w:sz w:val="28"/>
          <w:szCs w:val="28"/>
        </w:rPr>
        <w:t>им пример</w:t>
      </w:r>
      <w:r w:rsidRPr="003A6154">
        <w:rPr>
          <w:rFonts w:ascii="Times New Roman" w:hAnsi="Times New Roman" w:cs="Times New Roman"/>
          <w:sz w:val="28"/>
          <w:szCs w:val="28"/>
        </w:rPr>
        <w:t xml:space="preserve"> деловой игры</w:t>
      </w:r>
      <w:r w:rsidR="00D47D3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1AFF" w:rsidRPr="00A81AFF">
        <w:rPr>
          <w:rFonts w:ascii="Times New Roman" w:hAnsi="Times New Roman" w:cs="Times New Roman"/>
          <w:sz w:val="28"/>
          <w:szCs w:val="28"/>
        </w:rPr>
        <w:t>Как непрофессионалу зарабатывать на финансовых инвестициях, чтобы они не пропали?</w:t>
      </w:r>
      <w:r w:rsidR="00B508B8">
        <w:rPr>
          <w:rFonts w:ascii="Times New Roman" w:hAnsi="Times New Roman" w:cs="Times New Roman"/>
          <w:sz w:val="28"/>
          <w:szCs w:val="28"/>
        </w:rPr>
        <w:t>».</w:t>
      </w:r>
    </w:p>
    <w:p w:rsidR="003A6154" w:rsidRPr="00A81AFF" w:rsidRDefault="003A6154" w:rsidP="007E79E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C6F">
        <w:rPr>
          <w:rFonts w:ascii="Times New Roman" w:hAnsi="Times New Roman" w:cs="Times New Roman"/>
          <w:sz w:val="28"/>
          <w:szCs w:val="28"/>
        </w:rPr>
        <w:t>Образовательная цель</w:t>
      </w:r>
      <w:r w:rsidRPr="00A81AFF">
        <w:rPr>
          <w:rFonts w:ascii="Times New Roman" w:hAnsi="Times New Roman" w:cs="Times New Roman"/>
          <w:sz w:val="28"/>
          <w:szCs w:val="28"/>
        </w:rPr>
        <w:t xml:space="preserve"> - закрепить знания об инструментах сбережения и инвестиций, их преимуществах и связанных с ними рисками, сформировать понимание важности диверсификации сберегательного и инвестиционного портфелей, сформировать установку на рациональное управление сбережениями и инвестициями.</w:t>
      </w:r>
    </w:p>
    <w:p w:rsidR="00A81AFF" w:rsidRPr="00885C6F" w:rsidRDefault="00885C6F" w:rsidP="007E79E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деловой игры.</w:t>
      </w:r>
    </w:p>
    <w:p w:rsidR="00A81AFF" w:rsidRPr="00A81AFF" w:rsidRDefault="00885C6F" w:rsidP="007E79E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81AFF" w:rsidRPr="00A81AFF">
        <w:rPr>
          <w:rFonts w:ascii="Times New Roman" w:hAnsi="Times New Roman" w:cs="Times New Roman"/>
          <w:sz w:val="28"/>
          <w:szCs w:val="28"/>
        </w:rPr>
        <w:t>гра проводится в два этапа. На первом этапе команды двигаются по игровому полю и выполняют задания, тем самым формируя стартовый капитал. Перед началом второго этапа команды формируют портфель сбережений и инвестиций. На втором этапе, команды двигаются по игровому полю в обратном направлении, попадая в различные ситуации, которые оказывают влияние на общую стоимость их портфеля.</w:t>
      </w:r>
    </w:p>
    <w:p w:rsidR="00A81AFF" w:rsidRPr="00885C6F" w:rsidRDefault="00A81AFF" w:rsidP="007E79E8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C6F">
        <w:rPr>
          <w:rFonts w:ascii="Times New Roman" w:hAnsi="Times New Roman" w:cs="Times New Roman"/>
          <w:sz w:val="28"/>
          <w:szCs w:val="28"/>
        </w:rPr>
        <w:t>Образовательные результаты:</w:t>
      </w:r>
    </w:p>
    <w:p w:rsidR="00885C6F" w:rsidRDefault="00885C6F" w:rsidP="007E79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</w:t>
      </w:r>
      <w:r w:rsidR="00A81AFF" w:rsidRPr="00A81AFF">
        <w:rPr>
          <w:rFonts w:ascii="Times New Roman" w:hAnsi="Times New Roman" w:cs="Times New Roman"/>
          <w:sz w:val="28"/>
          <w:szCs w:val="28"/>
        </w:rPr>
        <w:t>нать</w:t>
      </w:r>
      <w:r w:rsidR="00817397">
        <w:rPr>
          <w:rFonts w:ascii="Times New Roman" w:hAnsi="Times New Roman" w:cs="Times New Roman"/>
          <w:sz w:val="28"/>
          <w:szCs w:val="28"/>
        </w:rPr>
        <w:t xml:space="preserve"> и использовать</w:t>
      </w:r>
      <w:r w:rsidR="00A81AFF" w:rsidRPr="00A81AFF">
        <w:rPr>
          <w:rFonts w:ascii="Times New Roman" w:hAnsi="Times New Roman" w:cs="Times New Roman"/>
          <w:sz w:val="28"/>
          <w:szCs w:val="28"/>
        </w:rPr>
        <w:t xml:space="preserve"> ключевые характеристики банковского вклада: срок, ставка процента, капитализация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AFF" w:rsidRPr="00A81AFF" w:rsidRDefault="00885C6F" w:rsidP="007E79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</w:t>
      </w:r>
      <w:r w:rsidR="00A81AFF" w:rsidRPr="00A81AFF">
        <w:rPr>
          <w:rFonts w:ascii="Times New Roman" w:hAnsi="Times New Roman" w:cs="Times New Roman"/>
          <w:sz w:val="28"/>
          <w:szCs w:val="28"/>
        </w:rPr>
        <w:t>нать, как система страхова</w:t>
      </w:r>
      <w:r>
        <w:rPr>
          <w:rFonts w:ascii="Times New Roman" w:hAnsi="Times New Roman" w:cs="Times New Roman"/>
          <w:sz w:val="28"/>
          <w:szCs w:val="28"/>
        </w:rPr>
        <w:t>ния вкладов защищает сбережения;</w:t>
      </w:r>
    </w:p>
    <w:p w:rsidR="00A81AFF" w:rsidRPr="00A81AFF" w:rsidRDefault="00885C6F" w:rsidP="007E79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</w:t>
      </w:r>
      <w:r w:rsidR="00A81AFF" w:rsidRPr="00A81AFF">
        <w:rPr>
          <w:rFonts w:ascii="Times New Roman" w:hAnsi="Times New Roman" w:cs="Times New Roman"/>
          <w:sz w:val="28"/>
          <w:szCs w:val="28"/>
        </w:rPr>
        <w:t>нать понятие профессиональной инвестиционной деятельности, ее особ</w:t>
      </w:r>
      <w:r>
        <w:rPr>
          <w:rFonts w:ascii="Times New Roman" w:hAnsi="Times New Roman" w:cs="Times New Roman"/>
          <w:sz w:val="28"/>
          <w:szCs w:val="28"/>
        </w:rPr>
        <w:t>енности и отличие от сбережений;</w:t>
      </w:r>
    </w:p>
    <w:p w:rsidR="00A81AFF" w:rsidRPr="00A81AFF" w:rsidRDefault="00885C6F" w:rsidP="007E79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</w:t>
      </w:r>
      <w:r w:rsidR="00A81AFF" w:rsidRPr="00A81AFF">
        <w:rPr>
          <w:rFonts w:ascii="Times New Roman" w:hAnsi="Times New Roman" w:cs="Times New Roman"/>
          <w:sz w:val="28"/>
          <w:szCs w:val="28"/>
        </w:rPr>
        <w:t xml:space="preserve">ыть критически настроенным по отношению </w:t>
      </w:r>
      <w:r w:rsidR="00817397">
        <w:rPr>
          <w:rFonts w:ascii="Times New Roman" w:hAnsi="Times New Roman" w:cs="Times New Roman"/>
          <w:sz w:val="28"/>
          <w:szCs w:val="28"/>
        </w:rPr>
        <w:t xml:space="preserve">к </w:t>
      </w:r>
      <w:r w:rsidR="00A81AFF" w:rsidRPr="00A81AFF">
        <w:rPr>
          <w:rFonts w:ascii="Times New Roman" w:hAnsi="Times New Roman" w:cs="Times New Roman"/>
          <w:sz w:val="28"/>
          <w:szCs w:val="28"/>
        </w:rPr>
        <w:t>финансовым инструментам, отделяя относительно надежные инструменты сбережений от риск</w:t>
      </w:r>
      <w:r>
        <w:rPr>
          <w:rFonts w:ascii="Times New Roman" w:hAnsi="Times New Roman" w:cs="Times New Roman"/>
          <w:sz w:val="28"/>
          <w:szCs w:val="28"/>
        </w:rPr>
        <w:t>ованных инструментов инвестиций;</w:t>
      </w:r>
    </w:p>
    <w:p w:rsidR="00A81AFF" w:rsidRDefault="00885C6F" w:rsidP="007E79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</w:t>
      </w:r>
      <w:r w:rsidR="00A81AFF" w:rsidRPr="00A81AFF">
        <w:rPr>
          <w:rFonts w:ascii="Times New Roman" w:hAnsi="Times New Roman" w:cs="Times New Roman"/>
          <w:sz w:val="28"/>
          <w:szCs w:val="28"/>
        </w:rPr>
        <w:t>ыть настроенным на получение консультационных и иных профессиональных услуг при при</w:t>
      </w:r>
      <w:r w:rsidR="00817397">
        <w:rPr>
          <w:rFonts w:ascii="Times New Roman" w:hAnsi="Times New Roman" w:cs="Times New Roman"/>
          <w:sz w:val="28"/>
          <w:szCs w:val="28"/>
        </w:rPr>
        <w:t>нятии решений об инвестировании.</w:t>
      </w:r>
    </w:p>
    <w:p w:rsidR="00D47D38" w:rsidRDefault="00D47D38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игры: </w:t>
      </w:r>
    </w:p>
    <w:p w:rsidR="00D47D38" w:rsidRDefault="00D47D38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</w:t>
      </w:r>
      <w:r w:rsidR="006A6359" w:rsidRPr="00D47D38">
        <w:rPr>
          <w:rFonts w:ascii="Times New Roman" w:hAnsi="Times New Roman" w:cs="Times New Roman"/>
          <w:sz w:val="28"/>
          <w:szCs w:val="28"/>
        </w:rPr>
        <w:t>адумываться</w:t>
      </w:r>
      <w:r w:rsidR="006A6359" w:rsidRPr="006A6359">
        <w:rPr>
          <w:rFonts w:ascii="Times New Roman" w:hAnsi="Times New Roman" w:cs="Times New Roman"/>
          <w:sz w:val="28"/>
          <w:szCs w:val="28"/>
        </w:rPr>
        <w:t xml:space="preserve"> об инвестировании можно только при наличии свободных денег (сверх необходимых для обеспечения текущего потребления, совершения крупных покупок, создания фин</w:t>
      </w:r>
      <w:r>
        <w:rPr>
          <w:rFonts w:ascii="Times New Roman" w:hAnsi="Times New Roman" w:cs="Times New Roman"/>
          <w:sz w:val="28"/>
          <w:szCs w:val="28"/>
        </w:rPr>
        <w:t>ансовой «подушки безопасности»);</w:t>
      </w:r>
    </w:p>
    <w:p w:rsidR="006A6359" w:rsidRDefault="00D47D38" w:rsidP="007E7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</w:t>
      </w:r>
      <w:r w:rsidR="006A6359" w:rsidRPr="006A6359">
        <w:rPr>
          <w:rFonts w:ascii="Times New Roman" w:hAnsi="Times New Roman" w:cs="Times New Roman"/>
          <w:sz w:val="28"/>
          <w:szCs w:val="28"/>
        </w:rPr>
        <w:t xml:space="preserve">нвестирование — высоко рисковая деятельность, требующая специальных компетенций и времени. Поэтому для получения дохода от инвестиций нужно либо сделать инвестирование своей основной работой, либо обратиться к профессионалам. </w:t>
      </w:r>
    </w:p>
    <w:p w:rsidR="00C65FAB" w:rsidRDefault="0094143B" w:rsidP="00B62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ходе деловой игры, о</w:t>
      </w:r>
      <w:r w:rsidR="00F8692D">
        <w:rPr>
          <w:rFonts w:ascii="Times New Roman" w:hAnsi="Times New Roman" w:cs="Times New Roman"/>
          <w:sz w:val="28"/>
          <w:szCs w:val="28"/>
        </w:rPr>
        <w:t xml:space="preserve">смысливая и обрабатывая полученные </w:t>
      </w:r>
      <w:proofErr w:type="gramStart"/>
      <w:r w:rsidR="00F8692D">
        <w:rPr>
          <w:rFonts w:ascii="Times New Roman" w:hAnsi="Times New Roman" w:cs="Times New Roman"/>
          <w:sz w:val="28"/>
          <w:szCs w:val="28"/>
        </w:rPr>
        <w:t>теоретические  знания</w:t>
      </w:r>
      <w:proofErr w:type="gramEnd"/>
      <w:r w:rsidR="00F8692D">
        <w:rPr>
          <w:rFonts w:ascii="Times New Roman" w:hAnsi="Times New Roman" w:cs="Times New Roman"/>
          <w:sz w:val="28"/>
          <w:szCs w:val="28"/>
        </w:rPr>
        <w:t>, обучающиеся приобретают навыки применения их на практике, получают опыт общения и принятия решений в условиях реаль</w:t>
      </w:r>
      <w:r w:rsidR="00C703A6">
        <w:rPr>
          <w:rFonts w:ascii="Times New Roman" w:hAnsi="Times New Roman" w:cs="Times New Roman"/>
          <w:sz w:val="28"/>
          <w:szCs w:val="28"/>
        </w:rPr>
        <w:t>ного взаимодействия</w:t>
      </w:r>
      <w:r w:rsidR="006932F8">
        <w:rPr>
          <w:rFonts w:ascii="Times New Roman" w:hAnsi="Times New Roman" w:cs="Times New Roman"/>
          <w:sz w:val="28"/>
          <w:szCs w:val="28"/>
        </w:rPr>
        <w:t xml:space="preserve"> и сотрудничества в коллективе</w:t>
      </w:r>
      <w:r w:rsidR="00C70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BE4" w:rsidRDefault="00B62BE4" w:rsidP="00B62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3A6" w:rsidRDefault="007E79E8" w:rsidP="00B62B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источников:</w:t>
      </w:r>
    </w:p>
    <w:p w:rsidR="00B85910" w:rsidRDefault="00B85910" w:rsidP="00B8591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Плаксина И.В. </w:t>
      </w:r>
      <w:r w:rsidRPr="00B85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</w:t>
      </w:r>
      <w:r w:rsidR="00841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вные образовательные технологии</w:t>
      </w:r>
      <w:r w:rsidRPr="00B85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учебник для вузов / И. В. Плаксина. — </w:t>
      </w:r>
      <w:r w:rsidR="003D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3-е изд., </w:t>
      </w:r>
      <w:proofErr w:type="spellStart"/>
      <w:r w:rsidR="003D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="003D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proofErr w:type="gramEnd"/>
      <w:r w:rsidR="003D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доп. — М.</w:t>
      </w:r>
      <w:r w:rsidRPr="00B85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Pr="00B85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85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2025. — 151 с.</w:t>
      </w:r>
    </w:p>
    <w:p w:rsidR="007E79E8" w:rsidRDefault="00511BFB" w:rsidP="00C65FA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65FAB">
        <w:rPr>
          <w:rFonts w:ascii="Times New Roman" w:hAnsi="Times New Roman" w:cs="Times New Roman"/>
          <w:sz w:val="28"/>
          <w:szCs w:val="28"/>
        </w:rPr>
        <w:t>Мартишина</w:t>
      </w:r>
      <w:proofErr w:type="spellEnd"/>
      <w:r w:rsidR="00C65FAB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C65FAB">
        <w:rPr>
          <w:rFonts w:ascii="Times New Roman" w:hAnsi="Times New Roman" w:cs="Times New Roman"/>
          <w:sz w:val="28"/>
          <w:szCs w:val="28"/>
        </w:rPr>
        <w:t>Еремкина</w:t>
      </w:r>
      <w:proofErr w:type="spellEnd"/>
      <w:r w:rsidR="00C65FAB">
        <w:rPr>
          <w:rFonts w:ascii="Times New Roman" w:hAnsi="Times New Roman" w:cs="Times New Roman"/>
          <w:sz w:val="28"/>
          <w:szCs w:val="28"/>
        </w:rPr>
        <w:t xml:space="preserve"> О.В. Традиционные и новые технологии обучения</w:t>
      </w:r>
      <w:r w:rsidR="008B3071">
        <w:rPr>
          <w:rFonts w:ascii="Times New Roman" w:hAnsi="Times New Roman" w:cs="Times New Roman"/>
          <w:sz w:val="28"/>
          <w:szCs w:val="28"/>
        </w:rPr>
        <w:t>:</w:t>
      </w:r>
      <w:r w:rsidR="008B3071" w:rsidRPr="008B3071">
        <w:rPr>
          <w:rFonts w:ascii="Times New Roman" w:hAnsi="Times New Roman" w:cs="Times New Roman"/>
          <w:sz w:val="28"/>
          <w:szCs w:val="28"/>
        </w:rPr>
        <w:t xml:space="preserve"> </w:t>
      </w:r>
      <w:r w:rsidR="008B3071">
        <w:rPr>
          <w:rFonts w:ascii="Times New Roman" w:hAnsi="Times New Roman" w:cs="Times New Roman"/>
          <w:sz w:val="28"/>
          <w:szCs w:val="28"/>
        </w:rPr>
        <w:t>учебное пособие</w:t>
      </w:r>
      <w:r w:rsidR="00C65FAB">
        <w:rPr>
          <w:rFonts w:ascii="Times New Roman" w:hAnsi="Times New Roman" w:cs="Times New Roman"/>
          <w:sz w:val="28"/>
          <w:szCs w:val="28"/>
        </w:rPr>
        <w:t xml:space="preserve">. </w:t>
      </w:r>
      <w:r w:rsidR="008730B7">
        <w:rPr>
          <w:rFonts w:ascii="Times New Roman" w:hAnsi="Times New Roman" w:cs="Times New Roman"/>
          <w:sz w:val="28"/>
          <w:szCs w:val="28"/>
        </w:rPr>
        <w:t>–</w:t>
      </w:r>
      <w:r w:rsidR="00C65FAB">
        <w:rPr>
          <w:rFonts w:ascii="Times New Roman" w:hAnsi="Times New Roman" w:cs="Times New Roman"/>
          <w:sz w:val="28"/>
          <w:szCs w:val="28"/>
        </w:rPr>
        <w:t xml:space="preserve"> М</w:t>
      </w:r>
      <w:r w:rsidR="008730B7">
        <w:rPr>
          <w:rFonts w:ascii="Times New Roman" w:hAnsi="Times New Roman" w:cs="Times New Roman"/>
          <w:sz w:val="28"/>
          <w:szCs w:val="28"/>
        </w:rPr>
        <w:t>.</w:t>
      </w:r>
      <w:r w:rsidR="00C65F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65FA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C65FAB">
        <w:rPr>
          <w:rFonts w:ascii="Times New Roman" w:hAnsi="Times New Roman" w:cs="Times New Roman"/>
          <w:sz w:val="28"/>
          <w:szCs w:val="28"/>
        </w:rPr>
        <w:t>, 2020. - 149с.</w:t>
      </w:r>
    </w:p>
    <w:p w:rsidR="008730B7" w:rsidRPr="008B3071" w:rsidRDefault="008730B7" w:rsidP="00C65FA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5FAB" w:rsidRDefault="00C65FAB" w:rsidP="00C65FA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50F0" w:rsidRPr="00A81AFF" w:rsidRDefault="003B50F0" w:rsidP="007E79E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B50F0" w:rsidRPr="00A81AFF" w:rsidSect="00B62BE4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0D" w:rsidRDefault="00E6040D" w:rsidP="007E79E8">
      <w:pPr>
        <w:spacing w:after="0" w:line="240" w:lineRule="auto"/>
      </w:pPr>
      <w:r>
        <w:separator/>
      </w:r>
    </w:p>
  </w:endnote>
  <w:endnote w:type="continuationSeparator" w:id="0">
    <w:p w:rsidR="00E6040D" w:rsidRDefault="00E6040D" w:rsidP="007E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2147"/>
      <w:docPartObj>
        <w:docPartGallery w:val="Page Numbers (Bottom of Page)"/>
        <w:docPartUnique/>
      </w:docPartObj>
    </w:sdtPr>
    <w:sdtEndPr/>
    <w:sdtContent>
      <w:p w:rsidR="00B62BE4" w:rsidRDefault="00C101B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5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2BE4" w:rsidRDefault="00B62B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0D" w:rsidRDefault="00E6040D" w:rsidP="007E79E8">
      <w:pPr>
        <w:spacing w:after="0" w:line="240" w:lineRule="auto"/>
      </w:pPr>
      <w:r>
        <w:separator/>
      </w:r>
    </w:p>
  </w:footnote>
  <w:footnote w:type="continuationSeparator" w:id="0">
    <w:p w:rsidR="00E6040D" w:rsidRDefault="00E6040D" w:rsidP="007E7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53E7E"/>
    <w:multiLevelType w:val="hybridMultilevel"/>
    <w:tmpl w:val="6FB0293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F0"/>
    <w:rsid w:val="000E1733"/>
    <w:rsid w:val="00110993"/>
    <w:rsid w:val="00137F95"/>
    <w:rsid w:val="001C6F45"/>
    <w:rsid w:val="001E5E68"/>
    <w:rsid w:val="001E6F7F"/>
    <w:rsid w:val="00220FDE"/>
    <w:rsid w:val="002220B1"/>
    <w:rsid w:val="002D4FF1"/>
    <w:rsid w:val="00305B2E"/>
    <w:rsid w:val="0033108A"/>
    <w:rsid w:val="00351590"/>
    <w:rsid w:val="003A6154"/>
    <w:rsid w:val="003A752C"/>
    <w:rsid w:val="003B50F0"/>
    <w:rsid w:val="003D2EC9"/>
    <w:rsid w:val="004170EC"/>
    <w:rsid w:val="004238B8"/>
    <w:rsid w:val="004C1C1E"/>
    <w:rsid w:val="004D2387"/>
    <w:rsid w:val="004D5E4B"/>
    <w:rsid w:val="004E4904"/>
    <w:rsid w:val="00511BFB"/>
    <w:rsid w:val="00527E84"/>
    <w:rsid w:val="00527F71"/>
    <w:rsid w:val="00551C5E"/>
    <w:rsid w:val="00573D84"/>
    <w:rsid w:val="005C2AB5"/>
    <w:rsid w:val="006932F8"/>
    <w:rsid w:val="006A6359"/>
    <w:rsid w:val="006B636E"/>
    <w:rsid w:val="0073366B"/>
    <w:rsid w:val="0076555D"/>
    <w:rsid w:val="00787C86"/>
    <w:rsid w:val="007940CF"/>
    <w:rsid w:val="007E79E8"/>
    <w:rsid w:val="00817397"/>
    <w:rsid w:val="00841CBF"/>
    <w:rsid w:val="00850EB7"/>
    <w:rsid w:val="008730B7"/>
    <w:rsid w:val="00880A7B"/>
    <w:rsid w:val="00885C6F"/>
    <w:rsid w:val="008B3071"/>
    <w:rsid w:val="009413F6"/>
    <w:rsid w:val="0094143B"/>
    <w:rsid w:val="00961757"/>
    <w:rsid w:val="00A2455B"/>
    <w:rsid w:val="00A73B49"/>
    <w:rsid w:val="00A81AFF"/>
    <w:rsid w:val="00A84221"/>
    <w:rsid w:val="00AB0C22"/>
    <w:rsid w:val="00B02B8A"/>
    <w:rsid w:val="00B41492"/>
    <w:rsid w:val="00B508B8"/>
    <w:rsid w:val="00B62BE4"/>
    <w:rsid w:val="00B85910"/>
    <w:rsid w:val="00BE3392"/>
    <w:rsid w:val="00C101B0"/>
    <w:rsid w:val="00C65FAB"/>
    <w:rsid w:val="00C703A6"/>
    <w:rsid w:val="00C90081"/>
    <w:rsid w:val="00C94447"/>
    <w:rsid w:val="00CB19FE"/>
    <w:rsid w:val="00CF3137"/>
    <w:rsid w:val="00D47D38"/>
    <w:rsid w:val="00DA1BE4"/>
    <w:rsid w:val="00DD474A"/>
    <w:rsid w:val="00DD620A"/>
    <w:rsid w:val="00DE3C65"/>
    <w:rsid w:val="00E10D9A"/>
    <w:rsid w:val="00E6040D"/>
    <w:rsid w:val="00E85AA9"/>
    <w:rsid w:val="00EB7EEB"/>
    <w:rsid w:val="00F534C8"/>
    <w:rsid w:val="00F8692D"/>
    <w:rsid w:val="00FB02EC"/>
    <w:rsid w:val="00F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5BF86-D948-40E5-AD7A-591E6AC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A81AFF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locked/>
    <w:rsid w:val="00A81AFF"/>
  </w:style>
  <w:style w:type="paragraph" w:styleId="a5">
    <w:name w:val="header"/>
    <w:basedOn w:val="a"/>
    <w:link w:val="a6"/>
    <w:uiPriority w:val="99"/>
    <w:semiHidden/>
    <w:unhideWhenUsed/>
    <w:rsid w:val="007E7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9E8"/>
  </w:style>
  <w:style w:type="paragraph" w:styleId="a7">
    <w:name w:val="footer"/>
    <w:basedOn w:val="a"/>
    <w:link w:val="a8"/>
    <w:uiPriority w:val="99"/>
    <w:unhideWhenUsed/>
    <w:rsid w:val="007E7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9E8"/>
  </w:style>
  <w:style w:type="character" w:styleId="a9">
    <w:name w:val="Hyperlink"/>
    <w:basedOn w:val="a0"/>
    <w:uiPriority w:val="99"/>
    <w:unhideWhenUsed/>
    <w:rsid w:val="008B307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11B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21750-AE56-4630-A82C-0F3371F7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NN</cp:lastModifiedBy>
  <cp:revision>3</cp:revision>
  <cp:lastPrinted>2020-12-12T05:55:00Z</cp:lastPrinted>
  <dcterms:created xsi:type="dcterms:W3CDTF">2025-11-21T06:31:00Z</dcterms:created>
  <dcterms:modified xsi:type="dcterms:W3CDTF">2025-11-21T06:53:00Z</dcterms:modified>
</cp:coreProperties>
</file>