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828A" w14:textId="04DCEAEE" w:rsidR="00F000BA" w:rsidRPr="00F000BA" w:rsidRDefault="00087E50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Развитие   </w:t>
      </w:r>
      <w:r w:rsidRPr="00087E50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творческой </w:t>
      </w:r>
      <w:r w:rsidRPr="00087E50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одарённости </w:t>
      </w:r>
      <w:r w:rsidRPr="00087E50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юных </w:t>
      </w:r>
      <w:r w:rsidRPr="00087E50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музыкантов</w:t>
      </w:r>
      <w:r w:rsidRPr="00087E50"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через семь  принципов  </w:t>
      </w:r>
      <w:r w:rsidRPr="00087E50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раскрытия </w:t>
      </w:r>
      <w:r w:rsidR="00F000BA"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музыкального </w:t>
      </w:r>
      <w:r w:rsidR="00F000BA"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образа </w:t>
      </w:r>
      <w:r w:rsidR="00F000BA"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70D874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Преподаватель И.Б. Пильщикова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 xml:space="preserve">Детская школа искусств №5, </w:t>
      </w:r>
      <w:proofErr w:type="spellStart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г.о</w:t>
      </w:r>
      <w:proofErr w:type="spellEnd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. Самара</w:t>
      </w:r>
    </w:p>
    <w:p w14:paraId="472C9868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Современная музыкальная педагогика интегрирует науку и искусство, акцентируя развитие творческого потенциала учащихся. Методика «Семь принципов» предлагает комплексный подход к раскрытию музыкального образа, пробуждению индивидуальной одарённости и развитию множественного интеллекта (по теории Х. Гарднера в интерпретации Д.К. </w:t>
      </w:r>
      <w:proofErr w:type="spellStart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Кирнарской</w:t>
      </w:r>
      <w:proofErr w:type="spellEnd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[1]).</w:t>
      </w:r>
    </w:p>
    <w:p w14:paraId="14DFA573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Цель исследования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– выявить эффективные способы психолого-педагогического воздействия для активизации творческих способностей юных музыкантов в процессе работы над музыкальным произведением.</w:t>
      </w:r>
    </w:p>
    <w:p w14:paraId="62DAF42F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Материалы и методы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основаны на:</w:t>
      </w:r>
    </w:p>
    <w:p w14:paraId="04D68CE3" w14:textId="77777777" w:rsidR="00F000BA" w:rsidRPr="00F000BA" w:rsidRDefault="00F000BA" w:rsidP="00F000BA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Диагностике музыкальных способностей (В.П. Анисимов [2])</w:t>
      </w:r>
    </w:p>
    <w:p w14:paraId="35E7A3D4" w14:textId="77777777" w:rsidR="00F000BA" w:rsidRPr="00F000BA" w:rsidRDefault="00F000BA" w:rsidP="00F000BA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Методике индивидуального преподавания (К.А. </w:t>
      </w:r>
      <w:proofErr w:type="spellStart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Мартинсен</w:t>
      </w:r>
      <w:proofErr w:type="spellEnd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[4])</w:t>
      </w:r>
    </w:p>
    <w:p w14:paraId="1284BACF" w14:textId="77777777" w:rsidR="00F000BA" w:rsidRPr="00F000BA" w:rsidRDefault="00F000BA" w:rsidP="00F000BA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Элементах театральной педагогики (М. Чехов [5], К.С. Станиславский [6])</w:t>
      </w:r>
    </w:p>
    <w:p w14:paraId="08FF52EC" w14:textId="77777777" w:rsidR="00F000BA" w:rsidRPr="00F000BA" w:rsidRDefault="00F000BA" w:rsidP="00F000BA">
      <w:pPr>
        <w:numPr>
          <w:ilvl w:val="0"/>
          <w:numId w:val="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Авторской концепции «Семь принципов» (И.Б. Пильщикова [3]).</w:t>
      </w:r>
    </w:p>
    <w:p w14:paraId="461CD24B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Ключевые понятия:</w:t>
      </w:r>
    </w:p>
    <w:p w14:paraId="5ABC67AD" w14:textId="77777777" w:rsidR="00F000BA" w:rsidRPr="00F000BA" w:rsidRDefault="00F000BA" w:rsidP="00F000BA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Творческая одарённость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– нестандартное восприятие мира, оригинальность мышления, эмоциональная насыщенность.</w:t>
      </w:r>
    </w:p>
    <w:p w14:paraId="08E24F49" w14:textId="77777777" w:rsidR="00F000BA" w:rsidRPr="00F000BA" w:rsidRDefault="00F000BA" w:rsidP="00F000BA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Музыкальный образ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– воплощение содержания произведения, связанное с замыслом композитора [5].</w:t>
      </w:r>
    </w:p>
    <w:p w14:paraId="6D086B86" w14:textId="77777777" w:rsidR="00F000BA" w:rsidRPr="00F000BA" w:rsidRDefault="00F000BA" w:rsidP="00F000BA">
      <w:pPr>
        <w:numPr>
          <w:ilvl w:val="0"/>
          <w:numId w:val="2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Природа исполнителя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– единство телесно-двигательных, эмоционально-чувственных и интеллектуальных аспектов [3, 4].</w:t>
      </w:r>
    </w:p>
    <w:p w14:paraId="7711E2DF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Гипотеза: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Системное применение «Семи принципов» на всех этапах работы над произведением (от разбора до концертного исполнения) эффективно развивает творческую одарённость юных музыкантов.</w:t>
      </w:r>
    </w:p>
    <w:p w14:paraId="04397422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lastRenderedPageBreak/>
        <w:t>ПРАКТИЧЕСКАЯ РЕАЛИЗАЦИЯ ПРИНЦИПОВ</w:t>
      </w:r>
    </w:p>
    <w:p w14:paraId="2B28FE37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Принцип 1: Символы стихий природы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>Использование образов «Земля», «Вода», «Огонь», «Воздух» помогает освоить различные аспекты звукоизвлечения и пластики:</w:t>
      </w:r>
    </w:p>
    <w:p w14:paraId="5EAD50DB" w14:textId="77777777" w:rsidR="00F000BA" w:rsidRPr="00F000BA" w:rsidRDefault="00F000BA" w:rsidP="00F000BA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Земля: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Медленный темп, глубокая опора пальцев, низкий голос в счете, воображаемый центр внизу тела.</w:t>
      </w:r>
    </w:p>
    <w:p w14:paraId="3A03C956" w14:textId="77777777" w:rsidR="00F000BA" w:rsidRPr="00F000BA" w:rsidRDefault="00F000BA" w:rsidP="00F000BA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Вода: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Плавность движений, мягкое звучание, более подвижный темп, мягкий голос.</w:t>
      </w:r>
    </w:p>
    <w:p w14:paraId="3E4FB1AC" w14:textId="77777777" w:rsidR="00F000BA" w:rsidRPr="00F000BA" w:rsidRDefault="00F000BA" w:rsidP="00F000BA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Огонь: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Подвижный темп, активная артикуляция, концентрация энергии, опора на сильные доли.</w:t>
      </w:r>
    </w:p>
    <w:p w14:paraId="125FEDA0" w14:textId="77777777" w:rsidR="00F000BA" w:rsidRPr="00F000BA" w:rsidRDefault="00F000BA" w:rsidP="00F000BA">
      <w:pPr>
        <w:numPr>
          <w:ilvl w:val="0"/>
          <w:numId w:val="3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Воздух: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Быстрый темп, легкость звука и дыхания, объединение фраз, воображаемый центр в плечах («крылья»).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</w:r>
      <w:r w:rsidRPr="00F000BA">
        <w:rPr>
          <w:rFonts w:ascii="Times New Roman" w:eastAsia="Times New Roman" w:hAnsi="Times New Roman" w:cs="Times New Roman"/>
          <w:i/>
          <w:iCs/>
          <w:color w:val="404040"/>
          <w:kern w:val="0"/>
          <w:sz w:val="28"/>
          <w:szCs w:val="28"/>
          <w:lang w:eastAsia="ru-RU"/>
          <w14:ligatures w14:val="none"/>
        </w:rPr>
        <w:t>Применение: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Техническая работа (гаммы, этюды), импровизация на начальном этапе.</w:t>
      </w:r>
    </w:p>
    <w:p w14:paraId="052BDA50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Принцип 2: Счёт-настрой в образе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>Направление исполнения через характер голоса и дыхания при счете. Речевой аппарат как естественный инструмент для развития ритма, артикуляции и перевоплощения в образ [6]. Изменение интонации, тембра и силы голоса помогает войти в характер музыки [3, с.122-125].</w:t>
      </w:r>
    </w:p>
    <w:p w14:paraId="7E62D19A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Принцип 3: Живой ритм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>Глубинное освоение метроритма через:</w:t>
      </w:r>
    </w:p>
    <w:p w14:paraId="300FF709" w14:textId="77777777" w:rsidR="00F000BA" w:rsidRPr="00F000BA" w:rsidRDefault="00F000BA" w:rsidP="00F000BA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Базовые принципы: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Ощущение сильных/слабых долей, длительностей на моторном, эмоциональном и интеллектуальном уровнях.</w:t>
      </w:r>
    </w:p>
    <w:p w14:paraId="6F84D1EF" w14:textId="77777777" w:rsidR="00F000BA" w:rsidRPr="00F000BA" w:rsidRDefault="00F000BA" w:rsidP="00F000BA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Музыкальная геометрия: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Движение по геометрическим фигурам (квадрат, круг, треугольник) для физического ощущения метра и ритма (вперед/вправо – сильная доля, назад/влево – слабая). Связь с дыханием и формой [3, с.134-135].</w:t>
      </w:r>
    </w:p>
    <w:p w14:paraId="5576AA78" w14:textId="77777777" w:rsidR="00F000BA" w:rsidRPr="00F000BA" w:rsidRDefault="00F000BA" w:rsidP="00F000BA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Интонирование через движение: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Танец (для младших), дирижирование (для старших), пластические этюды для формирования целостного музыкального представления.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</w:r>
      <w:r w:rsidRPr="00F000BA">
        <w:rPr>
          <w:rFonts w:ascii="Times New Roman" w:eastAsia="Times New Roman" w:hAnsi="Times New Roman" w:cs="Times New Roman"/>
          <w:i/>
          <w:iCs/>
          <w:color w:val="404040"/>
          <w:kern w:val="0"/>
          <w:sz w:val="28"/>
          <w:szCs w:val="28"/>
          <w:lang w:eastAsia="ru-RU"/>
          <w14:ligatures w14:val="none"/>
        </w:rPr>
        <w:lastRenderedPageBreak/>
        <w:t>Развивает: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Телесно-двигательный, пространственный, логико-математический, музыкальный интеллекты.</w:t>
      </w:r>
    </w:p>
    <w:p w14:paraId="4476A61E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Принцип 4</w:t>
      </w:r>
      <w:proofErr w:type="gramStart"/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: Слышу</w:t>
      </w:r>
      <w:proofErr w:type="gramEnd"/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, вижу, осязаю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>Активация ведущих сенсорных каналов (аудиальный, визуальный, кинестетический):</w:t>
      </w:r>
    </w:p>
    <w:p w14:paraId="16CFB5A7" w14:textId="77777777" w:rsidR="00F000BA" w:rsidRPr="00F000BA" w:rsidRDefault="00F000BA" w:rsidP="00F000BA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Слух-Зрение: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Параллели звука и цвета (теплые/холодные тональности, светлоты, плотность звука). Упражнения «Музыкальная радуга», ассоциации «Какого цвета звук?» для обогащения динамики [3, с.140-142].</w:t>
      </w:r>
    </w:p>
    <w:p w14:paraId="39787899" w14:textId="77777777" w:rsidR="00F000BA" w:rsidRPr="00F000BA" w:rsidRDefault="00F000BA" w:rsidP="00F000BA">
      <w:pPr>
        <w:numPr>
          <w:ilvl w:val="0"/>
          <w:numId w:val="5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Слух-Осязание: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Упражнения «Слушаю и играю на столе», «Слушаю музыку по нотам» для развития артикуляции, ясности произнесения и слуховых представлений [3, с.143-145]. Связь цвета/звука с характером прикосновения к инструменту.</w:t>
      </w:r>
    </w:p>
    <w:p w14:paraId="5DB75082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Принцип 5: Настрой через дыхание и воображаемый персонаж</w:t>
      </w:r>
    </w:p>
    <w:p w14:paraId="5C987DA4" w14:textId="77777777" w:rsidR="00F000BA" w:rsidRPr="00F000BA" w:rsidRDefault="00F000BA" w:rsidP="00F000BA">
      <w:pPr>
        <w:numPr>
          <w:ilvl w:val="0"/>
          <w:numId w:val="6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Дыхание: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Управление исполнением, связь с эмоциями. Использование разных фаз дыхания (глубина, частота, соотношение вдох/выдох) для психологического настроя (Таблица 1 [3, с.148]).</w:t>
      </w:r>
    </w:p>
    <w:p w14:paraId="6118E46D" w14:textId="77777777" w:rsidR="00F000BA" w:rsidRPr="00F000BA" w:rsidRDefault="00F000BA" w:rsidP="00F000BA">
      <w:pPr>
        <w:numPr>
          <w:ilvl w:val="0"/>
          <w:numId w:val="6"/>
        </w:num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Воображаемый персонаж: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Упражнение «Наш помощник»:</w:t>
      </w:r>
    </w:p>
    <w:p w14:paraId="1300205D" w14:textId="77777777" w:rsidR="00F000BA" w:rsidRPr="00F000BA" w:rsidRDefault="00F000BA" w:rsidP="00F000BA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Выдох.</w:t>
      </w:r>
    </w:p>
    <w:p w14:paraId="06E63F72" w14:textId="77777777" w:rsidR="00F000BA" w:rsidRPr="00F000BA" w:rsidRDefault="00F000BA" w:rsidP="00F000BA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Вдох с устремлением персонажа в «мир произведения».</w:t>
      </w:r>
    </w:p>
    <w:p w14:paraId="4A1C999B" w14:textId="77777777" w:rsidR="00F000BA" w:rsidRPr="00F000BA" w:rsidRDefault="00F000BA" w:rsidP="00F000BA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Выбор персонажа по характеру музыки (стрела/машина – для активности, облако/птица – для лирики, волна – для кантилены).</w:t>
      </w:r>
    </w:p>
    <w:p w14:paraId="463DBB0E" w14:textId="77777777" w:rsidR="00F000BA" w:rsidRPr="00F000BA" w:rsidRDefault="00F000BA" w:rsidP="00F000BA">
      <w:pPr>
        <w:numPr>
          <w:ilvl w:val="1"/>
          <w:numId w:val="6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Начало игры только после внутреннего слияния с образом.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</w:r>
      <w:r w:rsidRPr="00F000BA">
        <w:rPr>
          <w:rFonts w:ascii="Times New Roman" w:eastAsia="Times New Roman" w:hAnsi="Times New Roman" w:cs="Times New Roman"/>
          <w:i/>
          <w:iCs/>
          <w:color w:val="404040"/>
          <w:kern w:val="0"/>
          <w:sz w:val="28"/>
          <w:szCs w:val="28"/>
          <w:lang w:eastAsia="ru-RU"/>
          <w14:ligatures w14:val="none"/>
        </w:rPr>
        <w:t>Развивает: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Ассоциативное мышление, воображение.</w:t>
      </w:r>
    </w:p>
    <w:p w14:paraId="493DE991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Принцип 6: Природа исполнителя и виды настроя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>Развитие самонаблюдения и саморегуляции через осознанный выбор источника исполнения:</w:t>
      </w:r>
    </w:p>
    <w:p w14:paraId="67364594" w14:textId="77777777" w:rsidR="00F000BA" w:rsidRPr="00F000BA" w:rsidRDefault="00F000BA" w:rsidP="00F000BA">
      <w:pPr>
        <w:numPr>
          <w:ilvl w:val="0"/>
          <w:numId w:val="7"/>
        </w:num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На занятиях:</w:t>
      </w:r>
    </w:p>
    <w:p w14:paraId="281819CE" w14:textId="77777777" w:rsidR="00F000BA" w:rsidRPr="00F000BA" w:rsidRDefault="00F000BA" w:rsidP="00F000BA">
      <w:pPr>
        <w:numPr>
          <w:ilvl w:val="1"/>
          <w:numId w:val="7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«От ума»: Анализ текста, логика формы.</w:t>
      </w:r>
    </w:p>
    <w:p w14:paraId="3FA2C1E9" w14:textId="77777777" w:rsidR="00F000BA" w:rsidRPr="00F000BA" w:rsidRDefault="00F000BA" w:rsidP="00F000BA">
      <w:pPr>
        <w:numPr>
          <w:ilvl w:val="1"/>
          <w:numId w:val="7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lastRenderedPageBreak/>
        <w:t>«От физических ощущений»: Пластика движений, ровность звука.</w:t>
      </w:r>
    </w:p>
    <w:p w14:paraId="61F5EBD2" w14:textId="77777777" w:rsidR="00F000BA" w:rsidRPr="00F000BA" w:rsidRDefault="00F000BA" w:rsidP="00F000BA">
      <w:pPr>
        <w:numPr>
          <w:ilvl w:val="1"/>
          <w:numId w:val="7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«От чувств»: Эмоциональное переживание, передача контрастов.</w:t>
      </w:r>
    </w:p>
    <w:p w14:paraId="3264D1DF" w14:textId="77777777" w:rsidR="00F000BA" w:rsidRPr="00F000BA" w:rsidRDefault="00F000BA" w:rsidP="00F000BA">
      <w:pPr>
        <w:numPr>
          <w:ilvl w:val="0"/>
          <w:numId w:val="7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Перед выступлением: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Различные психологические установки (Таблица 2 [3, с.153]), направленные на мобилизацию интеллектуальных, эмоциональных или физических ресурсов.</w:t>
      </w:r>
    </w:p>
    <w:p w14:paraId="60D43825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Принцип 7: Круг внимания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>Формирование пространственного слухового представления и психологической готовности к выступлению:</w:t>
      </w:r>
    </w:p>
    <w:p w14:paraId="487ABF01" w14:textId="77777777" w:rsidR="00F000BA" w:rsidRPr="00F000BA" w:rsidRDefault="00F000BA" w:rsidP="00F000BA">
      <w:pPr>
        <w:numPr>
          <w:ilvl w:val="0"/>
          <w:numId w:val="8"/>
        </w:num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Упражнение «Три круга внимания»:</w:t>
      </w:r>
    </w:p>
    <w:p w14:paraId="27FE61DB" w14:textId="77777777" w:rsidR="00F000BA" w:rsidRPr="00F000BA" w:rsidRDefault="00F000BA" w:rsidP="00F000BA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Мысленное исполнение после «пустого» такта.</w:t>
      </w:r>
    </w:p>
    <w:p w14:paraId="64FCD5E3" w14:textId="77777777" w:rsidR="00F000BA" w:rsidRPr="00F000BA" w:rsidRDefault="00F000BA" w:rsidP="00F000BA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«Малый круг»</w:t>
      </w:r>
      <w:proofErr w:type="gramStart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: Для</w:t>
      </w:r>
      <w:proofErr w:type="gramEnd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себя.</w:t>
      </w:r>
    </w:p>
    <w:p w14:paraId="52A662AB" w14:textId="77777777" w:rsidR="00F000BA" w:rsidRPr="00F000BA" w:rsidRDefault="00F000BA" w:rsidP="00F000BA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«Средний круг»</w:t>
      </w:r>
      <w:proofErr w:type="gramStart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: Для</w:t>
      </w:r>
      <w:proofErr w:type="gramEnd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учителя/друга.</w:t>
      </w:r>
    </w:p>
    <w:p w14:paraId="542427F7" w14:textId="77777777" w:rsidR="00F000BA" w:rsidRPr="00F000BA" w:rsidRDefault="00F000BA" w:rsidP="00F000BA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«Большой круг»</w:t>
      </w:r>
      <w:proofErr w:type="gramStart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: Для</w:t>
      </w:r>
      <w:proofErr w:type="gramEnd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зала.</w:t>
      </w:r>
    </w:p>
    <w:p w14:paraId="0A1E1383" w14:textId="77777777" w:rsidR="00F000BA" w:rsidRPr="00F000BA" w:rsidRDefault="00F000BA" w:rsidP="00F000BA">
      <w:pPr>
        <w:numPr>
          <w:ilvl w:val="1"/>
          <w:numId w:val="8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Начало реального исполнения.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</w:r>
      <w:r w:rsidRPr="00F000BA">
        <w:rPr>
          <w:rFonts w:ascii="Times New Roman" w:eastAsia="Times New Roman" w:hAnsi="Times New Roman" w:cs="Times New Roman"/>
          <w:i/>
          <w:iCs/>
          <w:color w:val="404040"/>
          <w:kern w:val="0"/>
          <w:sz w:val="28"/>
          <w:szCs w:val="28"/>
          <w:lang w:eastAsia="ru-RU"/>
          <w14:ligatures w14:val="none"/>
        </w:rPr>
        <w:t>Результат: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Яркое, убедительное исполнение за счет расширения восприятия.</w:t>
      </w:r>
    </w:p>
    <w:p w14:paraId="3EDF47D4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РЕЗУЛЬТАТЫ И ОБСУЖДЕНИЕ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>Принципы объединены в три группы по развиваемым аспектам:</w:t>
      </w:r>
    </w:p>
    <w:p w14:paraId="16D3758C" w14:textId="77777777" w:rsidR="00F000BA" w:rsidRPr="00F000BA" w:rsidRDefault="00F000BA" w:rsidP="00F000BA">
      <w:pPr>
        <w:numPr>
          <w:ilvl w:val="0"/>
          <w:numId w:val="9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Базовые (1-3):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Символы стихий, Счёт-настрой, Живой ритм. Развивают пространственный, природный, телесно-двигательный интеллект. Формируют основы музыкального языка и организации.</w:t>
      </w:r>
    </w:p>
    <w:p w14:paraId="4951340E" w14:textId="77777777" w:rsidR="00F000BA" w:rsidRPr="00F000BA" w:rsidRDefault="00F000BA" w:rsidP="00F000BA">
      <w:pPr>
        <w:numPr>
          <w:ilvl w:val="0"/>
          <w:numId w:val="9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Сенсорно-интегративный (4)</w:t>
      </w:r>
      <w:proofErr w:type="gramStart"/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Слышу</w:t>
      </w:r>
      <w:proofErr w:type="gramEnd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, вижу, осязаю. Связывает эмоционально-волевую сферу с телесной, раскрывает индивидуальное восприятие.</w:t>
      </w:r>
    </w:p>
    <w:p w14:paraId="4B46DFC4" w14:textId="77777777" w:rsidR="00F000BA" w:rsidRPr="00F000BA" w:rsidRDefault="00F000BA" w:rsidP="00F000BA">
      <w:pPr>
        <w:numPr>
          <w:ilvl w:val="0"/>
          <w:numId w:val="9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proofErr w:type="spellStart"/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Психорегулятивные</w:t>
      </w:r>
      <w:proofErr w:type="spellEnd"/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 xml:space="preserve"> (5-7):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Настрой (дыхание/персонаж), Виды настроя, Круг внимания. Активизируют интуицию, воображение, навыки начальной саморегуляции.</w:t>
      </w:r>
    </w:p>
    <w:p w14:paraId="79034482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Выводы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>Методика «Семь принципов» реализует универсальные подходы современной музыкальной педагогики:</w:t>
      </w:r>
    </w:p>
    <w:p w14:paraId="0D68150F" w14:textId="77777777" w:rsidR="00F000BA" w:rsidRPr="00F000BA" w:rsidRDefault="00F000BA" w:rsidP="00F000BA">
      <w:pPr>
        <w:numPr>
          <w:ilvl w:val="0"/>
          <w:numId w:val="10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lastRenderedPageBreak/>
        <w:t>Интегрирует движение, чувства, голос, дыхание, мышление и воображение.</w:t>
      </w:r>
    </w:p>
    <w:p w14:paraId="6CFC8E3A" w14:textId="77777777" w:rsidR="00F000BA" w:rsidRPr="00F000BA" w:rsidRDefault="00F000BA" w:rsidP="00F000BA">
      <w:pPr>
        <w:numPr>
          <w:ilvl w:val="0"/>
          <w:numId w:val="10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Развивает артистизм, осознанность исполнения и множественный интеллект.</w:t>
      </w:r>
    </w:p>
    <w:p w14:paraId="2FE94699" w14:textId="77777777" w:rsidR="00F000BA" w:rsidRPr="00F000BA" w:rsidRDefault="00F000BA" w:rsidP="00F000BA">
      <w:pPr>
        <w:numPr>
          <w:ilvl w:val="0"/>
          <w:numId w:val="10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Повышает мотивацию и интенсивность занятий.</w:t>
      </w:r>
    </w:p>
    <w:p w14:paraId="23463B6B" w14:textId="77777777" w:rsidR="00F000BA" w:rsidRPr="00F000BA" w:rsidRDefault="00F000BA" w:rsidP="00F000BA">
      <w:pPr>
        <w:numPr>
          <w:ilvl w:val="0"/>
          <w:numId w:val="10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Позволяет гибко подбирать инструменты под индивидуальные способности ребенка (отдельные принципы или комплекс).</w:t>
      </w: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br/>
        <w:t>Перспективным направлением является дальнейшая адаптация и применение данных принципов для всестороннего творческого развития юных музыкантов.</w:t>
      </w:r>
    </w:p>
    <w:p w14:paraId="5862378F" w14:textId="77777777" w:rsidR="00F000BA" w:rsidRPr="00F000BA" w:rsidRDefault="00F000BA" w:rsidP="00F000B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b/>
          <w:bCs/>
          <w:color w:val="404040"/>
          <w:kern w:val="0"/>
          <w:sz w:val="28"/>
          <w:szCs w:val="28"/>
          <w:lang w:eastAsia="ru-RU"/>
          <w14:ligatures w14:val="none"/>
        </w:rPr>
        <w:t>ЛИТЕРАТУРА</w:t>
      </w:r>
    </w:p>
    <w:p w14:paraId="4AFA51EC" w14:textId="77777777" w:rsidR="00F000BA" w:rsidRPr="00F000BA" w:rsidRDefault="00F000BA" w:rsidP="00F000BA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proofErr w:type="spellStart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Кирнарская</w:t>
      </w:r>
      <w:proofErr w:type="spellEnd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Д.К. Психология специальных способностей. Музыкальные способности. – М., 2004.</w:t>
      </w:r>
    </w:p>
    <w:p w14:paraId="0025B6EF" w14:textId="77777777" w:rsidR="00F000BA" w:rsidRPr="00F000BA" w:rsidRDefault="00F000BA" w:rsidP="00F000BA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Анисимов В.П. Диагностика музыкальных способностей детей. – М., 2004.</w:t>
      </w:r>
    </w:p>
    <w:p w14:paraId="41E7AD64" w14:textId="77777777" w:rsidR="00F000BA" w:rsidRPr="00F000BA" w:rsidRDefault="00F000BA" w:rsidP="00F000BA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Пильщикова И.Б. Создание творческой среды в обучении юных пианистов через синтез искусств. – Самара, 2016.</w:t>
      </w:r>
    </w:p>
    <w:p w14:paraId="6FF3A281" w14:textId="77777777" w:rsidR="00F000BA" w:rsidRPr="00F000BA" w:rsidRDefault="00F000BA" w:rsidP="00F000BA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proofErr w:type="spellStart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Мартинсен</w:t>
      </w:r>
      <w:proofErr w:type="spellEnd"/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 xml:space="preserve"> К.А. Методика индивидуального преподавания игры на фортепиано. – М., 2002.</w:t>
      </w:r>
    </w:p>
    <w:p w14:paraId="70AE1A88" w14:textId="77777777" w:rsidR="00F000BA" w:rsidRPr="00F000BA" w:rsidRDefault="00F000BA" w:rsidP="00F000BA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Чехов М. Путь актёра. – М., 2006.</w:t>
      </w:r>
    </w:p>
    <w:p w14:paraId="623CD45B" w14:textId="77777777" w:rsidR="00F000BA" w:rsidRPr="00F000BA" w:rsidRDefault="00F000BA" w:rsidP="00F000BA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Станиславский К. Смысл творчества – в подтексте. – М., 2017.</w:t>
      </w:r>
    </w:p>
    <w:p w14:paraId="52AB9820" w14:textId="77777777" w:rsidR="00F000BA" w:rsidRPr="00F000BA" w:rsidRDefault="00F000BA" w:rsidP="00F000BA">
      <w:pPr>
        <w:numPr>
          <w:ilvl w:val="0"/>
          <w:numId w:val="11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</w:pPr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Уроки музыки. Музыкальный образ. [Электронный ресурс] URL: </w:t>
      </w:r>
      <w:hyperlink r:id="rId5" w:tgtFrame="_blank" w:history="1">
        <w:r w:rsidRPr="00F000BA">
          <w:rPr>
            <w:rFonts w:ascii="Times New Roman" w:eastAsia="Times New Roman" w:hAnsi="Times New Roman" w:cs="Times New Roman"/>
            <w:color w:val="3B82F6"/>
            <w:kern w:val="0"/>
            <w:sz w:val="28"/>
            <w:szCs w:val="28"/>
            <w:u w:val="single"/>
            <w:bdr w:val="single" w:sz="12" w:space="0" w:color="auto" w:frame="1"/>
            <w:lang w:eastAsia="ru-RU"/>
            <w14:ligatures w14:val="none"/>
          </w:rPr>
          <w:t>http://music-fantasy.ru</w:t>
        </w:r>
      </w:hyperlink>
      <w:r w:rsidRPr="00F000BA">
        <w:rPr>
          <w:rFonts w:ascii="Times New Roman" w:eastAsia="Times New Roman" w:hAnsi="Times New Roman" w:cs="Times New Roman"/>
          <w:color w:val="404040"/>
          <w:kern w:val="0"/>
          <w:sz w:val="28"/>
          <w:szCs w:val="28"/>
          <w:lang w:eastAsia="ru-RU"/>
          <w14:ligatures w14:val="none"/>
        </w:rPr>
        <w:t> (Дата обращения 17.07.2021)</w:t>
      </w:r>
    </w:p>
    <w:p w14:paraId="1BF7E123" w14:textId="54F00A97" w:rsidR="00F000BA" w:rsidRPr="00F000BA" w:rsidRDefault="00F000BA" w:rsidP="00F000BA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ru-RU"/>
          <w14:ligatures w14:val="none"/>
        </w:rPr>
      </w:pPr>
    </w:p>
    <w:sectPr w:rsidR="00F000BA" w:rsidRPr="00F0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E9F"/>
    <w:multiLevelType w:val="multilevel"/>
    <w:tmpl w:val="B928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176DC"/>
    <w:multiLevelType w:val="multilevel"/>
    <w:tmpl w:val="3A6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07408"/>
    <w:multiLevelType w:val="multilevel"/>
    <w:tmpl w:val="6264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D5B04"/>
    <w:multiLevelType w:val="multilevel"/>
    <w:tmpl w:val="C778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52F5C"/>
    <w:multiLevelType w:val="multilevel"/>
    <w:tmpl w:val="243A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B705B"/>
    <w:multiLevelType w:val="multilevel"/>
    <w:tmpl w:val="51D8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F276E"/>
    <w:multiLevelType w:val="multilevel"/>
    <w:tmpl w:val="D034D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E179E"/>
    <w:multiLevelType w:val="multilevel"/>
    <w:tmpl w:val="5D16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366B6"/>
    <w:multiLevelType w:val="multilevel"/>
    <w:tmpl w:val="51E4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D519A"/>
    <w:multiLevelType w:val="multilevel"/>
    <w:tmpl w:val="756E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E0118"/>
    <w:multiLevelType w:val="multilevel"/>
    <w:tmpl w:val="3398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95DE7"/>
    <w:multiLevelType w:val="multilevel"/>
    <w:tmpl w:val="6F4C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32166">
    <w:abstractNumId w:val="11"/>
  </w:num>
  <w:num w:numId="2" w16cid:durableId="1101993333">
    <w:abstractNumId w:val="0"/>
  </w:num>
  <w:num w:numId="3" w16cid:durableId="1815684694">
    <w:abstractNumId w:val="8"/>
  </w:num>
  <w:num w:numId="4" w16cid:durableId="24596450">
    <w:abstractNumId w:val="9"/>
  </w:num>
  <w:num w:numId="5" w16cid:durableId="901872353">
    <w:abstractNumId w:val="5"/>
  </w:num>
  <w:num w:numId="6" w16cid:durableId="410852990">
    <w:abstractNumId w:val="7"/>
  </w:num>
  <w:num w:numId="7" w16cid:durableId="981547021">
    <w:abstractNumId w:val="1"/>
  </w:num>
  <w:num w:numId="8" w16cid:durableId="41563344">
    <w:abstractNumId w:val="10"/>
  </w:num>
  <w:num w:numId="9" w16cid:durableId="1814440667">
    <w:abstractNumId w:val="6"/>
  </w:num>
  <w:num w:numId="10" w16cid:durableId="1363018005">
    <w:abstractNumId w:val="4"/>
  </w:num>
  <w:num w:numId="11" w16cid:durableId="1864124864">
    <w:abstractNumId w:val="3"/>
  </w:num>
  <w:num w:numId="12" w16cid:durableId="1960914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40"/>
    <w:rsid w:val="00014940"/>
    <w:rsid w:val="00087E50"/>
    <w:rsid w:val="005B588D"/>
    <w:rsid w:val="007F2E9B"/>
    <w:rsid w:val="008E2302"/>
    <w:rsid w:val="00BA6AE8"/>
    <w:rsid w:val="00D52075"/>
    <w:rsid w:val="00DA7498"/>
    <w:rsid w:val="00F0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379F"/>
  <w15:chartTrackingRefBased/>
  <w15:docId w15:val="{F7771A87-76BD-4FA9-A40A-88F93297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4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4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49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49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49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49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49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49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4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4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49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49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49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4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49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4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6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672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sic-fanta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1012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2025-08-03T14:31:00Z</dcterms:created>
  <dcterms:modified xsi:type="dcterms:W3CDTF">2026-02-14T18:16:00Z</dcterms:modified>
</cp:coreProperties>
</file>