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77" w:rsidRPr="00A16D77" w:rsidRDefault="00A16D77" w:rsidP="00A16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77">
        <w:rPr>
          <w:rFonts w:ascii="Times New Roman" w:hAnsi="Times New Roman" w:cs="Times New Roman"/>
          <w:sz w:val="28"/>
          <w:szCs w:val="28"/>
        </w:rPr>
        <w:t>Современная образовательная среда предъявляет высокие требования к управленческому корпусу. Директор школы сегодня — это не только педагогический лидер, но и менеджер, действующий в сложном правовом поле. Эффективность работы образовательной организации напрямую зависит от того, насколько грамотно выстроена система нормативно-правового обеспечения деятельности руководителя.</w:t>
      </w:r>
    </w:p>
    <w:p w:rsidR="00A16D77" w:rsidRPr="00A16D77" w:rsidRDefault="00A16D77" w:rsidP="00A16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77">
        <w:rPr>
          <w:rFonts w:ascii="Times New Roman" w:hAnsi="Times New Roman" w:cs="Times New Roman"/>
          <w:sz w:val="28"/>
          <w:szCs w:val="28"/>
        </w:rPr>
        <w:t>Фундаментом правового регулирования работы директора является иерархическая система нормативных актов. Первым и ключевым уровнем выступает федеральное законодательство, прежде всего Конституция РФ и Федеральный закон № 273-ФЗ «Об образовании в Российской Федерации». Данный закон четко определяет статус руководителя, его полномочия, права и обязанности. Согласно статье 51,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организационно-хозяйственную деятельность.</w:t>
      </w:r>
    </w:p>
    <w:p w:rsidR="00A16D77" w:rsidRPr="00A16D77" w:rsidRDefault="00A16D77" w:rsidP="00A16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77">
        <w:rPr>
          <w:rFonts w:ascii="Times New Roman" w:hAnsi="Times New Roman" w:cs="Times New Roman"/>
          <w:sz w:val="28"/>
          <w:szCs w:val="28"/>
        </w:rPr>
        <w:t>Вторым важнейшим элементом является Трудовой кодекс РФ. Трудовые отношения с директором имеют специфику: это всегда срочный трудовой договор, условия которого определяются учредителем. Процедура назначения на должность регламентирована также постановлениями Правительства и региональными актами, устанавливающими обязательную аттестацию кандидатов на должность руководителя.</w:t>
      </w:r>
    </w:p>
    <w:p w:rsidR="00A16D77" w:rsidRPr="00A16D77" w:rsidRDefault="00A16D77" w:rsidP="00A16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77">
        <w:rPr>
          <w:rFonts w:ascii="Times New Roman" w:hAnsi="Times New Roman" w:cs="Times New Roman"/>
          <w:sz w:val="28"/>
          <w:szCs w:val="28"/>
        </w:rPr>
        <w:t>Особое внимание следует уделить профессиональному стандарту «Руководитель образовательной организации». Этот документ детерминирует требования к квалификации, опыту работы и набору компетенций, которыми должен обладать директор. В нормативном аспекте стандарт служит инструментом для оценки качества работы руководителя и формирования должностной инструкции.</w:t>
      </w:r>
    </w:p>
    <w:p w:rsidR="00A16D77" w:rsidRPr="00A16D77" w:rsidRDefault="00A16D77" w:rsidP="00A16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77">
        <w:rPr>
          <w:rFonts w:ascii="Times New Roman" w:hAnsi="Times New Roman" w:cs="Times New Roman"/>
          <w:sz w:val="28"/>
          <w:szCs w:val="28"/>
        </w:rPr>
        <w:t>Деятельность директора неразрывно связана с изданием локальных нормативных актов. Устав школы яв</w:t>
      </w:r>
      <w:bookmarkStart w:id="0" w:name="_GoBack"/>
      <w:bookmarkEnd w:id="0"/>
      <w:r w:rsidRPr="00A16D77">
        <w:rPr>
          <w:rFonts w:ascii="Times New Roman" w:hAnsi="Times New Roman" w:cs="Times New Roman"/>
          <w:sz w:val="28"/>
          <w:szCs w:val="28"/>
        </w:rPr>
        <w:t xml:space="preserve">ляется своего рода «малой конституцией» учреждения, закрепляющей порядок управления, структуру органов самоуправления и распределение ответственности. Грамотное </w:t>
      </w:r>
      <w:r w:rsidRPr="00A16D77">
        <w:rPr>
          <w:rFonts w:ascii="Times New Roman" w:hAnsi="Times New Roman" w:cs="Times New Roman"/>
          <w:sz w:val="28"/>
          <w:szCs w:val="28"/>
        </w:rPr>
        <w:lastRenderedPageBreak/>
        <w:t>проектирование локальной базы — от приказов по основной деятельности до положений об оплате труда — составляет значительную часть юридической ответственности директора.</w:t>
      </w:r>
    </w:p>
    <w:p w:rsidR="00A16D77" w:rsidRPr="00A16D77" w:rsidRDefault="00A16D77" w:rsidP="00A16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77">
        <w:rPr>
          <w:rFonts w:ascii="Times New Roman" w:hAnsi="Times New Roman" w:cs="Times New Roman"/>
          <w:sz w:val="28"/>
          <w:szCs w:val="28"/>
        </w:rPr>
        <w:t>Нельзя обойти вниманием вопрос ответственности. Правовой статус директора предполагает дисциплинарную, материальную, административную и, в исключительных случаях, уголовную ответственность. Руководитель отвечает за соблюдение санитарно-эпидемиологических норм, правил пожарной безопасности, антитеррористическую защищенность и, что наиболее важно, за жизнь и здоровье обучающихся во время образовательного процесса.</w:t>
      </w:r>
    </w:p>
    <w:p w:rsidR="00A16D77" w:rsidRPr="00A16D77" w:rsidRDefault="00A16D77" w:rsidP="00A16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77">
        <w:rPr>
          <w:rFonts w:ascii="Times New Roman" w:hAnsi="Times New Roman" w:cs="Times New Roman"/>
          <w:sz w:val="28"/>
          <w:szCs w:val="28"/>
        </w:rPr>
        <w:t xml:space="preserve">В последние годы правовой аспект деятельности значительно сместился в сторону </w:t>
      </w:r>
      <w:proofErr w:type="spellStart"/>
      <w:r w:rsidRPr="00A16D7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16D77">
        <w:rPr>
          <w:rFonts w:ascii="Times New Roman" w:hAnsi="Times New Roman" w:cs="Times New Roman"/>
          <w:sz w:val="28"/>
          <w:szCs w:val="28"/>
        </w:rPr>
        <w:t xml:space="preserve"> и защиты персональных данных. Соблюдение Федерального закона № 152-ФЗ «О персональных данных» требует от директора жесткого контроля за хранением и обработкой информации о сотрудниках и учениках.</w:t>
      </w:r>
    </w:p>
    <w:p w:rsidR="00712AB7" w:rsidRPr="00A16D77" w:rsidRDefault="00A16D77" w:rsidP="00A16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D7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16D77">
        <w:rPr>
          <w:rFonts w:ascii="Times New Roman" w:hAnsi="Times New Roman" w:cs="Times New Roman"/>
          <w:sz w:val="28"/>
          <w:szCs w:val="28"/>
        </w:rPr>
        <w:t>знание нормативно-правовой базы — это не просто формальное требование, а инструмент защиты интересов школы и самого руководителя. Правовая грамотность директора позволяет минимизировать риски, эффективно распределять ресурсы и выстраивать прозрачную систему управления, направленную на достижение высокого качества образования.</w:t>
      </w:r>
    </w:p>
    <w:sectPr w:rsidR="00712AB7" w:rsidRPr="00A16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77"/>
    <w:rsid w:val="00712AB7"/>
    <w:rsid w:val="00A1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7A5A"/>
  <w15:chartTrackingRefBased/>
  <w15:docId w15:val="{6FAA13BB-7559-4AFA-AE3A-C096D556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2026-05-26T12:29:00Z</dcterms:created>
  <dcterms:modified xsi:type="dcterms:W3CDTF">2026-05-26T12:30:00Z</dcterms:modified>
</cp:coreProperties>
</file>