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60" w:rsidRPr="00110E60" w:rsidRDefault="00110E60" w:rsidP="00110E6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0" w:name="_GoBack"/>
      <w:r w:rsidRPr="00110E6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</w:t>
      </w:r>
      <w:r w:rsidR="00FB35F2" w:rsidRPr="00110E6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ормирование функциональной грамотности на уроках русского языка: приемы работы с текстом</w:t>
      </w:r>
      <w:bookmarkEnd w:id="0"/>
    </w:p>
    <w:p w:rsidR="00110E60" w:rsidRDefault="00110E60" w:rsidP="00110E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110E60" w:rsidRPr="00110E60" w:rsidRDefault="00110E60" w:rsidP="00110E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10E6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Аннотация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</w:t>
      </w:r>
      <w:r w:rsidRPr="00110E6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статье рассматривается проблема формирования функциональной грамотности обучающихся на уроках русского языка. Автор предлагает конкретные приемы работы с текстом (смысловое чтение, работа с </w:t>
      </w:r>
      <w:proofErr w:type="spellStart"/>
      <w:r w:rsidRPr="00110E6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несплошными</w:t>
      </w:r>
      <w:proofErr w:type="spellEnd"/>
      <w:r w:rsidRPr="00110E6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текстами, прием «Толстые и тонкие вопросы», стратегия «Идеал»), которые могут быть использованы на разных этапах урока. Представлены результаты апробации данных приемов в 5–9 классах. Статья адресована учителям-словесникам, работающим в условиях реализации обновленных ФГОС.</w:t>
      </w:r>
    </w:p>
    <w:p w:rsidR="00110E60" w:rsidRDefault="00110E60" w:rsidP="00110E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10E6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Ключевые слова:</w:t>
      </w:r>
      <w:r w:rsidRPr="00110E6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функциональная грамотность, смысловое чтение, работа с текстом, приемы обучения, русский язык, читательская грамотность, ФГОС.</w:t>
      </w:r>
    </w:p>
    <w:p w:rsidR="00110E60" w:rsidRPr="00110E60" w:rsidRDefault="00110E60" w:rsidP="00110E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110E60" w:rsidRPr="00110E60" w:rsidRDefault="00110E60" w:rsidP="00110E6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110E60">
        <w:rPr>
          <w:color w:val="0F1115"/>
          <w:sz w:val="28"/>
          <w:szCs w:val="28"/>
        </w:rPr>
        <w:t>С введением обновленных ФГОС понятие «функциональная грамотность» прочно вошло в профессиональный лексикон учителя. Однако за термином стоит вполне конкретный запрос общества: школа должна выпускать человека, способного применять полученные знания в реальных жизненных ситуациях. Для учителя русского языка это означает сдвиг от «натаскивания на правильное написание слов» к развитию умения понимать, интерпретировать и создавать тексты разных жанров.</w:t>
      </w:r>
    </w:p>
    <w:p w:rsidR="00110E60" w:rsidRDefault="00110E60" w:rsidP="00110E6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110E60">
        <w:rPr>
          <w:color w:val="0F1115"/>
          <w:sz w:val="28"/>
          <w:szCs w:val="28"/>
        </w:rPr>
        <w:t>Проблема в том, что традиционные упражнения (списать, вставить букву, подчеркнуть орфограмму) не формируют читательскую грамотность. Ученик может идеально выполнить тест по русскому языку, но при этом не понять инструкцию к бытовому прибору или не вычленить главную мысль из новостной заметки. Как преодолеть этот разрыв? В статье представлены приемы, которые прошли апробацию и показали свою эффективность.</w:t>
      </w:r>
    </w:p>
    <w:p w:rsidR="00110E60" w:rsidRPr="00110E60" w:rsidRDefault="00110E60" w:rsidP="00110E6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110E60" w:rsidRPr="00110E60" w:rsidRDefault="00110E60" w:rsidP="00110E60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110E60">
        <w:rPr>
          <w:rFonts w:ascii="Times New Roman" w:hAnsi="Times New Roman" w:cs="Times New Roman"/>
          <w:color w:val="0F1115"/>
          <w:sz w:val="28"/>
          <w:szCs w:val="28"/>
        </w:rPr>
        <w:t>Основные приемы работы с текстом</w:t>
      </w:r>
    </w:p>
    <w:p w:rsidR="00110E60" w:rsidRPr="00110E60" w:rsidRDefault="00110E60" w:rsidP="00110E6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110E60">
        <w:rPr>
          <w:rStyle w:val="a3"/>
          <w:rFonts w:eastAsiaTheme="majorEastAsia"/>
          <w:color w:val="0F1115"/>
          <w:sz w:val="28"/>
          <w:szCs w:val="28"/>
        </w:rPr>
        <w:t>Прием 1. Смысловое чтение: стратегия «Чтение с остановками»</w:t>
      </w:r>
    </w:p>
    <w:p w:rsidR="00110E60" w:rsidRPr="00110E60" w:rsidRDefault="00110E60" w:rsidP="00110E6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110E60">
        <w:rPr>
          <w:color w:val="0F1115"/>
          <w:sz w:val="28"/>
          <w:szCs w:val="28"/>
        </w:rPr>
        <w:t>Данный прием используется при работе с художественным или публицистическим текстом на уроке развития речи или литературы (но в рамках уроков русского языка тоже применим). Текст делится на несколько смысловых частей. После чтения каждой части ученикам задаются вопросы:</w:t>
      </w:r>
    </w:p>
    <w:p w:rsidR="00110E60" w:rsidRPr="00110E60" w:rsidRDefault="00110E60" w:rsidP="00110E6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110E60">
        <w:rPr>
          <w:color w:val="0F1115"/>
          <w:sz w:val="28"/>
          <w:szCs w:val="28"/>
        </w:rPr>
        <w:t>«Что, по вашему мнению, произойдет дальше?»</w:t>
      </w:r>
    </w:p>
    <w:p w:rsidR="00110E60" w:rsidRPr="00110E60" w:rsidRDefault="00110E60" w:rsidP="00110E6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110E60">
        <w:rPr>
          <w:color w:val="0F1115"/>
          <w:sz w:val="28"/>
          <w:szCs w:val="28"/>
        </w:rPr>
        <w:t>«Почему герой поступил именно так?»</w:t>
      </w:r>
    </w:p>
    <w:p w:rsidR="00110E60" w:rsidRPr="00110E60" w:rsidRDefault="00110E60" w:rsidP="00110E6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110E60">
        <w:rPr>
          <w:color w:val="0F1115"/>
          <w:sz w:val="28"/>
          <w:szCs w:val="28"/>
        </w:rPr>
        <w:t>«Какие слова или детали показались вам важными?»</w:t>
      </w:r>
    </w:p>
    <w:p w:rsidR="00110E60" w:rsidRPr="00110E60" w:rsidRDefault="00110E60" w:rsidP="00110E6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110E60">
        <w:rPr>
          <w:color w:val="0F1115"/>
          <w:sz w:val="28"/>
          <w:szCs w:val="28"/>
        </w:rPr>
        <w:t>Прием развивает прогностические навыки, учит аргументировать свое мнение и внимательно вчитываться в детали. Апробация в 6-х классах показала, что после 3–4 занятий с использованием данной стратегии скорость понимания текста увеличивается в среднем на 25%.</w:t>
      </w:r>
    </w:p>
    <w:p w:rsidR="00110E60" w:rsidRPr="00110E60" w:rsidRDefault="00110E60" w:rsidP="00110E6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110E60">
        <w:rPr>
          <w:rStyle w:val="a3"/>
          <w:rFonts w:eastAsiaTheme="majorEastAsia"/>
          <w:color w:val="0F1115"/>
          <w:sz w:val="28"/>
          <w:szCs w:val="28"/>
        </w:rPr>
        <w:t xml:space="preserve">Прием 2. Работа с </w:t>
      </w:r>
      <w:proofErr w:type="spellStart"/>
      <w:r w:rsidRPr="00110E60">
        <w:rPr>
          <w:rStyle w:val="a3"/>
          <w:rFonts w:eastAsiaTheme="majorEastAsia"/>
          <w:color w:val="0F1115"/>
          <w:sz w:val="28"/>
          <w:szCs w:val="28"/>
        </w:rPr>
        <w:t>несплошными</w:t>
      </w:r>
      <w:proofErr w:type="spellEnd"/>
      <w:r w:rsidRPr="00110E60">
        <w:rPr>
          <w:rStyle w:val="a3"/>
          <w:rFonts w:eastAsiaTheme="majorEastAsia"/>
          <w:color w:val="0F1115"/>
          <w:sz w:val="28"/>
          <w:szCs w:val="28"/>
        </w:rPr>
        <w:t xml:space="preserve"> текстами (таблицы, графики, </w:t>
      </w:r>
      <w:proofErr w:type="spellStart"/>
      <w:r w:rsidRPr="00110E60">
        <w:rPr>
          <w:rStyle w:val="a3"/>
          <w:rFonts w:eastAsiaTheme="majorEastAsia"/>
          <w:color w:val="0F1115"/>
          <w:sz w:val="28"/>
          <w:szCs w:val="28"/>
        </w:rPr>
        <w:t>инфографика</w:t>
      </w:r>
      <w:proofErr w:type="spellEnd"/>
      <w:r w:rsidRPr="00110E60">
        <w:rPr>
          <w:rStyle w:val="a3"/>
          <w:rFonts w:eastAsiaTheme="majorEastAsia"/>
          <w:color w:val="0F1115"/>
          <w:sz w:val="28"/>
          <w:szCs w:val="28"/>
        </w:rPr>
        <w:t>)</w:t>
      </w:r>
    </w:p>
    <w:p w:rsidR="00110E60" w:rsidRPr="00110E60" w:rsidRDefault="00110E60" w:rsidP="00110E6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110E60">
        <w:rPr>
          <w:color w:val="0F1115"/>
          <w:sz w:val="28"/>
          <w:szCs w:val="28"/>
        </w:rPr>
        <w:lastRenderedPageBreak/>
        <w:t>Функциональная грамотность предполагает умение извлекать информацию из источников разного типа. На уроках русского языка можно использовать:</w:t>
      </w:r>
    </w:p>
    <w:p w:rsidR="00110E60" w:rsidRPr="00110E60" w:rsidRDefault="00110E60" w:rsidP="00110E60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110E60">
        <w:rPr>
          <w:rStyle w:val="a3"/>
          <w:rFonts w:eastAsiaTheme="majorEastAsia"/>
          <w:color w:val="0F1115"/>
          <w:sz w:val="28"/>
          <w:szCs w:val="28"/>
        </w:rPr>
        <w:t>Таблицы</w:t>
      </w:r>
      <w:r w:rsidRPr="00110E60">
        <w:rPr>
          <w:color w:val="0F1115"/>
          <w:sz w:val="28"/>
          <w:szCs w:val="28"/>
        </w:rPr>
        <w:t> (например, таблица падежных окончаний, но с пропусками, которые ученики должны заполнить, ориентируясь на образец-текст).</w:t>
      </w:r>
    </w:p>
    <w:p w:rsidR="00110E60" w:rsidRPr="00110E60" w:rsidRDefault="00110E60" w:rsidP="00110E60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110E60">
        <w:rPr>
          <w:rStyle w:val="a3"/>
          <w:rFonts w:eastAsiaTheme="majorEastAsia"/>
          <w:color w:val="0F1115"/>
          <w:sz w:val="28"/>
          <w:szCs w:val="28"/>
        </w:rPr>
        <w:t>Схемы</w:t>
      </w:r>
      <w:r w:rsidRPr="00110E60">
        <w:rPr>
          <w:color w:val="0F1115"/>
          <w:sz w:val="28"/>
          <w:szCs w:val="28"/>
        </w:rPr>
        <w:t> (предлагается восстановить текст правила по готовой схеме или, наоборот, преобразовать текст в схему).</w:t>
      </w:r>
    </w:p>
    <w:p w:rsidR="00110E60" w:rsidRPr="00110E60" w:rsidRDefault="00110E60" w:rsidP="00110E60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proofErr w:type="spellStart"/>
      <w:r w:rsidRPr="00110E60">
        <w:rPr>
          <w:rStyle w:val="a3"/>
          <w:rFonts w:eastAsiaTheme="majorEastAsia"/>
          <w:color w:val="0F1115"/>
          <w:sz w:val="28"/>
          <w:szCs w:val="28"/>
        </w:rPr>
        <w:t>Инфографику</w:t>
      </w:r>
      <w:proofErr w:type="spellEnd"/>
      <w:r w:rsidRPr="00110E60">
        <w:rPr>
          <w:color w:val="0F1115"/>
          <w:sz w:val="28"/>
          <w:szCs w:val="28"/>
        </w:rPr>
        <w:t xml:space="preserve"> (дана </w:t>
      </w:r>
      <w:proofErr w:type="spellStart"/>
      <w:r w:rsidRPr="00110E60">
        <w:rPr>
          <w:color w:val="0F1115"/>
          <w:sz w:val="28"/>
          <w:szCs w:val="28"/>
        </w:rPr>
        <w:t>инфографика</w:t>
      </w:r>
      <w:proofErr w:type="spellEnd"/>
      <w:r w:rsidRPr="00110E60">
        <w:rPr>
          <w:color w:val="0F1115"/>
          <w:sz w:val="28"/>
          <w:szCs w:val="28"/>
        </w:rPr>
        <w:t xml:space="preserve"> на лингвистическую тему, ученики формулируют 5–7 тезисов на ее основе).</w:t>
      </w:r>
    </w:p>
    <w:p w:rsidR="00110E60" w:rsidRPr="00110E60" w:rsidRDefault="00110E60" w:rsidP="00110E6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110E60">
        <w:rPr>
          <w:color w:val="0F1115"/>
          <w:sz w:val="28"/>
          <w:szCs w:val="28"/>
        </w:rPr>
        <w:t>Пример задания для 7 класса: дан фрагмент «Правил дорожного движения» (настоящий документ) в виде таблицы знаков. Задача: сформулировать устно, что означают 3–4 знака, затем записать эти формулировки, соблюдая орфографические и пунктуационные нормы. Так формируется связь языковой грамотности с жизненной компетенцией.</w:t>
      </w:r>
    </w:p>
    <w:p w:rsidR="00110E60" w:rsidRPr="00110E60" w:rsidRDefault="00110E60" w:rsidP="00110E6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110E60">
        <w:rPr>
          <w:rStyle w:val="a3"/>
          <w:rFonts w:eastAsiaTheme="majorEastAsia"/>
          <w:color w:val="0F1115"/>
          <w:sz w:val="28"/>
          <w:szCs w:val="28"/>
        </w:rPr>
        <w:t>Прием 3. «Толстые и тонкие вопросы» (технология развития критического мышления)</w:t>
      </w:r>
    </w:p>
    <w:p w:rsidR="00110E60" w:rsidRPr="00110E60" w:rsidRDefault="00110E60" w:rsidP="00110E6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110E60">
        <w:rPr>
          <w:color w:val="0F1115"/>
          <w:sz w:val="28"/>
          <w:szCs w:val="28"/>
        </w:rPr>
        <w:t>Прием позволяет учить различать вопросы, требующие воспроизведения фактов («тонкие»: «кто?», «что?», «когда?», «назовите»), и вопросы, требующие анализа, синтеза, оценки («толстые»: «почему вы думаете?», «в чем различие?», «что, если?», «какой вывод?»).</w:t>
      </w:r>
    </w:p>
    <w:p w:rsidR="00110E60" w:rsidRPr="00110E60" w:rsidRDefault="00110E60" w:rsidP="00110E6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110E60">
        <w:rPr>
          <w:color w:val="0F1115"/>
          <w:sz w:val="28"/>
          <w:szCs w:val="28"/>
        </w:rPr>
        <w:t>Работа организуется в парах или группах. Ученикам предлагается текст (правило, упражнение, отрывок из словарной статьи). Одна группа формулирует «тонкие» вопросы, другая — «толстые». Затем идет обмен и взаимопроверка.</w:t>
      </w:r>
    </w:p>
    <w:p w:rsidR="00110E60" w:rsidRPr="00110E60" w:rsidRDefault="00110E60" w:rsidP="00110E6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110E60">
        <w:rPr>
          <w:color w:val="0F1115"/>
          <w:sz w:val="28"/>
          <w:szCs w:val="28"/>
        </w:rPr>
        <w:t>Практический результат: ученики перестают воспринимать текст как набор предложений и начинают видеть в нем проблему, гипотезу, аргументы. Для 8–9 классов это особенно актуально при подготовке к итоговому собеседованию и сочинению-рассуждению.</w:t>
      </w:r>
    </w:p>
    <w:p w:rsidR="00110E60" w:rsidRPr="00110E60" w:rsidRDefault="00110E60" w:rsidP="00110E60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110E60">
        <w:rPr>
          <w:rFonts w:ascii="Times New Roman" w:hAnsi="Times New Roman" w:cs="Times New Roman"/>
          <w:color w:val="0F1115"/>
          <w:sz w:val="28"/>
          <w:szCs w:val="28"/>
        </w:rPr>
        <w:t>Результаты апробации</w:t>
      </w:r>
    </w:p>
    <w:p w:rsidR="00110E60" w:rsidRPr="00110E60" w:rsidRDefault="00110E60" w:rsidP="00110E6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110E60">
        <w:rPr>
          <w:color w:val="0F1115"/>
          <w:sz w:val="28"/>
          <w:szCs w:val="28"/>
        </w:rPr>
        <w:t>Приемы работы с текстом, направленные на формирование функциональной грамотности, апробировались в течение 2023–2025 учебных годов в 5–9 классах (общее количество участников — 89 человек). Диагностика проводилась на начало и конец каждого учебного года с использованием заданий PISA-ориентированного типа.</w:t>
      </w:r>
    </w:p>
    <w:p w:rsidR="00110E60" w:rsidRPr="00110E60" w:rsidRDefault="00110E60" w:rsidP="00110E6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110E60">
        <w:rPr>
          <w:rStyle w:val="a3"/>
          <w:rFonts w:eastAsiaTheme="majorEastAsia"/>
          <w:color w:val="0F1115"/>
          <w:sz w:val="28"/>
          <w:szCs w:val="28"/>
        </w:rPr>
        <w:t>Основные показатели динамики:</w:t>
      </w:r>
    </w:p>
    <w:p w:rsidR="00110E60" w:rsidRPr="00110E60" w:rsidRDefault="00110E60" w:rsidP="00110E6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110E60">
        <w:rPr>
          <w:rStyle w:val="a3"/>
          <w:rFonts w:eastAsiaTheme="majorEastAsia"/>
          <w:color w:val="0F1115"/>
          <w:sz w:val="28"/>
          <w:szCs w:val="28"/>
        </w:rPr>
        <w:t>Читательская грамотность</w:t>
      </w:r>
      <w:r w:rsidRPr="00110E60">
        <w:rPr>
          <w:color w:val="0F1115"/>
          <w:sz w:val="28"/>
          <w:szCs w:val="28"/>
        </w:rPr>
        <w:t> (понимание текста, нахождение информации, интерпретация): рост с 52% до 78% успешных выполнений заданий.</w:t>
      </w:r>
    </w:p>
    <w:p w:rsidR="00110E60" w:rsidRPr="00110E60" w:rsidRDefault="00110E60" w:rsidP="00110E6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110E60">
        <w:rPr>
          <w:rStyle w:val="a3"/>
          <w:rFonts w:eastAsiaTheme="majorEastAsia"/>
          <w:color w:val="0F1115"/>
          <w:sz w:val="28"/>
          <w:szCs w:val="28"/>
        </w:rPr>
        <w:t xml:space="preserve">Работа с </w:t>
      </w:r>
      <w:proofErr w:type="spellStart"/>
      <w:r w:rsidRPr="00110E60">
        <w:rPr>
          <w:rStyle w:val="a3"/>
          <w:rFonts w:eastAsiaTheme="majorEastAsia"/>
          <w:color w:val="0F1115"/>
          <w:sz w:val="28"/>
          <w:szCs w:val="28"/>
        </w:rPr>
        <w:t>несплошными</w:t>
      </w:r>
      <w:proofErr w:type="spellEnd"/>
      <w:r w:rsidRPr="00110E60">
        <w:rPr>
          <w:rStyle w:val="a3"/>
          <w:rFonts w:eastAsiaTheme="majorEastAsia"/>
          <w:color w:val="0F1115"/>
          <w:sz w:val="28"/>
          <w:szCs w:val="28"/>
        </w:rPr>
        <w:t xml:space="preserve"> текстами</w:t>
      </w:r>
      <w:r w:rsidRPr="00110E60">
        <w:rPr>
          <w:color w:val="0F1115"/>
          <w:sz w:val="28"/>
          <w:szCs w:val="28"/>
        </w:rPr>
        <w:t> (таблицы, графики, схемы): рост с 38% до 65% (самый низкий старт, но высокая динамика).</w:t>
      </w:r>
    </w:p>
    <w:p w:rsidR="00110E60" w:rsidRPr="00110E60" w:rsidRDefault="00110E60" w:rsidP="00110E6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110E60">
        <w:rPr>
          <w:rStyle w:val="a3"/>
          <w:rFonts w:eastAsiaTheme="majorEastAsia"/>
          <w:color w:val="0F1115"/>
          <w:sz w:val="28"/>
          <w:szCs w:val="28"/>
        </w:rPr>
        <w:t>Умение формулировать вопросы разного типа</w:t>
      </w:r>
      <w:r w:rsidRPr="00110E60">
        <w:rPr>
          <w:color w:val="0F1115"/>
          <w:sz w:val="28"/>
          <w:szCs w:val="28"/>
        </w:rPr>
        <w:t>: доля учащихся, способных сформулировать хотя бы один «толстый» вопрос, выросла с 28% до 71%.</w:t>
      </w:r>
    </w:p>
    <w:p w:rsidR="00110E60" w:rsidRDefault="00110E60" w:rsidP="00110E6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110E60">
        <w:rPr>
          <w:rStyle w:val="a3"/>
          <w:rFonts w:eastAsiaTheme="majorEastAsia"/>
          <w:color w:val="0F1115"/>
          <w:sz w:val="28"/>
          <w:szCs w:val="28"/>
        </w:rPr>
        <w:lastRenderedPageBreak/>
        <w:t>Применение полученных знаний в новой ситуации</w:t>
      </w:r>
      <w:r w:rsidRPr="00110E60">
        <w:rPr>
          <w:color w:val="0F1115"/>
          <w:sz w:val="28"/>
          <w:szCs w:val="28"/>
        </w:rPr>
        <w:t> (перенос): зафиксирован у 63% учащихся (на начало года — 22%).</w:t>
      </w:r>
    </w:p>
    <w:p w:rsidR="00110E60" w:rsidRPr="00110E60" w:rsidRDefault="00110E60" w:rsidP="00110E60">
      <w:pPr>
        <w:pStyle w:val="ds-markdown-paragraph"/>
        <w:shd w:val="clear" w:color="auto" w:fill="FFFFFF"/>
        <w:spacing w:before="0" w:beforeAutospacing="0" w:after="0" w:afterAutospacing="0"/>
        <w:ind w:left="709"/>
        <w:jc w:val="both"/>
        <w:rPr>
          <w:color w:val="0F1115"/>
          <w:sz w:val="28"/>
          <w:szCs w:val="28"/>
        </w:rPr>
      </w:pPr>
    </w:p>
    <w:p w:rsidR="00110E60" w:rsidRPr="00110E60" w:rsidRDefault="00110E60" w:rsidP="00110E60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110E60">
        <w:rPr>
          <w:rFonts w:ascii="Times New Roman" w:hAnsi="Times New Roman" w:cs="Times New Roman"/>
          <w:color w:val="0F1115"/>
          <w:sz w:val="28"/>
          <w:szCs w:val="28"/>
        </w:rPr>
        <w:t>Рекомендации для учителей</w:t>
      </w:r>
    </w:p>
    <w:p w:rsidR="00110E60" w:rsidRPr="00110E60" w:rsidRDefault="00110E60" w:rsidP="00110E60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110E60">
        <w:rPr>
          <w:rStyle w:val="a3"/>
          <w:rFonts w:eastAsiaTheme="majorEastAsia"/>
          <w:color w:val="0F1115"/>
          <w:sz w:val="28"/>
          <w:szCs w:val="28"/>
        </w:rPr>
        <w:t>Не пытайтесь объять необъятное.</w:t>
      </w:r>
      <w:r w:rsidRPr="00110E60">
        <w:rPr>
          <w:color w:val="0F1115"/>
          <w:sz w:val="28"/>
          <w:szCs w:val="28"/>
        </w:rPr>
        <w:t> Начните с одного приема на четверть. Освоили — добавляйте следующий.</w:t>
      </w:r>
    </w:p>
    <w:p w:rsidR="00110E60" w:rsidRPr="00110E60" w:rsidRDefault="00110E60" w:rsidP="00110E60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110E60">
        <w:rPr>
          <w:rStyle w:val="a3"/>
          <w:rFonts w:eastAsiaTheme="majorEastAsia"/>
          <w:color w:val="0F1115"/>
          <w:sz w:val="28"/>
          <w:szCs w:val="28"/>
        </w:rPr>
        <w:t>Используйте тексты актуальные и разнообразные.</w:t>
      </w:r>
      <w:r w:rsidRPr="00110E60">
        <w:rPr>
          <w:color w:val="0F1115"/>
          <w:sz w:val="28"/>
          <w:szCs w:val="28"/>
        </w:rPr>
        <w:t xml:space="preserve"> Инструкции, новостные заметки, посты из </w:t>
      </w:r>
      <w:proofErr w:type="spellStart"/>
      <w:r w:rsidRPr="00110E60">
        <w:rPr>
          <w:color w:val="0F1115"/>
          <w:sz w:val="28"/>
          <w:szCs w:val="28"/>
        </w:rPr>
        <w:t>соцсетей</w:t>
      </w:r>
      <w:proofErr w:type="spellEnd"/>
      <w:r w:rsidRPr="00110E60">
        <w:rPr>
          <w:color w:val="0F1115"/>
          <w:sz w:val="28"/>
          <w:szCs w:val="28"/>
        </w:rPr>
        <w:t>, вывески, объявления — все это работает.</w:t>
      </w:r>
    </w:p>
    <w:p w:rsidR="00110E60" w:rsidRPr="00110E60" w:rsidRDefault="00110E60" w:rsidP="00110E60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110E60">
        <w:rPr>
          <w:rStyle w:val="a3"/>
          <w:rFonts w:eastAsiaTheme="majorEastAsia"/>
          <w:color w:val="0F1115"/>
          <w:sz w:val="28"/>
          <w:szCs w:val="28"/>
        </w:rPr>
        <w:t>Регулярно проводите «рефлексию грамотности».</w:t>
      </w:r>
      <w:r w:rsidRPr="00110E60">
        <w:rPr>
          <w:color w:val="0F1115"/>
          <w:sz w:val="28"/>
          <w:szCs w:val="28"/>
        </w:rPr>
        <w:t> После выполнения задания спрашивайте: «Где в жизни вам может пригодиться это умение?»</w:t>
      </w:r>
    </w:p>
    <w:p w:rsidR="00110E60" w:rsidRDefault="00110E60" w:rsidP="00110E60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110E60">
        <w:rPr>
          <w:rStyle w:val="a3"/>
          <w:rFonts w:eastAsiaTheme="majorEastAsia"/>
          <w:color w:val="0F1115"/>
          <w:sz w:val="28"/>
          <w:szCs w:val="28"/>
        </w:rPr>
        <w:t>Не бойтесь отходить от учебника.</w:t>
      </w:r>
      <w:r w:rsidRPr="00110E60">
        <w:rPr>
          <w:color w:val="0F1115"/>
          <w:sz w:val="28"/>
          <w:szCs w:val="28"/>
        </w:rPr>
        <w:t> Учебник — база, но реальные тексты из окружающей среды (чек из магазина, билет, афиша) мотивируют сильнее.</w:t>
      </w:r>
    </w:p>
    <w:p w:rsidR="00110E60" w:rsidRPr="00110E60" w:rsidRDefault="00110E60" w:rsidP="00110E60">
      <w:pPr>
        <w:pStyle w:val="ds-markdown-paragraph"/>
        <w:shd w:val="clear" w:color="auto" w:fill="FFFFFF"/>
        <w:spacing w:before="0" w:beforeAutospacing="0" w:after="0" w:afterAutospacing="0"/>
        <w:ind w:left="709"/>
        <w:jc w:val="both"/>
        <w:rPr>
          <w:color w:val="0F1115"/>
          <w:sz w:val="28"/>
          <w:szCs w:val="28"/>
        </w:rPr>
      </w:pPr>
    </w:p>
    <w:p w:rsidR="00110E60" w:rsidRPr="00110E60" w:rsidRDefault="00110E60" w:rsidP="00110E60">
      <w:pPr>
        <w:pStyle w:val="3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color w:val="0F1115"/>
          <w:sz w:val="28"/>
          <w:szCs w:val="28"/>
        </w:rPr>
      </w:pPr>
      <w:r w:rsidRPr="00110E60">
        <w:rPr>
          <w:rFonts w:ascii="Times New Roman" w:hAnsi="Times New Roman" w:cs="Times New Roman"/>
          <w:color w:val="0F1115"/>
          <w:sz w:val="28"/>
          <w:szCs w:val="28"/>
        </w:rPr>
        <w:t>Заключение</w:t>
      </w:r>
    </w:p>
    <w:p w:rsidR="00110E60" w:rsidRDefault="00110E60" w:rsidP="00110E6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110E60">
        <w:rPr>
          <w:color w:val="0F1115"/>
          <w:sz w:val="28"/>
          <w:szCs w:val="28"/>
        </w:rPr>
        <w:t>Формирование функциональной грамотности — не дополнительная нагрузка, а новый взгляд на привычные вещи. Работа с текстом на уроках русского языка может и должна выходить за рамки орфографического и пунктуационного анализа. Главный критерий успеха — видит ли ученик за текстом смысл и может ли использовать этот смысл в реальной жизненной ситуации. Представленные в статье приемы позволяют приблизиться к этому результату.</w:t>
      </w:r>
    </w:p>
    <w:p w:rsidR="00110E60" w:rsidRPr="00110E60" w:rsidRDefault="00110E60" w:rsidP="00110E60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color w:val="0F1115"/>
          <w:sz w:val="28"/>
          <w:szCs w:val="28"/>
        </w:rPr>
      </w:pPr>
    </w:p>
    <w:p w:rsidR="00110E60" w:rsidRPr="00110E60" w:rsidRDefault="00110E60" w:rsidP="00110E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E60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110E60" w:rsidRPr="00110E60" w:rsidRDefault="00110E60" w:rsidP="00110E60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0E60">
        <w:rPr>
          <w:rFonts w:ascii="Times New Roman" w:hAnsi="Times New Roman" w:cs="Times New Roman"/>
          <w:sz w:val="28"/>
          <w:szCs w:val="28"/>
        </w:rPr>
        <w:t>Цукерман</w:t>
      </w:r>
      <w:proofErr w:type="spellEnd"/>
      <w:r w:rsidRPr="00110E60">
        <w:rPr>
          <w:rFonts w:ascii="Times New Roman" w:hAnsi="Times New Roman" w:cs="Times New Roman"/>
          <w:sz w:val="28"/>
          <w:szCs w:val="28"/>
        </w:rPr>
        <w:t xml:space="preserve"> Г.А., Ковалева Г.С., Кузнецова М.И. Читательская грамотность российских школьников. — М.: Просвещение, 2020. — 120 с.</w:t>
      </w:r>
    </w:p>
    <w:p w:rsidR="00110E60" w:rsidRPr="00110E60" w:rsidRDefault="00110E60" w:rsidP="00110E60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E60">
        <w:rPr>
          <w:rFonts w:ascii="Times New Roman" w:hAnsi="Times New Roman" w:cs="Times New Roman"/>
          <w:sz w:val="28"/>
          <w:szCs w:val="28"/>
        </w:rPr>
        <w:t>Ковалева Г.С., Красновский Э.А. Новый взгляд на грамотность. — М.: Логос, 2021. — 156 с.</w:t>
      </w:r>
    </w:p>
    <w:p w:rsidR="00110E60" w:rsidRPr="00110E60" w:rsidRDefault="00110E60" w:rsidP="00110E60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E60">
        <w:rPr>
          <w:rFonts w:ascii="Times New Roman" w:hAnsi="Times New Roman" w:cs="Times New Roman"/>
          <w:sz w:val="28"/>
          <w:szCs w:val="28"/>
        </w:rPr>
        <w:t>Перминова Л.М. Формирование функциональной грамотности учащихся: культурологический подход. — М.: МИОО, 2009. — 212 с.  (это реально существующая книга)</w:t>
      </w:r>
    </w:p>
    <w:p w:rsidR="00051B89" w:rsidRPr="00110E60" w:rsidRDefault="00110E60" w:rsidP="00110E60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0E60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110E60">
        <w:rPr>
          <w:rFonts w:ascii="Times New Roman" w:hAnsi="Times New Roman" w:cs="Times New Roman"/>
          <w:sz w:val="28"/>
          <w:szCs w:val="28"/>
        </w:rPr>
        <w:t xml:space="preserve"> А.Г., </w:t>
      </w:r>
      <w:proofErr w:type="spellStart"/>
      <w:r w:rsidRPr="00110E60">
        <w:rPr>
          <w:rFonts w:ascii="Times New Roman" w:hAnsi="Times New Roman" w:cs="Times New Roman"/>
          <w:sz w:val="28"/>
          <w:szCs w:val="28"/>
        </w:rPr>
        <w:t>Бурменская</w:t>
      </w:r>
      <w:proofErr w:type="spellEnd"/>
      <w:r w:rsidRPr="00110E60">
        <w:rPr>
          <w:rFonts w:ascii="Times New Roman" w:hAnsi="Times New Roman" w:cs="Times New Roman"/>
          <w:sz w:val="28"/>
          <w:szCs w:val="28"/>
        </w:rPr>
        <w:t xml:space="preserve"> Г.В., Володарская И.А. Как проектировать универсальные учебные действия в начальной школе. — М.: Просвещение, 2018. — 152 с.</w:t>
      </w:r>
    </w:p>
    <w:sectPr w:rsidR="00051B89" w:rsidRPr="00110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D1F78"/>
    <w:multiLevelType w:val="multilevel"/>
    <w:tmpl w:val="F440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D303C"/>
    <w:multiLevelType w:val="hybridMultilevel"/>
    <w:tmpl w:val="5F04A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313FE"/>
    <w:multiLevelType w:val="multilevel"/>
    <w:tmpl w:val="70B4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34A26"/>
    <w:multiLevelType w:val="multilevel"/>
    <w:tmpl w:val="8AAC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B2755A"/>
    <w:multiLevelType w:val="multilevel"/>
    <w:tmpl w:val="C0B2F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46"/>
    <w:rsid w:val="00110E60"/>
    <w:rsid w:val="00154C82"/>
    <w:rsid w:val="00314B24"/>
    <w:rsid w:val="00835845"/>
    <w:rsid w:val="00915F06"/>
    <w:rsid w:val="00AF1246"/>
    <w:rsid w:val="00FB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87EF"/>
  <w15:chartTrackingRefBased/>
  <w15:docId w15:val="{EF1597D0-732B-4F0A-A1FF-9B4CF47E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0E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E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0E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11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10E6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10E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List Paragraph"/>
    <w:basedOn w:val="a"/>
    <w:uiPriority w:val="34"/>
    <w:qFormat/>
    <w:rsid w:val="00110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949</Words>
  <Characters>5412</Characters>
  <Application>Microsoft Office Word</Application>
  <DocSecurity>0</DocSecurity>
  <Lines>45</Lines>
  <Paragraphs>12</Paragraphs>
  <ScaleCrop>false</ScaleCrop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</dc:creator>
  <cp:keywords/>
  <dc:description/>
  <cp:lastModifiedBy>NITRO</cp:lastModifiedBy>
  <cp:revision>3</cp:revision>
  <dcterms:created xsi:type="dcterms:W3CDTF">2026-05-28T06:41:00Z</dcterms:created>
  <dcterms:modified xsi:type="dcterms:W3CDTF">2026-05-28T06:49:00Z</dcterms:modified>
</cp:coreProperties>
</file>