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Выступление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/>
          <w:b/>
          <w:bCs/>
          <w:color w:themeColor="text1" w:themeTint="f2" w:val="0D0D0D"/>
          <w:sz w:val="32"/>
          <w:szCs w:val="32"/>
          <w:lang w:eastAsia="ru-RU"/>
        </w:rPr>
      </w:pPr>
      <w:r>
        <w:rPr>
          <w:rFonts w:eastAsia="Times New Roman" w:ascii="Times New Roman" w:hAnsi="Times New Roman"/>
          <w:b/>
          <w:bCs/>
          <w:color w:themeColor="text1" w:themeTint="f2" w:val="0D0D0D"/>
          <w:sz w:val="32"/>
          <w:szCs w:val="32"/>
          <w:lang w:eastAsia="ru-RU"/>
        </w:rPr>
        <w:t>Использование метода проектов на уроках и во внеурочное время.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/>
          <w:bCs/>
          <w:color w:themeColor="text1" w:themeTint="f2" w:val="0D0D0D"/>
          <w:sz w:val="32"/>
          <w:szCs w:val="32"/>
          <w:lang w:eastAsia="ru-RU"/>
        </w:rPr>
      </w:pPr>
      <w:r>
        <w:rPr>
          <w:rFonts w:eastAsia="Times New Roman" w:ascii="Times New Roman" w:hAnsi="Times New Roman"/>
          <w:bCs/>
          <w:color w:themeColor="text1" w:themeTint="f2" w:val="0D0D0D"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ind w:firstLine="720"/>
        <w:rPr/>
      </w:pPr>
      <w:r>
        <w:rPr>
          <w:rFonts w:eastAsia="Times New Roman" w:ascii="Times New Roman" w:hAnsi="Times New Roman"/>
          <w:bCs/>
          <w:color w:themeColor="text1" w:themeTint="f2" w:val="0D0D0D"/>
          <w:sz w:val="28"/>
          <w:szCs w:val="28"/>
          <w:lang w:eastAsia="ru-RU"/>
        </w:rPr>
        <w:t xml:space="preserve">Я уже давно и успешно использую </w:t>
      </w:r>
      <w:r>
        <w:rPr>
          <w:rFonts w:ascii="Times New Roman" w:hAnsi="Times New Roman"/>
          <w:b/>
          <w:sz w:val="28"/>
          <w:szCs w:val="28"/>
        </w:rPr>
        <w:t>метод учебного проекта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Times New Roman" w:ascii="Times New Roman" w:hAnsi="Times New Roman"/>
          <w:bCs/>
          <w:color w:themeColor="text1" w:themeTint="f2" w:val="0D0D0D"/>
          <w:sz w:val="28"/>
          <w:szCs w:val="28"/>
          <w:lang w:eastAsia="ru-RU"/>
        </w:rPr>
        <w:t>на уроках технологии</w:t>
      </w:r>
      <w:r>
        <w:rPr>
          <w:rFonts w:ascii="Times New Roman" w:hAnsi="Times New Roman"/>
          <w:sz w:val="28"/>
          <w:szCs w:val="28"/>
        </w:rPr>
        <w:t>.</w:t>
      </w:r>
      <w:r>
        <w:rPr/>
        <w:t xml:space="preserve"> 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 xml:space="preserve"> - это целенаправленное, фиксированное во времени, управляемое педагогом и выполняемое учеником изменение учебной ситуации с целью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формирования у школьника универсальных учебных действий: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-организационных (регулятивных), </w:t>
        <w:br/>
        <w:t>- интеллектуальных (познавательных),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оценочных (личностных),</w:t>
        <w:br/>
        <w:t xml:space="preserve">- коммуникативных.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Проектная деятельность по сравнению с традиционными методами преподавания технологии имеет свои особенности и включает следующие примерные этапы:</w:t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Подготовительный:</w:t>
      </w:r>
    </w:p>
    <w:p>
      <w:pPr>
        <w:pStyle w:val="ListParagraph"/>
        <w:numPr>
          <w:ilvl w:val="0"/>
          <w:numId w:val="2"/>
        </w:numPr>
        <w:spacing w:lineRule="auto" w:line="240" w:beforeAutospacing="1" w:afterAutospac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Дизайн-упражнения</w:t>
      </w:r>
      <w:r>
        <w:rPr>
          <w:rFonts w:ascii="Times New Roman" w:hAnsi="Times New Roman"/>
          <w:sz w:val="28"/>
          <w:szCs w:val="28"/>
        </w:rPr>
        <w:t xml:space="preserve"> – творческие задания по усовершенствованию предлагаемого учителем образца.</w:t>
      </w:r>
    </w:p>
    <w:p>
      <w:pPr>
        <w:pStyle w:val="ListParagraph"/>
        <w:numPr>
          <w:ilvl w:val="0"/>
          <w:numId w:val="3"/>
        </w:numPr>
        <w:spacing w:lineRule="auto" w:line="240" w:beforeAutospacing="1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Изменить цвет;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Изменить детали аппликации;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Разработать новые варианты украшения (отделки) изделия;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Изменить размеры;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Сделать изделие более прочным;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Сделать новое изделие, соединив 3 и более деталей;</w:t>
      </w:r>
    </w:p>
    <w:p>
      <w:pPr>
        <w:pStyle w:val="ListParagraph"/>
        <w:numPr>
          <w:ilvl w:val="0"/>
          <w:numId w:val="3"/>
        </w:numPr>
        <w:spacing w:lineRule="auto" w:line="240" w:before="0" w:afterAutospac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Изменить детали так, чтобы получился новый персонаж.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Детальный анализ образца изделия - </w:t>
      </w:r>
      <w:r>
        <w:rPr>
          <w:rFonts w:ascii="Times New Roman" w:hAnsi="Times New Roman"/>
          <w:sz w:val="28"/>
          <w:szCs w:val="28"/>
        </w:rPr>
        <w:t xml:space="preserve">позволяет учащимся не только констатировать наблюдаемое, но </w:t>
      </w:r>
      <w:r>
        <w:rPr>
          <w:rFonts w:ascii="Times New Roman" w:hAnsi="Times New Roman"/>
          <w:b/>
          <w:sz w:val="28"/>
          <w:szCs w:val="28"/>
        </w:rPr>
        <w:t>проводить сравнение</w:t>
      </w:r>
      <w:r>
        <w:rPr>
          <w:rFonts w:ascii="Times New Roman" w:hAnsi="Times New Roman"/>
          <w:sz w:val="28"/>
          <w:szCs w:val="28"/>
        </w:rPr>
        <w:t xml:space="preserve"> с тем, что они осваивали на предыдущих уроках. Главная задача</w:t>
      </w:r>
      <w:r>
        <w:rPr>
          <w:rFonts w:ascii="Times New Roman" w:hAnsi="Times New Roman"/>
          <w:b/>
          <w:sz w:val="28"/>
          <w:szCs w:val="28"/>
        </w:rPr>
        <w:t xml:space="preserve"> научить учащихся анализу</w:t>
      </w:r>
      <w:r>
        <w:rPr>
          <w:rFonts w:ascii="Times New Roman" w:hAnsi="Times New Roman"/>
          <w:sz w:val="28"/>
          <w:szCs w:val="28"/>
        </w:rPr>
        <w:t xml:space="preserve">–научить выделять существенные признаки изделия и основные этапы и операции по его изготовлению. Данный процесс усложняется от класса к классу и зависит от степени глубины и самостоятельности аналитико – синтетической деятельности учащихся. Он состоит из нескольких этапов </w:t>
      </w:r>
      <w:r>
        <w:rPr>
          <w:rFonts w:ascii="Times New Roman" w:hAnsi="Times New Roman"/>
          <w:b/>
          <w:sz w:val="28"/>
          <w:szCs w:val="28"/>
        </w:rPr>
        <w:t xml:space="preserve">способов деятельности учащихся: 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– беседа (с помощью учителя);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по ориентировочной основе (вопросам, памятке);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самостоятельный анализ образца.</w:t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Основной.</w:t>
      </w:r>
    </w:p>
    <w:p>
      <w:pPr>
        <w:pStyle w:val="ListParagraph"/>
        <w:numPr>
          <w:ilvl w:val="0"/>
          <w:numId w:val="5"/>
        </w:numPr>
        <w:spacing w:lineRule="auto" w:line="240" w:beforeAutospacing="1" w:afterAutospacing="1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Поисково-конструкторский</w:t>
      </w:r>
    </w:p>
    <w:p>
      <w:pPr>
        <w:pStyle w:val="ListParagraph"/>
        <w:numPr>
          <w:ilvl w:val="1"/>
          <w:numId w:val="4"/>
        </w:numPr>
        <w:spacing w:lineRule="auto" w:line="240" w:beforeAutospacing="1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Поиск и анализ проблемы. Знакомство класса с темой.</w:t>
      </w:r>
      <w:r>
        <w:rPr>
          <w:rFonts w:ascii="Times New Roman" w:hAnsi="Times New Roman"/>
          <w:sz w:val="28"/>
          <w:szCs w:val="28"/>
        </w:rPr>
        <w:t xml:space="preserve"> Учитель выбирает общую тему или организует ее выбор учениками. Критерием выбора темы может быть желание изготовить какое-либо изделие к предстоящему празднику, событию или возникает необходимость в рациональной организации рабочего места.</w:t>
        <w:br/>
        <w:t xml:space="preserve">При выборе изделий учитель подсказывает ученикам, как они могут сами их сконструировать. </w:t>
      </w:r>
    </w:p>
    <w:p>
      <w:pPr>
        <w:pStyle w:val="ListParagraph"/>
        <w:numPr>
          <w:ilvl w:val="1"/>
          <w:numId w:val="4"/>
        </w:numPr>
        <w:spacing w:lineRule="auto" w:line="240" w:before="0" w:after="0"/>
        <w:contextualSpacing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Сбор, изучение, обработка необходимой информации.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Дети, обращаясь к различным источникам информации, собирают интересующие их сведения, фиксируют их и готовят к использованию в проектах. Основные виды представления информации – это записи, рисунки, вырезки или ксерокопии текстов и изображений. Кроме того, можно собирать информацию и на носителях, требующих для воспроизведения наличия того или иного устройства (аудио и видеозаписи, дискеты, компакт-диски и т.д.). Во время работы над поиском технологии изготовления  изделия  дети учатся находить интересующую их информацию, систематизированно хранить и использовать ее. Основная задача учителя на этапе сбора сведений по изготовлению изделия – это направлять деятельность детей на самостоятельный поиск информации. В качестве источников информации могут выступать: отдельные предметы (книги, классные библиотеки, фильмы); организации (музеи, библиотеки, научные институты, предприятия); мероприятия (экскурсии); отдельные люди (родители, специалисты, учителя старших классов). Завершается сбор сведений размещением всей найденной информации в одном информационном проекте – в картотеке или в тематической энциклопедии. Особая роль информационного проекта связана с возможностью хранения с его помощью всего объема информации, собранной детьми, и, следовательно, с сохранением работы каждого ребенка по поиску. Кроме того, родители  могут помочь детям получить информацию из Интернета</w:t>
      </w:r>
      <w:r>
        <w:rPr/>
        <w:t xml:space="preserve">. </w:t>
      </w:r>
    </w:p>
    <w:p>
      <w:pPr>
        <w:pStyle w:val="ListParagraph"/>
        <w:numPr>
          <w:ilvl w:val="1"/>
          <w:numId w:val="4"/>
        </w:numPr>
        <w:spacing w:lineRule="auto" w:line="240" w:before="0" w:afterAutospacing="1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Планирование основных этапов проектной деятельности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>
      <w:pPr>
        <w:pStyle w:val="ListParagraph"/>
        <w:spacing w:lineRule="auto" w:line="240" w:beforeAutospacing="1" w:afterAutospacing="1"/>
        <w:ind w:left="14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исследование вариантов конструкции изделия на основе требований дизайна; </w:t>
      </w:r>
    </w:p>
    <w:p>
      <w:pPr>
        <w:pStyle w:val="ListParagraph"/>
        <w:spacing w:lineRule="auto" w:line="240" w:beforeAutospacing="1" w:afterAutospacing="1"/>
        <w:ind w:left="14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выбор оптимального вариента конструкции изделия и технологии изготовления;</w:t>
      </w:r>
    </w:p>
    <w:p>
      <w:pPr>
        <w:pStyle w:val="ListParagraph"/>
        <w:numPr>
          <w:ilvl w:val="1"/>
          <w:numId w:val="4"/>
        </w:numPr>
        <w:spacing w:lineRule="auto" w:line="240" w:beforeAutospacing="1" w:afterAutospacing="1"/>
        <w:contextualSpacing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Составление конструкторской и технологической документации;</w:t>
      </w:r>
    </w:p>
    <w:p>
      <w:pPr>
        <w:pStyle w:val="ListParagraph"/>
        <w:spacing w:lineRule="auto" w:line="240" w:beforeAutospacing="1" w:afterAutospacing="1"/>
        <w:ind w:left="1440"/>
        <w:contextualSpacing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Style w:val="ListParagraph"/>
        <w:numPr>
          <w:ilvl w:val="0"/>
          <w:numId w:val="5"/>
        </w:numPr>
        <w:spacing w:lineRule="auto" w:line="240" w:beforeAutospacing="1" w:afterAutospacing="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Технологический - </w:t>
      </w:r>
      <w:r>
        <w:rPr>
          <w:rFonts w:ascii="Times New Roman" w:hAnsi="Times New Roman"/>
          <w:sz w:val="28"/>
          <w:szCs w:val="28"/>
        </w:rPr>
        <w:t>практическая реализация проекта:</w:t>
      </w:r>
    </w:p>
    <w:p>
      <w:pPr>
        <w:pStyle w:val="ListParagraph"/>
        <w:spacing w:lineRule="auto" w:line="240" w:beforeAutospacing="1" w:afterAutospacing="1"/>
        <w:ind w:left="121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подбор материалов, инструментов, приспособлений, оборудования;</w:t>
      </w:r>
    </w:p>
    <w:p>
      <w:pPr>
        <w:pStyle w:val="ListParagraph"/>
        <w:spacing w:lineRule="auto" w:line="240" w:beforeAutospacing="1" w:afterAutospacing="1"/>
        <w:ind w:left="121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выполнение технологических операций;</w:t>
      </w:r>
    </w:p>
    <w:p>
      <w:pPr>
        <w:pStyle w:val="ListParagraph"/>
        <w:spacing w:lineRule="auto" w:line="240" w:beforeAutospacing="1" w:afterAutospacing="1"/>
        <w:ind w:left="121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текущий контроль качества выполнения изделий, операций;</w:t>
      </w:r>
    </w:p>
    <w:p>
      <w:pPr>
        <w:pStyle w:val="ListParagraph"/>
        <w:spacing w:lineRule="auto" w:line="240" w:beforeAutospacing="1" w:afterAutospacing="1"/>
        <w:ind w:left="121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соблюдение ТБ, дисциплины, культуры труда;</w:t>
      </w:r>
    </w:p>
    <w:p>
      <w:pPr>
        <w:pStyle w:val="ListParagraph"/>
        <w:spacing w:lineRule="auto" w:line="240" w:beforeAutospacing="1" w:afterAutospacing="1"/>
        <w:ind w:left="121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внесение при необходимости изменений в конструкцию и технологию.</w:t>
      </w:r>
    </w:p>
    <w:p>
      <w:pPr>
        <w:pStyle w:val="ListParagraph"/>
        <w:spacing w:lineRule="auto" w:line="240" w:beforeAutospacing="1" w:afterAutospacing="1"/>
        <w:ind w:left="121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5"/>
        </w:numPr>
        <w:spacing w:lineRule="auto" w:line="240" w:beforeAutospacing="1" w:afterAutospacing="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Заключительный – </w:t>
      </w:r>
      <w:r>
        <w:rPr>
          <w:rFonts w:ascii="Times New Roman" w:hAnsi="Times New Roman"/>
          <w:sz w:val="28"/>
          <w:szCs w:val="28"/>
        </w:rPr>
        <w:t>защита проекта, его презентация.</w:t>
      </w:r>
    </w:p>
    <w:p>
      <w:pPr>
        <w:pStyle w:val="ListParagraph"/>
        <w:spacing w:lineRule="auto" w:line="240" w:beforeAutospacing="1" w:afterAutospacing="1"/>
        <w:ind w:left="121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оценка качества изготовления;</w:t>
      </w:r>
    </w:p>
    <w:p>
      <w:pPr>
        <w:pStyle w:val="ListParagraph"/>
        <w:spacing w:lineRule="auto" w:line="240" w:beforeAutospacing="1" w:afterAutospacing="1"/>
        <w:ind w:left="121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>анализ результатов;</w:t>
      </w:r>
    </w:p>
    <w:p>
      <w:pPr>
        <w:pStyle w:val="ListParagraph"/>
        <w:spacing w:lineRule="auto" w:line="240" w:beforeAutospacing="1" w:afterAutospacing="1"/>
        <w:ind w:left="121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изучение возможностей использования (участие в конкурсах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выставках)</w:t>
      </w:r>
    </w:p>
    <w:p>
      <w:pPr>
        <w:pStyle w:val="ListParagraph"/>
        <w:spacing w:lineRule="auto" w:line="240" w:beforeAutospacing="1" w:afterAutospacing="1"/>
        <w:ind w:left="108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требованиями нового стандарта методы проектно-исследовательской деятельности определены как одно из условий реализации основной образовательной программы начального общего образования. Поэтому я начала использовать </w:t>
      </w:r>
      <w:r>
        <w:rPr>
          <w:rFonts w:eastAsia="Times New Roman" w:ascii="Times New Roman" w:hAnsi="Times New Roman"/>
          <w:bCs/>
          <w:color w:themeColor="text1" w:themeTint="f2" w:val="0D0D0D"/>
          <w:sz w:val="28"/>
          <w:szCs w:val="28"/>
          <w:lang w:eastAsia="ru-RU"/>
        </w:rPr>
        <w:t xml:space="preserve">метод проектов и </w:t>
      </w:r>
      <w:r>
        <w:rPr>
          <w:rFonts w:eastAsia="Times New Roman" w:ascii="Times New Roman" w:hAnsi="Times New Roman"/>
          <w:bCs/>
          <w:color w:themeColor="text1" w:themeTint="f2" w:val="0D0D0D"/>
          <w:sz w:val="28"/>
          <w:szCs w:val="28"/>
          <w:u w:val="single"/>
          <w:lang w:eastAsia="ru-RU"/>
        </w:rPr>
        <w:t>на других уроках</w:t>
      </w:r>
      <w:r>
        <w:rPr>
          <w:rFonts w:eastAsia="Times New Roman" w:ascii="Times New Roman" w:hAnsi="Times New Roman"/>
          <w:bCs/>
          <w:color w:themeColor="text1" w:themeTint="f2" w:val="0D0D0D"/>
          <w:sz w:val="28"/>
          <w:szCs w:val="28"/>
          <w:lang w:eastAsia="ru-RU"/>
        </w:rPr>
        <w:t xml:space="preserve">, а так же </w:t>
      </w:r>
      <w:r>
        <w:rPr>
          <w:rFonts w:ascii="Times New Roman" w:hAnsi="Times New Roman"/>
          <w:sz w:val="28"/>
          <w:szCs w:val="28"/>
          <w:u w:val="single"/>
        </w:rPr>
        <w:t xml:space="preserve">на внеклассных и кружковых занятиях. </w:t>
      </w:r>
      <w:r>
        <w:rPr>
          <w:rFonts w:ascii="Times New Roman" w:hAnsi="Times New Roman"/>
          <w:sz w:val="28"/>
          <w:szCs w:val="28"/>
        </w:rPr>
        <w:t xml:space="preserve">Так, на классном часе,  посвящённом Международному Дню Школьных библиотек и в рамках года Италии в России и России в Италии: «Путешествие по Италии» ученики 1 класса создали книгу «Итальянские народные сказки» с собственными иллюстрациями.  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на занятиях </w:t>
      </w:r>
      <w:r>
        <w:rPr>
          <w:rFonts w:ascii="Times New Roman" w:hAnsi="Times New Roman"/>
          <w:sz w:val="28"/>
          <w:szCs w:val="28"/>
          <w:u w:val="single"/>
        </w:rPr>
        <w:t>кружка “Проектная деятельность”</w:t>
      </w:r>
      <w:r>
        <w:rPr>
          <w:rFonts w:ascii="Times New Roman" w:hAnsi="Times New Roman"/>
          <w:sz w:val="28"/>
          <w:szCs w:val="28"/>
        </w:rPr>
        <w:t xml:space="preserve"> (интеллектуальной направленности) подготовили проект «Моя любимая мама» и организовали презентацию в форме инсценировки стихотворений и выставки портретов мам. </w:t>
      </w:r>
    </w:p>
    <w:p>
      <w:pPr>
        <w:pStyle w:val="Normal"/>
        <w:spacing w:before="0" w:after="0"/>
        <w:rPr/>
      </w:pPr>
      <w:r>
        <w:rPr>
          <w:rFonts w:ascii="Times New Roman" w:hAnsi="Times New Roman"/>
          <w:sz w:val="28"/>
          <w:szCs w:val="28"/>
        </w:rPr>
        <w:t xml:space="preserve">Проектная деятельность позволяет привлекать к работе учащихся, родителей, учителей, </w:t>
      </w:r>
      <w:r>
        <w:rPr>
          <w:rFonts w:ascii="Times New Roman" w:hAnsi="Times New Roman"/>
          <w:b/>
          <w:sz w:val="28"/>
          <w:szCs w:val="28"/>
        </w:rPr>
        <w:t>создаёт условия</w:t>
      </w:r>
      <w:r>
        <w:rPr>
          <w:rFonts w:ascii="Times New Roman" w:hAnsi="Times New Roman"/>
          <w:sz w:val="28"/>
          <w:szCs w:val="28"/>
        </w:rPr>
        <w:t xml:space="preserve"> для работы с семьей, общения детей и взрослых, их самовыражения и самоутверждения, развития творческих способностей, предоставляет возможность для отдыха и удовлетворения своих потребностей. </w:t>
        <w:br/>
      </w:r>
    </w:p>
    <w:sectPr>
      <w:type w:val="nextPage"/>
      <w:pgSz w:w="11906" w:h="16838"/>
      <w:pgMar w:left="85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4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372a7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e5b9a"/>
    <w:pPr>
      <w:spacing w:before="0" w:after="20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Application>LibreOffice/25.8.6.2$Windows_x86 LibreOffice_project/b4b39682cd9868fa725bc664aff94278d315bd04</Application>
  <AppVersion>15.0000</AppVersion>
  <Pages>3</Pages>
  <Words>656</Words>
  <Characters>4657</Characters>
  <CharactersWithSpaces>5275</CharactersWithSpaces>
  <Paragraphs>42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2011-12-12T19:12:00Z</dcterms:created>
  <dc:creator>Admin</dc:creator>
  <dc:description/>
  <dc:language>ru-RU</dc:language>
  <cp:lastModifiedBy/>
  <dcterms:modified xsi:type="dcterms:W3CDTF">2026-06-03T00:19:07Z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