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DE0FA" w14:textId="77777777" w:rsidR="002D29CD" w:rsidRPr="002D29CD" w:rsidRDefault="002D29CD" w:rsidP="002D29CD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9CD">
        <w:rPr>
          <w:rFonts w:ascii="Times New Roman" w:hAnsi="Times New Roman" w:cs="Times New Roman"/>
          <w:sz w:val="28"/>
          <w:szCs w:val="28"/>
        </w:rPr>
        <w:t>ФИО автора: </w:t>
      </w:r>
      <w:r w:rsidRPr="002D29CD">
        <w:rPr>
          <w:rFonts w:ascii="Times New Roman" w:hAnsi="Times New Roman" w:cs="Times New Roman"/>
          <w:b/>
          <w:bCs/>
          <w:sz w:val="28"/>
          <w:szCs w:val="28"/>
        </w:rPr>
        <w:t>Трофимова Ирина Борисовна</w:t>
      </w:r>
    </w:p>
    <w:p w14:paraId="02EC7A1E" w14:textId="77777777" w:rsidR="002D29CD" w:rsidRPr="002D29CD" w:rsidRDefault="002D29CD" w:rsidP="002D29CD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9CD">
        <w:rPr>
          <w:rFonts w:ascii="Times New Roman" w:hAnsi="Times New Roman" w:cs="Times New Roman"/>
          <w:sz w:val="28"/>
          <w:szCs w:val="28"/>
        </w:rPr>
        <w:t>Должность: </w:t>
      </w:r>
      <w:r w:rsidRPr="002D29CD">
        <w:rPr>
          <w:rFonts w:ascii="Times New Roman" w:hAnsi="Times New Roman" w:cs="Times New Roman"/>
          <w:b/>
          <w:bCs/>
          <w:sz w:val="28"/>
          <w:szCs w:val="28"/>
        </w:rPr>
        <w:t>Преподаватель</w:t>
      </w:r>
    </w:p>
    <w:p w14:paraId="45157337" w14:textId="77777777" w:rsidR="002D29CD" w:rsidRPr="002D29CD" w:rsidRDefault="002D29CD" w:rsidP="002D29CD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9CD">
        <w:rPr>
          <w:rFonts w:ascii="Times New Roman" w:hAnsi="Times New Roman" w:cs="Times New Roman"/>
          <w:sz w:val="28"/>
          <w:szCs w:val="28"/>
        </w:rPr>
        <w:t>Учебное заведение: </w:t>
      </w:r>
      <w:r w:rsidRPr="002D29CD">
        <w:rPr>
          <w:rFonts w:ascii="Times New Roman" w:hAnsi="Times New Roman" w:cs="Times New Roman"/>
          <w:b/>
          <w:bCs/>
          <w:sz w:val="28"/>
          <w:szCs w:val="28"/>
        </w:rPr>
        <w:t>СПБ ГБУ ДО «СПб ДШИ им. А.П. Бородина»</w:t>
      </w:r>
    </w:p>
    <w:p w14:paraId="41A2BE05" w14:textId="2A528B57" w:rsidR="002E286E" w:rsidRDefault="002D29CD" w:rsidP="002D29CD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F4C78B" w14:textId="77777777" w:rsidR="002D29CD" w:rsidRPr="002D29CD" w:rsidRDefault="002D29CD" w:rsidP="002D29CD">
      <w:pPr>
        <w:pStyle w:val="ac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D29C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Тема доклада: </w:t>
      </w:r>
    </w:p>
    <w:p w14:paraId="13CFE452" w14:textId="631A7B30" w:rsidR="002E286E" w:rsidRPr="002E286E" w:rsidRDefault="002E286E" w:rsidP="002D29CD">
      <w:pPr>
        <w:pStyle w:val="ac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286E">
        <w:rPr>
          <w:rFonts w:ascii="Times New Roman" w:hAnsi="Times New Roman" w:cs="Times New Roman"/>
          <w:b/>
          <w:bCs/>
          <w:sz w:val="28"/>
          <w:szCs w:val="28"/>
        </w:rPr>
        <w:t>Театральные приёмы как инструмент мотивации на уроках музыкально</w:t>
      </w:r>
      <w:r w:rsidRPr="002E286E">
        <w:rPr>
          <w:rFonts w:ascii="Times New Roman" w:hAnsi="Times New Roman" w:cs="Times New Roman"/>
          <w:b/>
          <w:bCs/>
          <w:sz w:val="28"/>
          <w:szCs w:val="28"/>
        </w:rPr>
        <w:noBreakHyphen/>
        <w:t>теоретических дисциплин в ДШИ</w:t>
      </w:r>
    </w:p>
    <w:p w14:paraId="5CADBA7C" w14:textId="77777777" w:rsidR="002E286E" w:rsidRDefault="002E286E" w:rsidP="002D29CD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4D6320" w14:textId="356E98B9" w:rsidR="002E286E" w:rsidRPr="002E286E" w:rsidRDefault="002E286E" w:rsidP="002D29CD">
      <w:pPr>
        <w:pStyle w:val="ac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286E">
        <w:rPr>
          <w:rFonts w:ascii="Times New Roman" w:hAnsi="Times New Roman" w:cs="Times New Roman"/>
          <w:i/>
          <w:iCs/>
          <w:sz w:val="28"/>
          <w:szCs w:val="28"/>
        </w:rPr>
        <w:t>Тезисы</w:t>
      </w:r>
    </w:p>
    <w:p w14:paraId="59234140" w14:textId="77777777" w:rsidR="002D29CD" w:rsidRDefault="002E286E" w:rsidP="002D29CD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86E">
        <w:rPr>
          <w:rFonts w:ascii="Times New Roman" w:hAnsi="Times New Roman" w:cs="Times New Roman"/>
          <w:b/>
          <w:bCs/>
          <w:sz w:val="28"/>
          <w:szCs w:val="28"/>
        </w:rPr>
        <w:t>Актуальность проблемы.</w:t>
      </w:r>
      <w:r w:rsidRPr="002E28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CB73A9" w14:textId="7B4D2221" w:rsidR="002E286E" w:rsidRDefault="002E286E" w:rsidP="002D29CD">
      <w:pPr>
        <w:pStyle w:val="ac"/>
        <w:spacing w:line="36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286E">
        <w:rPr>
          <w:rFonts w:ascii="Times New Roman" w:hAnsi="Times New Roman" w:cs="Times New Roman"/>
          <w:sz w:val="28"/>
          <w:szCs w:val="28"/>
        </w:rPr>
        <w:t>В музыкальной школе мотивация выступает главным условием поддержания интереса к теоретическим предметам, таким как сольфеджио и история музыки. Из-за высокой когнитивной нагрузки и абстрактности терминов (интервалы, лады, формы) у школьников 7–14 лет часто снижается вовлечённость. Использование театральных приёмов помогает перевести теорию в практическую плоскость, делая обучение эмоционально окрашенным и наглядным.</w:t>
      </w:r>
    </w:p>
    <w:p w14:paraId="165580DD" w14:textId="77777777" w:rsidR="002E286E" w:rsidRDefault="002E286E" w:rsidP="002D29CD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2F0C2D" w14:textId="77777777" w:rsidR="002E286E" w:rsidRPr="002E286E" w:rsidRDefault="002E286E" w:rsidP="002D29CD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86E">
        <w:rPr>
          <w:rFonts w:ascii="Times New Roman" w:hAnsi="Times New Roman" w:cs="Times New Roman"/>
          <w:b/>
          <w:bCs/>
          <w:sz w:val="28"/>
          <w:szCs w:val="28"/>
        </w:rPr>
        <w:t>Теоретическая основа интеграции театральных методов включает:</w:t>
      </w:r>
    </w:p>
    <w:p w14:paraId="242975F3" w14:textId="71B380AC" w:rsidR="002E286E" w:rsidRPr="002E286E" w:rsidRDefault="002E286E" w:rsidP="002D29CD">
      <w:pPr>
        <w:pStyle w:val="ac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86E">
        <w:rPr>
          <w:rFonts w:ascii="Times New Roman" w:hAnsi="Times New Roman" w:cs="Times New Roman"/>
          <w:sz w:val="28"/>
          <w:szCs w:val="28"/>
        </w:rPr>
        <w:t>теорию внутренней мотивации (автономия, компетентность, связанность): ролевые игры предоставляют ученику свободу выбора и чувство уверенности в своих силах;</w:t>
      </w:r>
    </w:p>
    <w:p w14:paraId="659EA26C" w14:textId="5C510C95" w:rsidR="002E286E" w:rsidRPr="002E286E" w:rsidRDefault="002E286E" w:rsidP="002D29CD">
      <w:pPr>
        <w:pStyle w:val="ac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86E">
        <w:rPr>
          <w:rFonts w:ascii="Times New Roman" w:hAnsi="Times New Roman" w:cs="Times New Roman"/>
          <w:sz w:val="28"/>
          <w:szCs w:val="28"/>
        </w:rPr>
        <w:t>деятельностный подход: знания усваиваются через активное участие и проживание конкретных ситуаций;</w:t>
      </w:r>
    </w:p>
    <w:p w14:paraId="44FB774E" w14:textId="2C5C8BB1" w:rsidR="002E286E" w:rsidRDefault="002E286E" w:rsidP="002D29CD">
      <w:pPr>
        <w:pStyle w:val="ac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86E">
        <w:rPr>
          <w:rFonts w:ascii="Times New Roman" w:hAnsi="Times New Roman" w:cs="Times New Roman"/>
          <w:sz w:val="28"/>
          <w:szCs w:val="28"/>
        </w:rPr>
        <w:t>возрастные особенности: для младших школьников эффективна сюжетно-ролевая игра, а для подростков — формы, предполагающие ответственность и публичное выступление (режиссура, ведение части урока).</w:t>
      </w:r>
    </w:p>
    <w:p w14:paraId="318B7819" w14:textId="77777777" w:rsidR="002E286E" w:rsidRDefault="002E286E" w:rsidP="002D29CD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4FDA8D" w14:textId="63263C2A" w:rsidR="002E286E" w:rsidRDefault="002E286E" w:rsidP="002D29CD">
      <w:pPr>
        <w:pStyle w:val="ac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286E">
        <w:rPr>
          <w:rFonts w:ascii="Times New Roman" w:hAnsi="Times New Roman" w:cs="Times New Roman"/>
          <w:b/>
          <w:bCs/>
          <w:sz w:val="28"/>
          <w:szCs w:val="28"/>
        </w:rPr>
        <w:t xml:space="preserve">Интеграция практических методов и мотивационных стратегий </w:t>
      </w:r>
    </w:p>
    <w:p w14:paraId="22F059EF" w14:textId="77777777" w:rsidR="00B6435C" w:rsidRDefault="002E286E" w:rsidP="002D29CD">
      <w:pPr>
        <w:pStyle w:val="ac"/>
        <w:numPr>
          <w:ilvl w:val="1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86E">
        <w:rPr>
          <w:rFonts w:ascii="Times New Roman" w:hAnsi="Times New Roman" w:cs="Times New Roman"/>
          <w:sz w:val="28"/>
          <w:szCs w:val="28"/>
        </w:rPr>
        <w:lastRenderedPageBreak/>
        <w:t xml:space="preserve">Ролевая игра в формате </w:t>
      </w:r>
      <w:r w:rsidRPr="00B6435C">
        <w:rPr>
          <w:rFonts w:ascii="Times New Roman" w:hAnsi="Times New Roman" w:cs="Times New Roman"/>
          <w:b/>
          <w:bCs/>
          <w:sz w:val="28"/>
          <w:szCs w:val="28"/>
        </w:rPr>
        <w:t>«Суда».</w:t>
      </w:r>
      <w:r w:rsidRPr="002E28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16175F" w14:textId="4CDF05DA" w:rsidR="002E286E" w:rsidRPr="002E286E" w:rsidRDefault="002E286E" w:rsidP="002D29CD">
      <w:pPr>
        <w:pStyle w:val="ac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E286E">
        <w:rPr>
          <w:rFonts w:ascii="Times New Roman" w:hAnsi="Times New Roman" w:cs="Times New Roman"/>
          <w:sz w:val="28"/>
          <w:szCs w:val="28"/>
        </w:rPr>
        <w:t>Например, организация «Процесса над музыкальным диссонансом» или «Суда над формой рондо», где ученики берут на себя функции прокурора, адвоката и эксперта-музыковеда для обоснования своих суждений. Психологический эффект: оживлённые споры активизируют интеллектуальные процессы, а игровая роль помогает преодолеть страх неудачи и снизить уровень тревожности.</w:t>
      </w:r>
    </w:p>
    <w:p w14:paraId="78114140" w14:textId="77777777" w:rsidR="00B6435C" w:rsidRDefault="002E286E" w:rsidP="002D29CD">
      <w:pPr>
        <w:pStyle w:val="ac"/>
        <w:numPr>
          <w:ilvl w:val="1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35C">
        <w:rPr>
          <w:rFonts w:ascii="Times New Roman" w:hAnsi="Times New Roman" w:cs="Times New Roman"/>
          <w:b/>
          <w:bCs/>
          <w:sz w:val="28"/>
          <w:szCs w:val="28"/>
        </w:rPr>
        <w:t>Инсценировка ключевых моментов из биографий композиторо</w:t>
      </w:r>
      <w:r w:rsidRPr="002E286E">
        <w:rPr>
          <w:rFonts w:ascii="Times New Roman" w:hAnsi="Times New Roman" w:cs="Times New Roman"/>
          <w:sz w:val="28"/>
          <w:szCs w:val="28"/>
        </w:rPr>
        <w:t xml:space="preserve">в. </w:t>
      </w:r>
    </w:p>
    <w:p w14:paraId="4515B78F" w14:textId="1FCC2C84" w:rsidR="002E286E" w:rsidRPr="002E286E" w:rsidRDefault="002E286E" w:rsidP="002D29CD">
      <w:pPr>
        <w:pStyle w:val="ac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E286E">
        <w:rPr>
          <w:rFonts w:ascii="Times New Roman" w:hAnsi="Times New Roman" w:cs="Times New Roman"/>
          <w:sz w:val="28"/>
          <w:szCs w:val="28"/>
        </w:rPr>
        <w:t xml:space="preserve">Краткие театральные сцены, воссоздающие реальные ситуации (например, беседа Моцарта с отцом или конфликт Баха с </w:t>
      </w:r>
      <w:r w:rsidR="00B6435C">
        <w:rPr>
          <w:rFonts w:ascii="Times New Roman" w:hAnsi="Times New Roman" w:cs="Times New Roman"/>
          <w:sz w:val="28"/>
          <w:szCs w:val="28"/>
        </w:rPr>
        <w:t>современником</w:t>
      </w:r>
      <w:r w:rsidRPr="002E286E">
        <w:rPr>
          <w:rFonts w:ascii="Times New Roman" w:hAnsi="Times New Roman" w:cs="Times New Roman"/>
          <w:sz w:val="28"/>
          <w:szCs w:val="28"/>
        </w:rPr>
        <w:t>), сопровождаемые соответствующей музыкальной подложкой. Мотивационный результат: биографический материал оживает, пробуждая эмпатию и познавательный интерес, что побуждает детей глубже погружаться в музыкальный анализ.</w:t>
      </w:r>
    </w:p>
    <w:p w14:paraId="518EB645" w14:textId="77777777" w:rsidR="00B6435C" w:rsidRDefault="002E286E" w:rsidP="002D29CD">
      <w:pPr>
        <w:pStyle w:val="ac"/>
        <w:numPr>
          <w:ilvl w:val="1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86E">
        <w:rPr>
          <w:rFonts w:ascii="Times New Roman" w:hAnsi="Times New Roman" w:cs="Times New Roman"/>
          <w:sz w:val="28"/>
          <w:szCs w:val="28"/>
        </w:rPr>
        <w:t xml:space="preserve">Игры </w:t>
      </w:r>
      <w:r w:rsidRPr="00B6435C">
        <w:rPr>
          <w:rFonts w:ascii="Times New Roman" w:hAnsi="Times New Roman" w:cs="Times New Roman"/>
          <w:b/>
          <w:bCs/>
          <w:sz w:val="28"/>
          <w:szCs w:val="28"/>
        </w:rPr>
        <w:t>«Ритмический театр»</w:t>
      </w:r>
      <w:r w:rsidRPr="002E286E">
        <w:rPr>
          <w:rFonts w:ascii="Times New Roman" w:hAnsi="Times New Roman" w:cs="Times New Roman"/>
          <w:sz w:val="28"/>
          <w:szCs w:val="28"/>
        </w:rPr>
        <w:t xml:space="preserve"> и «</w:t>
      </w:r>
      <w:r w:rsidRPr="00B6435C">
        <w:rPr>
          <w:rFonts w:ascii="Times New Roman" w:hAnsi="Times New Roman" w:cs="Times New Roman"/>
          <w:b/>
          <w:bCs/>
          <w:sz w:val="28"/>
          <w:szCs w:val="28"/>
        </w:rPr>
        <w:t>Театр интонаций».</w:t>
      </w:r>
      <w:r w:rsidRPr="002E28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A67627" w14:textId="01FBF93D" w:rsidR="002E286E" w:rsidRPr="002E286E" w:rsidRDefault="002E286E" w:rsidP="002D29CD">
      <w:pPr>
        <w:pStyle w:val="ac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E286E">
        <w:rPr>
          <w:rFonts w:ascii="Times New Roman" w:hAnsi="Times New Roman" w:cs="Times New Roman"/>
          <w:sz w:val="28"/>
          <w:szCs w:val="28"/>
        </w:rPr>
        <w:t>В первом случае дети без инструментов имитируют оркестр с помощью движений, хлопков и звуков голоса, тренируя чувство метра и ритма. Во втором</w:t>
      </w:r>
      <w:r w:rsidR="00B6435C">
        <w:rPr>
          <w:rFonts w:ascii="Times New Roman" w:hAnsi="Times New Roman" w:cs="Times New Roman"/>
          <w:sz w:val="28"/>
          <w:szCs w:val="28"/>
        </w:rPr>
        <w:t xml:space="preserve"> – </w:t>
      </w:r>
      <w:r w:rsidRPr="002E286E">
        <w:rPr>
          <w:rFonts w:ascii="Times New Roman" w:hAnsi="Times New Roman" w:cs="Times New Roman"/>
          <w:sz w:val="28"/>
          <w:szCs w:val="28"/>
        </w:rPr>
        <w:t>фразы романсов или песен исполняются в различных эмоциональных ключах (печально, весело, гневно) с последующим сопоставлением с авторской интерпретацией. Мотивационный аспект: физическая активность удерживает концентрацию внимания, а элементы соревнования повышают степень вовлечённости в процесс.</w:t>
      </w:r>
    </w:p>
    <w:p w14:paraId="0BF1E32B" w14:textId="77777777" w:rsidR="00B6435C" w:rsidRDefault="002E286E" w:rsidP="002D29CD">
      <w:pPr>
        <w:pStyle w:val="ac"/>
        <w:numPr>
          <w:ilvl w:val="1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86E">
        <w:rPr>
          <w:rFonts w:ascii="Times New Roman" w:hAnsi="Times New Roman" w:cs="Times New Roman"/>
          <w:sz w:val="28"/>
          <w:szCs w:val="28"/>
        </w:rPr>
        <w:t xml:space="preserve">Заключительные </w:t>
      </w:r>
      <w:r w:rsidRPr="00B6435C">
        <w:rPr>
          <w:rFonts w:ascii="Times New Roman" w:hAnsi="Times New Roman" w:cs="Times New Roman"/>
          <w:b/>
          <w:bCs/>
          <w:sz w:val="28"/>
          <w:szCs w:val="28"/>
        </w:rPr>
        <w:t>мини-спектакли</w:t>
      </w:r>
      <w:r w:rsidRPr="002E286E">
        <w:rPr>
          <w:rFonts w:ascii="Times New Roman" w:hAnsi="Times New Roman" w:cs="Times New Roman"/>
          <w:sz w:val="28"/>
          <w:szCs w:val="28"/>
        </w:rPr>
        <w:t xml:space="preserve"> как проектная деятельность. </w:t>
      </w:r>
    </w:p>
    <w:p w14:paraId="505C725E" w14:textId="3A9547D7" w:rsidR="002E286E" w:rsidRPr="002E286E" w:rsidRDefault="002E286E" w:rsidP="002D29CD">
      <w:pPr>
        <w:pStyle w:val="ac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E286E">
        <w:rPr>
          <w:rFonts w:ascii="Times New Roman" w:hAnsi="Times New Roman" w:cs="Times New Roman"/>
          <w:sz w:val="28"/>
          <w:szCs w:val="28"/>
        </w:rPr>
        <w:t>Так, проект «День в стране музыки» может включать сцены, раскрывающие отдельные понятия (лад, форма, фактура, динамика), завершающиеся небольшим концертом. Мотивационный импульс: ожидание публичного показа и командное взаимодействие стимулируют усердие, а созданный творческий результат дарит учащимся чувство собственной значимости и успеха.</w:t>
      </w:r>
    </w:p>
    <w:p w14:paraId="5AF887C9" w14:textId="77777777" w:rsidR="002E286E" w:rsidRDefault="002E286E" w:rsidP="002D29CD">
      <w:pPr>
        <w:pStyle w:val="ac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E3D277C" w14:textId="059C5F16" w:rsidR="002E286E" w:rsidRDefault="002E286E" w:rsidP="002D29CD">
      <w:pPr>
        <w:pStyle w:val="ac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286E">
        <w:rPr>
          <w:rFonts w:ascii="Times New Roman" w:hAnsi="Times New Roman" w:cs="Times New Roman"/>
          <w:b/>
          <w:bCs/>
          <w:sz w:val="28"/>
          <w:szCs w:val="28"/>
        </w:rPr>
        <w:t>Методические условия эффективности.</w:t>
      </w:r>
    </w:p>
    <w:p w14:paraId="52AB59B6" w14:textId="77777777" w:rsidR="00B6435C" w:rsidRDefault="00B6435C" w:rsidP="002D29CD">
      <w:pPr>
        <w:pStyle w:val="ac"/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35C">
        <w:rPr>
          <w:rFonts w:ascii="Times New Roman" w:hAnsi="Times New Roman" w:cs="Times New Roman"/>
          <w:i/>
          <w:iCs/>
          <w:sz w:val="28"/>
          <w:szCs w:val="28"/>
        </w:rPr>
        <w:t>Прямая корреляция игрового процесса</w:t>
      </w:r>
      <w:r w:rsidRPr="00B6435C">
        <w:rPr>
          <w:rFonts w:ascii="Times New Roman" w:hAnsi="Times New Roman" w:cs="Times New Roman"/>
          <w:sz w:val="28"/>
          <w:szCs w:val="28"/>
        </w:rPr>
        <w:t xml:space="preserve"> с образовательными целями. Театрализованный элемент должен быть направлен на отработку конкретного умения: распознавание интервалов, анализ музыкальной формы или демонстрация примеров из репертуара.</w:t>
      </w:r>
    </w:p>
    <w:p w14:paraId="41BE9A4B" w14:textId="77777777" w:rsidR="00B6435C" w:rsidRDefault="00B6435C" w:rsidP="002D29CD">
      <w:pPr>
        <w:pStyle w:val="ac"/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35C">
        <w:rPr>
          <w:rFonts w:ascii="Times New Roman" w:hAnsi="Times New Roman" w:cs="Times New Roman"/>
          <w:i/>
          <w:iCs/>
          <w:sz w:val="28"/>
          <w:szCs w:val="28"/>
        </w:rPr>
        <w:t>Учет индивидуальных особенностей</w:t>
      </w:r>
      <w:r w:rsidRPr="00B6435C">
        <w:rPr>
          <w:rFonts w:ascii="Times New Roman" w:hAnsi="Times New Roman" w:cs="Times New Roman"/>
          <w:sz w:val="28"/>
          <w:szCs w:val="28"/>
        </w:rPr>
        <w:t xml:space="preserve"> через распределение ролей. Стеснительным ученикам предлагаются задания «аналитиков», «библиотекарей» или «инженеров звука», позволяющие участвовать в деятельности без необходимости публичного выступления.</w:t>
      </w:r>
    </w:p>
    <w:p w14:paraId="2334CD9B" w14:textId="77777777" w:rsidR="00B6435C" w:rsidRDefault="00B6435C" w:rsidP="002D29CD">
      <w:pPr>
        <w:pStyle w:val="ac"/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35C">
        <w:rPr>
          <w:rFonts w:ascii="Times New Roman" w:hAnsi="Times New Roman" w:cs="Times New Roman"/>
          <w:i/>
          <w:iCs/>
          <w:sz w:val="28"/>
          <w:szCs w:val="28"/>
        </w:rPr>
        <w:t>Обязательный этап рефлексии</w:t>
      </w:r>
      <w:r w:rsidRPr="00B6435C">
        <w:rPr>
          <w:rFonts w:ascii="Times New Roman" w:hAnsi="Times New Roman" w:cs="Times New Roman"/>
          <w:sz w:val="28"/>
          <w:szCs w:val="28"/>
        </w:rPr>
        <w:t>. В конце занятия отводится 2–3 минуты на анализ: определение усвоенного материала, выделение ключевых терминов и оценка наиболее удачных моментов.</w:t>
      </w:r>
    </w:p>
    <w:p w14:paraId="0B9FC93C" w14:textId="0FC15FD3" w:rsidR="00B6435C" w:rsidRDefault="00B6435C" w:rsidP="002D29CD">
      <w:pPr>
        <w:pStyle w:val="ac"/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35C">
        <w:rPr>
          <w:rFonts w:ascii="Times New Roman" w:hAnsi="Times New Roman" w:cs="Times New Roman"/>
          <w:i/>
          <w:iCs/>
          <w:sz w:val="28"/>
          <w:szCs w:val="28"/>
        </w:rPr>
        <w:t>Создание безопасной психологической среды.</w:t>
      </w:r>
      <w:r w:rsidRPr="00B6435C">
        <w:rPr>
          <w:rFonts w:ascii="Times New Roman" w:hAnsi="Times New Roman" w:cs="Times New Roman"/>
          <w:sz w:val="28"/>
          <w:szCs w:val="28"/>
        </w:rPr>
        <w:t xml:space="preserve"> Ошибки рассматриваются как естественная часть творческого поиска; полностью исключаются насмешки, а насаждаются принципы доброжелательного и уважительного общения.</w:t>
      </w:r>
    </w:p>
    <w:p w14:paraId="6346EE1B" w14:textId="77777777" w:rsidR="00B6435C" w:rsidRPr="002E286E" w:rsidRDefault="00B6435C" w:rsidP="002D29CD">
      <w:pPr>
        <w:pStyle w:val="ac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5577844B" w14:textId="1DE844FD" w:rsidR="00E62B8B" w:rsidRPr="00E62B8B" w:rsidRDefault="00E62B8B" w:rsidP="002D29CD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B8B">
        <w:rPr>
          <w:rFonts w:ascii="Times New Roman" w:hAnsi="Times New Roman" w:cs="Times New Roman"/>
          <w:sz w:val="28"/>
          <w:szCs w:val="28"/>
        </w:rPr>
        <w:t>Использование театральных методов в ДШИ демонстрирует высокую результативность при обучении музыкально-теоретическим предметам. Данный подход позволяет нивелировать страх перед ошибками благодаря использованию ролевых элементов, стимулирует активное участие учеников через принятие на себя ответственности, превращает отвлеченные теоретические знания в осязаемые через движение и слуховые практики, а также формирует у каждого ребенка ощущение победы.</w:t>
      </w:r>
    </w:p>
    <w:p w14:paraId="53508345" w14:textId="5882684D" w:rsidR="002E286E" w:rsidRDefault="00E62B8B" w:rsidP="002D29CD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B8B">
        <w:rPr>
          <w:rFonts w:ascii="Times New Roman" w:hAnsi="Times New Roman" w:cs="Times New Roman"/>
          <w:sz w:val="28"/>
          <w:szCs w:val="28"/>
        </w:rPr>
        <w:t>Направления дальнейшего совершенствования методики включают создание структурированной базы игровых сценариев и дидактических материалов, внедрение цифровых технологий, адаптацию заданий под индивидуальные особенности обучающихся, четкую связь между игровой активностью и образовательными целями, а также проведение практических исследований для подтверждения эффективности. Важно подчеркнуть, что театрализация не заменяет стандартную учебную программу, а выступает мощным инструментом, который углубляет усвоение материала и параллельно развивает коммуникативные способности и метапредметные компетенции школьников.</w:t>
      </w:r>
    </w:p>
    <w:p w14:paraId="36127E73" w14:textId="77777777" w:rsidR="00E62B8B" w:rsidRDefault="00E62B8B" w:rsidP="002D29CD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8413EAB" w14:textId="77777777" w:rsidR="00BB6ED6" w:rsidRDefault="00BB6ED6" w:rsidP="002D29CD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5B13715" w14:textId="45BE7FE9" w:rsidR="00BB6ED6" w:rsidRDefault="00BB6ED6" w:rsidP="00BB0DA6">
      <w:pPr>
        <w:pStyle w:val="ac"/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ИСПОЛЬЗОВАННАЯ ЛИТЕРАТУРА</w:t>
      </w:r>
    </w:p>
    <w:p w14:paraId="64C40E95" w14:textId="77777777" w:rsidR="00BB0DA6" w:rsidRDefault="00BB0DA6" w:rsidP="00BC4033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8E3A540" w14:textId="0C4DB3C0" w:rsidR="00BB6ED6" w:rsidRDefault="00BB6ED6" w:rsidP="00BC4033">
      <w:pPr>
        <w:pStyle w:val="ac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ED6">
        <w:rPr>
          <w:rFonts w:ascii="Times New Roman" w:hAnsi="Times New Roman" w:cs="Times New Roman"/>
          <w:sz w:val="28"/>
          <w:szCs w:val="28"/>
        </w:rPr>
        <w:t>Аванесян, И. Д. Творчество и воспитание Текст. / И. Д. Аванесян. СПб.: КАРО, 2004</w:t>
      </w:r>
      <w:r w:rsidR="00BC4033">
        <w:rPr>
          <w:rFonts w:ascii="Times New Roman" w:hAnsi="Times New Roman" w:cs="Times New Roman"/>
          <w:sz w:val="28"/>
          <w:szCs w:val="28"/>
        </w:rPr>
        <w:t>,</w:t>
      </w:r>
      <w:r w:rsidRPr="00BB6ED6">
        <w:rPr>
          <w:rFonts w:ascii="Times New Roman" w:hAnsi="Times New Roman" w:cs="Times New Roman"/>
          <w:sz w:val="28"/>
          <w:szCs w:val="28"/>
        </w:rPr>
        <w:t xml:space="preserve"> 160 с.</w:t>
      </w:r>
    </w:p>
    <w:p w14:paraId="3A23639E" w14:textId="016BE3A4" w:rsidR="00BB6ED6" w:rsidRDefault="00E72875" w:rsidP="00BC4033">
      <w:pPr>
        <w:pStyle w:val="ac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875">
        <w:rPr>
          <w:rFonts w:ascii="Times New Roman" w:hAnsi="Times New Roman" w:cs="Times New Roman"/>
          <w:sz w:val="28"/>
          <w:szCs w:val="28"/>
        </w:rPr>
        <w:t>Белкин, А. С. Ситуация успеха Текст.: книга для учителя / А. С. Белкин. -</w:t>
      </w:r>
      <w:proofErr w:type="gramStart"/>
      <w:r w:rsidRPr="00E72875">
        <w:rPr>
          <w:rFonts w:ascii="Times New Roman" w:hAnsi="Times New Roman" w:cs="Times New Roman"/>
          <w:sz w:val="28"/>
          <w:szCs w:val="28"/>
        </w:rPr>
        <w:t>Екатеринбург :</w:t>
      </w:r>
      <w:proofErr w:type="gramEnd"/>
      <w:r w:rsidRPr="00E72875">
        <w:rPr>
          <w:rFonts w:ascii="Times New Roman" w:hAnsi="Times New Roman" w:cs="Times New Roman"/>
          <w:sz w:val="28"/>
          <w:szCs w:val="28"/>
        </w:rPr>
        <w:t xml:space="preserve"> Изд-во РГППУ, </w:t>
      </w:r>
      <w:r w:rsidR="00BC4033" w:rsidRPr="00E72875">
        <w:rPr>
          <w:rFonts w:ascii="Times New Roman" w:hAnsi="Times New Roman" w:cs="Times New Roman"/>
          <w:sz w:val="28"/>
          <w:szCs w:val="28"/>
        </w:rPr>
        <w:t>1997</w:t>
      </w:r>
      <w:r w:rsidR="00BC4033">
        <w:rPr>
          <w:rFonts w:ascii="Times New Roman" w:hAnsi="Times New Roman" w:cs="Times New Roman"/>
          <w:sz w:val="28"/>
          <w:szCs w:val="28"/>
        </w:rPr>
        <w:t xml:space="preserve">, </w:t>
      </w:r>
      <w:r w:rsidRPr="00E72875">
        <w:rPr>
          <w:rFonts w:ascii="Times New Roman" w:hAnsi="Times New Roman" w:cs="Times New Roman"/>
          <w:sz w:val="28"/>
          <w:szCs w:val="28"/>
        </w:rPr>
        <w:t>185 с.</w:t>
      </w:r>
    </w:p>
    <w:p w14:paraId="613E2D1D" w14:textId="4725022C" w:rsidR="00BC4033" w:rsidRPr="00BB6ED6" w:rsidRDefault="00BC4033" w:rsidP="00BC4033">
      <w:pPr>
        <w:pStyle w:val="ac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ED6">
        <w:rPr>
          <w:rFonts w:ascii="Times New Roman" w:hAnsi="Times New Roman" w:cs="Times New Roman"/>
          <w:sz w:val="28"/>
          <w:szCs w:val="28"/>
        </w:rPr>
        <w:t xml:space="preserve">Гаврилова, З.А. Технология развития творческого взаимодействия в музыкально-театральной деятельности учащихся школы искусств / </w:t>
      </w:r>
      <w:r w:rsidRPr="00BB6ED6">
        <w:rPr>
          <w:rFonts w:ascii="Times New Roman" w:hAnsi="Times New Roman" w:cs="Times New Roman"/>
          <w:sz w:val="28"/>
          <w:szCs w:val="28"/>
        </w:rPr>
        <w:t>З. А.</w:t>
      </w:r>
      <w:r w:rsidRPr="00BB6ED6">
        <w:rPr>
          <w:rFonts w:ascii="Times New Roman" w:hAnsi="Times New Roman" w:cs="Times New Roman"/>
          <w:sz w:val="28"/>
          <w:szCs w:val="28"/>
        </w:rPr>
        <w:t xml:space="preserve"> Гаврилова // Искусство и </w:t>
      </w:r>
      <w:r w:rsidRPr="00BB6ED6">
        <w:rPr>
          <w:rFonts w:ascii="Times New Roman" w:hAnsi="Times New Roman" w:cs="Times New Roman"/>
          <w:sz w:val="28"/>
          <w:szCs w:val="28"/>
        </w:rPr>
        <w:t>педагогика:</w:t>
      </w:r>
      <w:r w:rsidRPr="00BB6ED6">
        <w:rPr>
          <w:rFonts w:ascii="Times New Roman" w:hAnsi="Times New Roman" w:cs="Times New Roman"/>
          <w:sz w:val="28"/>
          <w:szCs w:val="28"/>
        </w:rPr>
        <w:t xml:space="preserve"> материалы V </w:t>
      </w:r>
      <w:proofErr w:type="spellStart"/>
      <w:r w:rsidRPr="00BB6ED6">
        <w:rPr>
          <w:rFonts w:ascii="Times New Roman" w:hAnsi="Times New Roman" w:cs="Times New Roman"/>
          <w:sz w:val="28"/>
          <w:szCs w:val="28"/>
        </w:rPr>
        <w:t>междунар</w:t>
      </w:r>
      <w:proofErr w:type="spellEnd"/>
      <w:r w:rsidRPr="00BB6E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BB6ED6">
        <w:rPr>
          <w:rFonts w:ascii="Times New Roman" w:hAnsi="Times New Roman" w:cs="Times New Roman"/>
          <w:sz w:val="28"/>
          <w:szCs w:val="28"/>
        </w:rPr>
        <w:t>науч.пракг</w:t>
      </w:r>
      <w:proofErr w:type="spellEnd"/>
      <w:proofErr w:type="gramEnd"/>
      <w:r w:rsidRPr="00BB6E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6ED6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BB6ED6">
        <w:rPr>
          <w:rFonts w:ascii="Times New Roman" w:hAnsi="Times New Roman" w:cs="Times New Roman"/>
          <w:sz w:val="28"/>
          <w:szCs w:val="28"/>
        </w:rPr>
        <w:t xml:space="preserve">. &lt;&lt;Искусство и педагогика: проблемы художественного и музыкального образования», Казань, 2009 г. / Татарский гос. гуманитарно-педагогический ун-т. — Казань: ТГГПУ, 2009. — </w:t>
      </w:r>
      <w:proofErr w:type="spellStart"/>
      <w:r w:rsidRPr="00BB6ED6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BB6ED6">
        <w:rPr>
          <w:rFonts w:ascii="Times New Roman" w:hAnsi="Times New Roman" w:cs="Times New Roman"/>
          <w:sz w:val="28"/>
          <w:szCs w:val="28"/>
        </w:rPr>
        <w:t>. 5. — С.З63-366 (0,2 п. л.).</w:t>
      </w:r>
    </w:p>
    <w:p w14:paraId="2955A24E" w14:textId="77777777" w:rsidR="00BC4033" w:rsidRDefault="00BC4033" w:rsidP="00BC4033">
      <w:pPr>
        <w:pStyle w:val="ac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ED6">
        <w:rPr>
          <w:rFonts w:ascii="Times New Roman" w:hAnsi="Times New Roman" w:cs="Times New Roman"/>
          <w:sz w:val="28"/>
          <w:szCs w:val="28"/>
        </w:rPr>
        <w:t xml:space="preserve">Гаврилова, З.А. Музыкально-театральная деятельность как средство развития творческого потенциала учащихся и преподавателей школы искусств / З.А. Гаврилова // Педагогические технологии формирования креативной компетентности детей и взрослых в системе непрерывного образования: материалы V </w:t>
      </w:r>
      <w:proofErr w:type="spellStart"/>
      <w:r w:rsidRPr="00BB6ED6">
        <w:rPr>
          <w:rFonts w:ascii="Times New Roman" w:hAnsi="Times New Roman" w:cs="Times New Roman"/>
          <w:sz w:val="28"/>
          <w:szCs w:val="28"/>
        </w:rPr>
        <w:t>междунар</w:t>
      </w:r>
      <w:proofErr w:type="spellEnd"/>
      <w:r w:rsidRPr="00BB6ED6">
        <w:rPr>
          <w:rFonts w:ascii="Times New Roman" w:hAnsi="Times New Roman" w:cs="Times New Roman"/>
          <w:sz w:val="28"/>
          <w:szCs w:val="28"/>
        </w:rPr>
        <w:t xml:space="preserve">. науч.-практ. </w:t>
      </w:r>
      <w:proofErr w:type="spellStart"/>
      <w:r w:rsidRPr="00BB6ED6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BB6ED6">
        <w:rPr>
          <w:rFonts w:ascii="Times New Roman" w:hAnsi="Times New Roman" w:cs="Times New Roman"/>
          <w:sz w:val="28"/>
          <w:szCs w:val="28"/>
        </w:rPr>
        <w:t xml:space="preserve">., Москва, 2010 г. / под ред. </w:t>
      </w:r>
      <w:proofErr w:type="spellStart"/>
      <w:r w:rsidRPr="00BB6ED6">
        <w:rPr>
          <w:rFonts w:ascii="Times New Roman" w:hAnsi="Times New Roman" w:cs="Times New Roman"/>
          <w:sz w:val="28"/>
          <w:szCs w:val="28"/>
        </w:rPr>
        <w:t>э.к</w:t>
      </w:r>
      <w:proofErr w:type="spellEnd"/>
      <w:r w:rsidRPr="00BB6E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6ED6">
        <w:rPr>
          <w:rFonts w:ascii="Times New Roman" w:hAnsi="Times New Roman" w:cs="Times New Roman"/>
          <w:sz w:val="28"/>
          <w:szCs w:val="28"/>
        </w:rPr>
        <w:t>никитиной</w:t>
      </w:r>
      <w:proofErr w:type="spellEnd"/>
      <w:r w:rsidRPr="00BB6ED6">
        <w:rPr>
          <w:rFonts w:ascii="Times New Roman" w:hAnsi="Times New Roman" w:cs="Times New Roman"/>
          <w:sz w:val="28"/>
          <w:szCs w:val="28"/>
        </w:rPr>
        <w:t xml:space="preserve">. - м. : </w:t>
      </w:r>
      <w:proofErr w:type="spellStart"/>
      <w:r w:rsidRPr="00BB6ED6">
        <w:rPr>
          <w:rFonts w:ascii="Times New Roman" w:hAnsi="Times New Roman" w:cs="Times New Roman"/>
          <w:sz w:val="28"/>
          <w:szCs w:val="28"/>
        </w:rPr>
        <w:t>мгпи</w:t>
      </w:r>
      <w:proofErr w:type="spellEnd"/>
      <w:r w:rsidRPr="00BB6ED6">
        <w:rPr>
          <w:rFonts w:ascii="Times New Roman" w:hAnsi="Times New Roman" w:cs="Times New Roman"/>
          <w:sz w:val="28"/>
          <w:szCs w:val="28"/>
        </w:rPr>
        <w:t>, 2010. - с. 47-52 (0,2 п. л.).</w:t>
      </w:r>
    </w:p>
    <w:p w14:paraId="55404BF9" w14:textId="77777777" w:rsidR="00BC4033" w:rsidRPr="00E62B8B" w:rsidRDefault="00BC4033" w:rsidP="00BC4033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5597F17" w14:textId="6052EA2E" w:rsidR="00BC4033" w:rsidRPr="00BC4033" w:rsidRDefault="00BC4033" w:rsidP="00BC4033">
      <w:pPr>
        <w:pStyle w:val="ac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Карпенко Е.А., Райс О.И. </w:t>
      </w:r>
      <w:r w:rsidRPr="00BC4033">
        <w:rPr>
          <w:rFonts w:ascii="Times New Roman" w:hAnsi="Times New Roman" w:cs="Times New Roman"/>
          <w:sz w:val="28"/>
          <w:szCs w:val="28"/>
        </w:rPr>
        <w:t>Интерактивные технологии в обучении. Педагогика нового времени</w:t>
      </w:r>
      <w:r>
        <w:rPr>
          <w:rFonts w:ascii="Times New Roman" w:hAnsi="Times New Roman" w:cs="Times New Roman"/>
          <w:sz w:val="28"/>
          <w:szCs w:val="28"/>
        </w:rPr>
        <w:t>. М.: 201</w:t>
      </w:r>
      <w:r w:rsidR="00C3564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, 104</w:t>
      </w:r>
      <w:r w:rsidRPr="00BC40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</w:t>
      </w:r>
    </w:p>
    <w:p w14:paraId="31E6E615" w14:textId="171A4248" w:rsidR="00E72875" w:rsidRDefault="00E72875" w:rsidP="00BC4033">
      <w:pPr>
        <w:pStyle w:val="ac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875">
        <w:rPr>
          <w:rFonts w:ascii="Times New Roman" w:hAnsi="Times New Roman" w:cs="Times New Roman"/>
          <w:sz w:val="28"/>
          <w:szCs w:val="28"/>
        </w:rPr>
        <w:t>Комарова, Т. С. Коллективное творчество детей Текст. / Т. С. Комарова, А. И. Савенков. -</w:t>
      </w:r>
      <w:proofErr w:type="gramStart"/>
      <w:r w:rsidRPr="00E72875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E72875">
        <w:rPr>
          <w:rFonts w:ascii="Times New Roman" w:hAnsi="Times New Roman" w:cs="Times New Roman"/>
          <w:sz w:val="28"/>
          <w:szCs w:val="28"/>
        </w:rPr>
        <w:t xml:space="preserve"> Педагогическое общество России, 2000. 128 с.</w:t>
      </w:r>
    </w:p>
    <w:p w14:paraId="5FF7DEC1" w14:textId="648C13F8" w:rsidR="00E72875" w:rsidRDefault="00E72875" w:rsidP="00BC4033">
      <w:pPr>
        <w:pStyle w:val="ac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875">
        <w:rPr>
          <w:rFonts w:ascii="Times New Roman" w:hAnsi="Times New Roman" w:cs="Times New Roman"/>
          <w:sz w:val="28"/>
          <w:szCs w:val="28"/>
        </w:rPr>
        <w:t xml:space="preserve">Михалева, О. А. Театрализация в школьном образовательном процессе Текст.: </w:t>
      </w:r>
      <w:proofErr w:type="spellStart"/>
      <w:r w:rsidRPr="00E72875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E7287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72875">
        <w:rPr>
          <w:rFonts w:ascii="Times New Roman" w:hAnsi="Times New Roman" w:cs="Times New Roman"/>
          <w:sz w:val="28"/>
          <w:szCs w:val="28"/>
        </w:rPr>
        <w:t>дис</w:t>
      </w:r>
      <w:proofErr w:type="spellEnd"/>
      <w:proofErr w:type="gramStart"/>
      <w:r w:rsidRPr="00E72875">
        <w:rPr>
          <w:rFonts w:ascii="Times New Roman" w:hAnsi="Times New Roman" w:cs="Times New Roman"/>
          <w:sz w:val="28"/>
          <w:szCs w:val="28"/>
        </w:rPr>
        <w:t>. .</w:t>
      </w:r>
      <w:proofErr w:type="gramEnd"/>
      <w:r w:rsidRPr="00E7287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72875">
        <w:rPr>
          <w:rFonts w:ascii="Times New Roman" w:hAnsi="Times New Roman" w:cs="Times New Roman"/>
          <w:sz w:val="28"/>
          <w:szCs w:val="28"/>
        </w:rPr>
        <w:t>соиск</w:t>
      </w:r>
      <w:proofErr w:type="spellEnd"/>
      <w:proofErr w:type="gramStart"/>
      <w:r w:rsidRPr="00E7287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72875">
        <w:rPr>
          <w:rFonts w:ascii="Times New Roman" w:hAnsi="Times New Roman" w:cs="Times New Roman"/>
          <w:sz w:val="28"/>
          <w:szCs w:val="28"/>
        </w:rPr>
        <w:t xml:space="preserve"> учен. степ. к. п. </w:t>
      </w:r>
      <w:proofErr w:type="gramStart"/>
      <w:r w:rsidRPr="00E72875">
        <w:rPr>
          <w:rFonts w:ascii="Times New Roman" w:hAnsi="Times New Roman" w:cs="Times New Roman"/>
          <w:sz w:val="28"/>
          <w:szCs w:val="28"/>
        </w:rPr>
        <w:t>н. :</w:t>
      </w:r>
      <w:proofErr w:type="gramEnd"/>
      <w:r w:rsidRPr="00E72875">
        <w:rPr>
          <w:rFonts w:ascii="Times New Roman" w:hAnsi="Times New Roman" w:cs="Times New Roman"/>
          <w:sz w:val="28"/>
          <w:szCs w:val="28"/>
        </w:rPr>
        <w:t xml:space="preserve"> (13.00.01) / Михалева Ольга Алексеевна; [</w:t>
      </w:r>
      <w:proofErr w:type="spellStart"/>
      <w:r w:rsidRPr="00E72875">
        <w:rPr>
          <w:rFonts w:ascii="Times New Roman" w:hAnsi="Times New Roman" w:cs="Times New Roman"/>
          <w:sz w:val="28"/>
          <w:szCs w:val="28"/>
        </w:rPr>
        <w:t>Моск</w:t>
      </w:r>
      <w:proofErr w:type="spellEnd"/>
      <w:r w:rsidRPr="00E72875">
        <w:rPr>
          <w:rFonts w:ascii="Times New Roman" w:hAnsi="Times New Roman" w:cs="Times New Roman"/>
          <w:sz w:val="28"/>
          <w:szCs w:val="28"/>
        </w:rPr>
        <w:t xml:space="preserve">. гос. ин-т стали и сплавов]. </w:t>
      </w:r>
      <w:proofErr w:type="gramStart"/>
      <w:r w:rsidRPr="00E72875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E72875">
        <w:rPr>
          <w:rFonts w:ascii="Times New Roman" w:hAnsi="Times New Roman" w:cs="Times New Roman"/>
          <w:sz w:val="28"/>
          <w:szCs w:val="28"/>
        </w:rPr>
        <w:t xml:space="preserve"> Изд-во </w:t>
      </w:r>
      <w:proofErr w:type="spellStart"/>
      <w:r w:rsidRPr="00E72875">
        <w:rPr>
          <w:rFonts w:ascii="Times New Roman" w:hAnsi="Times New Roman" w:cs="Times New Roman"/>
          <w:sz w:val="28"/>
          <w:szCs w:val="28"/>
        </w:rPr>
        <w:t>МГИСиС</w:t>
      </w:r>
      <w:proofErr w:type="spellEnd"/>
      <w:r w:rsidRPr="00E72875">
        <w:rPr>
          <w:rFonts w:ascii="Times New Roman" w:hAnsi="Times New Roman" w:cs="Times New Roman"/>
          <w:sz w:val="28"/>
          <w:szCs w:val="28"/>
        </w:rPr>
        <w:t>, 2006. - 22 с.</w:t>
      </w:r>
    </w:p>
    <w:p w14:paraId="778D09E1" w14:textId="77777777" w:rsidR="00E72875" w:rsidRDefault="00E72875" w:rsidP="00BC4033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D72274" w14:textId="77777777" w:rsidR="00BC4033" w:rsidRDefault="00BC4033" w:rsidP="00BC4033">
      <w:pPr>
        <w:pStyle w:val="ac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30EB33" w14:textId="1F6FACD4" w:rsidR="00BB0DA6" w:rsidRDefault="00BC4033" w:rsidP="00BC4033">
      <w:pPr>
        <w:pStyle w:val="ac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ИНТЕРНЕТ-РЕСУРСЫ</w:t>
      </w:r>
    </w:p>
    <w:p w14:paraId="25500216" w14:textId="77777777" w:rsidR="00BC4033" w:rsidRDefault="00BC4033" w:rsidP="00BC4033">
      <w:pPr>
        <w:pStyle w:val="ac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3990F5" w14:textId="72BD3432" w:rsidR="00BB0DA6" w:rsidRPr="00BB0DA6" w:rsidRDefault="00BB0DA6" w:rsidP="00BC4033">
      <w:pPr>
        <w:pStyle w:val="ac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DA6">
        <w:rPr>
          <w:rFonts w:ascii="Times New Roman" w:hAnsi="Times New Roman" w:cs="Times New Roman"/>
          <w:sz w:val="28"/>
          <w:szCs w:val="28"/>
        </w:rPr>
        <w:t xml:space="preserve">Абдурахманова Н.А., </w:t>
      </w:r>
      <w:proofErr w:type="spellStart"/>
      <w:r w:rsidRPr="00BB0DA6">
        <w:rPr>
          <w:rFonts w:ascii="Times New Roman" w:hAnsi="Times New Roman" w:cs="Times New Roman"/>
          <w:sz w:val="28"/>
          <w:szCs w:val="28"/>
        </w:rPr>
        <w:t>Забежинская</w:t>
      </w:r>
      <w:proofErr w:type="spellEnd"/>
      <w:r w:rsidRPr="00BB0DA6">
        <w:rPr>
          <w:rFonts w:ascii="Times New Roman" w:hAnsi="Times New Roman" w:cs="Times New Roman"/>
          <w:sz w:val="28"/>
          <w:szCs w:val="28"/>
        </w:rPr>
        <w:t xml:space="preserve"> Ю.М.</w:t>
      </w:r>
      <w:r w:rsidRPr="00BB0DA6">
        <w:rPr>
          <w:rFonts w:ascii="Times New Roman" w:hAnsi="Times New Roman" w:cs="Times New Roman"/>
          <w:sz w:val="28"/>
          <w:szCs w:val="28"/>
        </w:rPr>
        <w:t xml:space="preserve"> </w:t>
      </w:r>
      <w:r w:rsidRPr="00BB0DA6">
        <w:rPr>
          <w:rFonts w:ascii="Times New Roman" w:hAnsi="Times New Roman" w:cs="Times New Roman"/>
          <w:sz w:val="28"/>
          <w:szCs w:val="28"/>
        </w:rPr>
        <w:t xml:space="preserve">Театрализованные игры на уроках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B0DA6">
        <w:rPr>
          <w:rFonts w:ascii="Times New Roman" w:hAnsi="Times New Roman" w:cs="Times New Roman"/>
          <w:sz w:val="28"/>
          <w:szCs w:val="28"/>
        </w:rPr>
        <w:t>Сольфеджио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B0DA6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B0DA6">
        <w:rPr>
          <w:rFonts w:ascii="Times New Roman" w:hAnsi="Times New Roman" w:cs="Times New Roman"/>
          <w:sz w:val="28"/>
          <w:szCs w:val="28"/>
        </w:rPr>
        <w:t>Музыкальной литературы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06A39FD4" w14:textId="44B32431" w:rsidR="00BB0DA6" w:rsidRPr="00BB0DA6" w:rsidRDefault="00BC4033" w:rsidP="00BC4033">
      <w:pPr>
        <w:pStyle w:val="ac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2D6762">
          <w:rPr>
            <w:rStyle w:val="ad"/>
            <w:rFonts w:ascii="Times New Roman" w:hAnsi="Times New Roman" w:cs="Times New Roman"/>
            <w:sz w:val="28"/>
            <w:szCs w:val="28"/>
          </w:rPr>
          <w:t>https://nsportal.ru/nachalnaya-shkola/muzyka/2017/05/02/teatralizovannye-igry-na-urokah-solfedzhio-i-muzykalnoy</w:t>
        </w:r>
      </w:hyperlink>
    </w:p>
    <w:p w14:paraId="67963B82" w14:textId="77777777" w:rsidR="00BB0DA6" w:rsidRPr="00BB0DA6" w:rsidRDefault="00BB0DA6" w:rsidP="00BC4033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06B176" w14:textId="089C0C15" w:rsidR="00BB0DA6" w:rsidRDefault="00BB0DA6" w:rsidP="00BC4033">
      <w:pPr>
        <w:pStyle w:val="ac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DA6">
        <w:rPr>
          <w:rFonts w:ascii="Times New Roman" w:hAnsi="Times New Roman" w:cs="Times New Roman"/>
          <w:sz w:val="28"/>
          <w:szCs w:val="28"/>
        </w:rPr>
        <w:t>Кузьмина Г</w:t>
      </w:r>
      <w:r w:rsidRPr="00BB0DA6">
        <w:rPr>
          <w:rFonts w:ascii="Times New Roman" w:hAnsi="Times New Roman" w:cs="Times New Roman"/>
          <w:sz w:val="28"/>
          <w:szCs w:val="28"/>
        </w:rPr>
        <w:t>.</w:t>
      </w:r>
      <w:r w:rsidRPr="00BB0DA6">
        <w:rPr>
          <w:rFonts w:ascii="Times New Roman" w:hAnsi="Times New Roman" w:cs="Times New Roman"/>
          <w:sz w:val="28"/>
          <w:szCs w:val="28"/>
        </w:rPr>
        <w:t xml:space="preserve"> Е</w:t>
      </w:r>
      <w:r w:rsidRPr="00BB0DA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0DA6">
        <w:rPr>
          <w:rFonts w:ascii="Times New Roman" w:hAnsi="Times New Roman" w:cs="Times New Roman"/>
          <w:sz w:val="28"/>
          <w:szCs w:val="28"/>
        </w:rPr>
        <w:t>Игровые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BB0DA6">
        <w:rPr>
          <w:rFonts w:ascii="Times New Roman" w:hAnsi="Times New Roman" w:cs="Times New Roman"/>
          <w:sz w:val="28"/>
          <w:szCs w:val="28"/>
        </w:rPr>
        <w:t>етоды и приёмы на уроках сольфеджио как средство формирования мотивации учащихся ДШИ</w:t>
      </w:r>
      <w:r w:rsidRPr="00BB0DA6">
        <w:rPr>
          <w:rFonts w:ascii="Times New Roman" w:hAnsi="Times New Roman" w:cs="Times New Roman"/>
          <w:sz w:val="28"/>
          <w:szCs w:val="28"/>
        </w:rPr>
        <w:t xml:space="preserve">. </w:t>
      </w:r>
      <w:hyperlink r:id="rId6" w:history="1">
        <w:r w:rsidRPr="00BB0DA6">
          <w:rPr>
            <w:rStyle w:val="ad"/>
            <w:rFonts w:ascii="Times New Roman" w:hAnsi="Times New Roman" w:cs="Times New Roman"/>
            <w:sz w:val="28"/>
            <w:szCs w:val="28"/>
          </w:rPr>
          <w:t>https://multiurok.ru/files/igrovye-metody-i-priiomy-na-urokakh-solfedzhio-kak.html</w:t>
        </w:r>
      </w:hyperlink>
    </w:p>
    <w:p w14:paraId="02D1F22A" w14:textId="79973EF7" w:rsidR="00C35644" w:rsidRDefault="00C35644" w:rsidP="00BC4033">
      <w:pPr>
        <w:pStyle w:val="ac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644">
        <w:rPr>
          <w:rFonts w:ascii="Times New Roman" w:hAnsi="Times New Roman" w:cs="Times New Roman"/>
          <w:sz w:val="28"/>
          <w:szCs w:val="28"/>
        </w:rPr>
        <w:t>Куликов</w:t>
      </w:r>
      <w:r>
        <w:rPr>
          <w:rFonts w:ascii="Times New Roman" w:hAnsi="Times New Roman" w:cs="Times New Roman"/>
          <w:sz w:val="28"/>
          <w:szCs w:val="28"/>
        </w:rPr>
        <w:t xml:space="preserve">а Н.Ю., </w:t>
      </w:r>
      <w:r w:rsidRPr="00C35644">
        <w:rPr>
          <w:rFonts w:ascii="Times New Roman" w:hAnsi="Times New Roman" w:cs="Times New Roman"/>
          <w:sz w:val="28"/>
          <w:szCs w:val="28"/>
        </w:rPr>
        <w:t>Поляковой В. А. «Использование интерактивной мультимедийной презентации на уроке как средство управления познавательной деятельностью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2D6762">
          <w:rPr>
            <w:rStyle w:val="ad"/>
            <w:rFonts w:ascii="Times New Roman" w:hAnsi="Times New Roman" w:cs="Times New Roman"/>
            <w:sz w:val="28"/>
            <w:szCs w:val="28"/>
          </w:rPr>
          <w:t>https://infourok.ru/annotirovannyj-spisok-literatury-po-teme-sovremennye-interaktivnye-sredstva-obucheniya-dlya-nachalnoj-shkoly-5415293.html</w:t>
        </w:r>
      </w:hyperlink>
    </w:p>
    <w:p w14:paraId="1945CDD2" w14:textId="77777777" w:rsidR="00C35644" w:rsidRPr="00BB0DA6" w:rsidRDefault="00C35644" w:rsidP="00BC4033">
      <w:pPr>
        <w:pStyle w:val="ac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A8C3C3" w14:textId="77777777" w:rsidR="00BB0DA6" w:rsidRDefault="00BB0DA6" w:rsidP="00BC4033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6DEE2C" w14:textId="7FDCAC29" w:rsidR="00BB6ED6" w:rsidRDefault="00BC4033" w:rsidP="00BC4033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41B64E" w14:textId="77777777" w:rsidR="002D29CD" w:rsidRDefault="002D29CD" w:rsidP="00BC4033">
      <w:pPr>
        <w:pStyle w:val="ac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E24845C" w14:textId="77777777" w:rsidR="002D29CD" w:rsidRDefault="002D29CD" w:rsidP="00BC4033">
      <w:pPr>
        <w:pStyle w:val="ac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7E14B5F" w14:textId="77777777" w:rsidR="002D29CD" w:rsidRDefault="002D29CD" w:rsidP="002D29CD">
      <w:pPr>
        <w:pStyle w:val="ac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76BD655" w14:textId="77777777" w:rsidR="002D29CD" w:rsidRDefault="002D29CD" w:rsidP="002D29CD">
      <w:pPr>
        <w:pStyle w:val="ac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DEA5FC8" w14:textId="77777777" w:rsidR="002D29CD" w:rsidRDefault="002D29CD" w:rsidP="002D29CD">
      <w:pPr>
        <w:pStyle w:val="ac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1F5311" w14:textId="77777777" w:rsidR="002D29CD" w:rsidRDefault="002D29CD" w:rsidP="002D29CD">
      <w:pPr>
        <w:pStyle w:val="ac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307D6E0" w14:textId="77777777" w:rsidR="002D29CD" w:rsidRDefault="002D29CD" w:rsidP="002D29CD">
      <w:pPr>
        <w:pStyle w:val="ac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37AF48" w14:textId="77777777" w:rsidR="002D29CD" w:rsidRDefault="002D29CD" w:rsidP="002D29CD">
      <w:pPr>
        <w:pStyle w:val="ac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D66C24" w14:textId="77777777" w:rsidR="002D29CD" w:rsidRDefault="002D29CD" w:rsidP="002D29CD">
      <w:pPr>
        <w:pStyle w:val="ac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D55929" w14:textId="77777777" w:rsidR="002D29CD" w:rsidRDefault="002D29CD" w:rsidP="002D29CD">
      <w:pPr>
        <w:pStyle w:val="ac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316B7F" w14:textId="77777777" w:rsidR="002D29CD" w:rsidRDefault="002D29CD" w:rsidP="002D29CD">
      <w:pPr>
        <w:pStyle w:val="ac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397638" w14:textId="77777777" w:rsidR="002D29CD" w:rsidRDefault="002D29CD" w:rsidP="002D29CD">
      <w:pPr>
        <w:pStyle w:val="ac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DCA7ACF" w14:textId="77777777" w:rsidR="002D29CD" w:rsidRDefault="002D29CD" w:rsidP="002D29CD">
      <w:pPr>
        <w:pStyle w:val="ac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89A8F6D" w14:textId="77777777" w:rsidR="002D29CD" w:rsidRDefault="002D29CD" w:rsidP="002D29CD">
      <w:pPr>
        <w:pStyle w:val="ac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93A064" w14:textId="77777777" w:rsidR="002D29CD" w:rsidRDefault="002D29CD" w:rsidP="002D29CD">
      <w:pPr>
        <w:pStyle w:val="ac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1D44EF" w14:textId="77777777" w:rsidR="002D29CD" w:rsidRDefault="002D29CD" w:rsidP="002D29CD">
      <w:pPr>
        <w:pStyle w:val="ac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D78C865" w14:textId="77777777" w:rsidR="002D29CD" w:rsidRDefault="002D29CD" w:rsidP="002D29CD">
      <w:pPr>
        <w:pStyle w:val="ac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22BEBF" w14:textId="77777777" w:rsidR="002D29CD" w:rsidRDefault="002D29CD" w:rsidP="002D29CD">
      <w:pPr>
        <w:pStyle w:val="ac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BA15D27" w14:textId="77777777" w:rsidR="002D29CD" w:rsidRDefault="002D29CD" w:rsidP="002D29CD">
      <w:pPr>
        <w:pStyle w:val="ac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A5A5308" w14:textId="77777777" w:rsidR="002D29CD" w:rsidRDefault="002D29CD" w:rsidP="002D29CD">
      <w:pPr>
        <w:pStyle w:val="ac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D2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D42E2"/>
    <w:multiLevelType w:val="hybridMultilevel"/>
    <w:tmpl w:val="4164F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85BCF"/>
    <w:multiLevelType w:val="hybridMultilevel"/>
    <w:tmpl w:val="A0FC4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11248"/>
    <w:multiLevelType w:val="hybridMultilevel"/>
    <w:tmpl w:val="21D8E684"/>
    <w:lvl w:ilvl="0" w:tplc="F6666AF6">
      <w:start w:val="4"/>
      <w:numFmt w:val="decimal"/>
      <w:lvlText w:val="%1.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93ECB3C">
      <w:start w:val="1"/>
      <w:numFmt w:val="lowerLetter"/>
      <w:lvlText w:val="%2"/>
      <w:lvlJc w:val="left"/>
      <w:pPr>
        <w:ind w:left="16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5C743D66">
      <w:start w:val="1"/>
      <w:numFmt w:val="lowerRoman"/>
      <w:lvlText w:val="%3"/>
      <w:lvlJc w:val="left"/>
      <w:pPr>
        <w:ind w:left="23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DA5A2FBE">
      <w:start w:val="1"/>
      <w:numFmt w:val="decimal"/>
      <w:lvlText w:val="%4"/>
      <w:lvlJc w:val="left"/>
      <w:pPr>
        <w:ind w:left="30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E158749E">
      <w:start w:val="1"/>
      <w:numFmt w:val="lowerLetter"/>
      <w:lvlText w:val="%5"/>
      <w:lvlJc w:val="left"/>
      <w:pPr>
        <w:ind w:left="38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63A4F868">
      <w:start w:val="1"/>
      <w:numFmt w:val="lowerRoman"/>
      <w:lvlText w:val="%6"/>
      <w:lvlJc w:val="left"/>
      <w:pPr>
        <w:ind w:left="45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7B0AC972">
      <w:start w:val="1"/>
      <w:numFmt w:val="decimal"/>
      <w:lvlText w:val="%7"/>
      <w:lvlJc w:val="left"/>
      <w:pPr>
        <w:ind w:left="52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C6AA0936">
      <w:start w:val="1"/>
      <w:numFmt w:val="lowerLetter"/>
      <w:lvlText w:val="%8"/>
      <w:lvlJc w:val="left"/>
      <w:pPr>
        <w:ind w:left="59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D398045A">
      <w:start w:val="1"/>
      <w:numFmt w:val="lowerRoman"/>
      <w:lvlText w:val="%9"/>
      <w:lvlJc w:val="left"/>
      <w:pPr>
        <w:ind w:left="66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22443C18"/>
    <w:multiLevelType w:val="hybridMultilevel"/>
    <w:tmpl w:val="9B56CC5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B361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116EE"/>
    <w:multiLevelType w:val="hybridMultilevel"/>
    <w:tmpl w:val="DD0C9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904C8"/>
    <w:multiLevelType w:val="hybridMultilevel"/>
    <w:tmpl w:val="EE585560"/>
    <w:lvl w:ilvl="0" w:tplc="6F06CB5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C27F9E"/>
    <w:multiLevelType w:val="multilevel"/>
    <w:tmpl w:val="3F7CD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A10694"/>
    <w:multiLevelType w:val="multilevel"/>
    <w:tmpl w:val="F4224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A10591"/>
    <w:multiLevelType w:val="multilevel"/>
    <w:tmpl w:val="91283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834F60"/>
    <w:multiLevelType w:val="multilevel"/>
    <w:tmpl w:val="A8766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3F4737"/>
    <w:multiLevelType w:val="multilevel"/>
    <w:tmpl w:val="B0343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A02438"/>
    <w:multiLevelType w:val="hybridMultilevel"/>
    <w:tmpl w:val="3D88D4F4"/>
    <w:lvl w:ilvl="0" w:tplc="3B361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9546B"/>
    <w:multiLevelType w:val="multilevel"/>
    <w:tmpl w:val="B3D46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AE253D"/>
    <w:multiLevelType w:val="multilevel"/>
    <w:tmpl w:val="B3CC1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910873"/>
    <w:multiLevelType w:val="hybridMultilevel"/>
    <w:tmpl w:val="C80CFCB0"/>
    <w:lvl w:ilvl="0" w:tplc="3B361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C742E1"/>
    <w:multiLevelType w:val="hybridMultilevel"/>
    <w:tmpl w:val="B6B25FD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B361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2A6FF6"/>
    <w:multiLevelType w:val="hybridMultilevel"/>
    <w:tmpl w:val="5F7A38B0"/>
    <w:lvl w:ilvl="0" w:tplc="3B361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770A5C8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953656"/>
    <w:multiLevelType w:val="multilevel"/>
    <w:tmpl w:val="66566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3087916">
    <w:abstractNumId w:val="6"/>
  </w:num>
  <w:num w:numId="2" w16cid:durableId="1573616643">
    <w:abstractNumId w:val="7"/>
  </w:num>
  <w:num w:numId="3" w16cid:durableId="2132091661">
    <w:abstractNumId w:val="9"/>
  </w:num>
  <w:num w:numId="4" w16cid:durableId="1607038568">
    <w:abstractNumId w:val="13"/>
  </w:num>
  <w:num w:numId="5" w16cid:durableId="2039968485">
    <w:abstractNumId w:val="10"/>
  </w:num>
  <w:num w:numId="6" w16cid:durableId="1736313899">
    <w:abstractNumId w:val="12"/>
  </w:num>
  <w:num w:numId="7" w16cid:durableId="269165835">
    <w:abstractNumId w:val="17"/>
  </w:num>
  <w:num w:numId="8" w16cid:durableId="1937051851">
    <w:abstractNumId w:val="8"/>
  </w:num>
  <w:num w:numId="9" w16cid:durableId="99034840">
    <w:abstractNumId w:val="16"/>
  </w:num>
  <w:num w:numId="10" w16cid:durableId="1613244175">
    <w:abstractNumId w:val="5"/>
  </w:num>
  <w:num w:numId="11" w16cid:durableId="477039367">
    <w:abstractNumId w:val="11"/>
  </w:num>
  <w:num w:numId="12" w16cid:durableId="1639653036">
    <w:abstractNumId w:val="15"/>
  </w:num>
  <w:num w:numId="13" w16cid:durableId="55319829">
    <w:abstractNumId w:val="14"/>
  </w:num>
  <w:num w:numId="14" w16cid:durableId="597642603">
    <w:abstractNumId w:val="3"/>
  </w:num>
  <w:num w:numId="15" w16cid:durableId="1645310777">
    <w:abstractNumId w:val="4"/>
  </w:num>
  <w:num w:numId="16" w16cid:durableId="882862147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49451960">
    <w:abstractNumId w:val="2"/>
  </w:num>
  <w:num w:numId="18" w16cid:durableId="1992053445">
    <w:abstractNumId w:val="1"/>
  </w:num>
  <w:num w:numId="19" w16cid:durableId="838689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86E"/>
    <w:rsid w:val="00074852"/>
    <w:rsid w:val="00145B05"/>
    <w:rsid w:val="002D1BD7"/>
    <w:rsid w:val="002D29CD"/>
    <w:rsid w:val="002E286E"/>
    <w:rsid w:val="00322548"/>
    <w:rsid w:val="00346CE7"/>
    <w:rsid w:val="003F3728"/>
    <w:rsid w:val="004574C7"/>
    <w:rsid w:val="006C6654"/>
    <w:rsid w:val="00895864"/>
    <w:rsid w:val="00B6435C"/>
    <w:rsid w:val="00BB0DA6"/>
    <w:rsid w:val="00BB6ED6"/>
    <w:rsid w:val="00BB7E17"/>
    <w:rsid w:val="00BC4033"/>
    <w:rsid w:val="00C04598"/>
    <w:rsid w:val="00C35644"/>
    <w:rsid w:val="00E13266"/>
    <w:rsid w:val="00E221DA"/>
    <w:rsid w:val="00E32AAF"/>
    <w:rsid w:val="00E62B8B"/>
    <w:rsid w:val="00E7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C1C11"/>
  <w15:chartTrackingRefBased/>
  <w15:docId w15:val="{2801E288-B8A3-4CC9-A5BA-5184F7FC9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28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28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28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28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2E28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28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28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28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28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28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28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28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286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2E286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28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28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28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28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28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E28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28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E28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28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28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E28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E286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28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E286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E286E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2E286E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BB0DA6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BB0D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annotirovannyj-spisok-literatury-po-teme-sovremennye-interaktivnye-sredstva-obucheniya-dlya-nachalnoj-shkoly-5415293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ultiurok.ru/files/igrovye-metody-i-priiomy-na-urokakh-solfedzhio-kak.html" TargetMode="External"/><Relationship Id="rId5" Type="http://schemas.openxmlformats.org/officeDocument/2006/relationships/hyperlink" Target="https://nsportal.ru/nachalnaya-shkola/muzyka/2017/05/02/teatralizovannye-igry-na-urokah-solfedzhio-i-muzykalno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Влада Трофимова</dc:creator>
  <cp:keywords/>
  <dc:description/>
  <cp:lastModifiedBy>Влада Трофимова</cp:lastModifiedBy>
  <cp:revision>4</cp:revision>
  <dcterms:created xsi:type="dcterms:W3CDTF">2026-06-26T16:40:00Z</dcterms:created>
  <dcterms:modified xsi:type="dcterms:W3CDTF">2026-06-26T16:41:00Z</dcterms:modified>
</cp:coreProperties>
</file>