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B934D5" w:rsidTr="00B934D5">
        <w:trPr>
          <w:trHeight w:val="3244"/>
        </w:trPr>
        <w:tc>
          <w:tcPr>
            <w:tcW w:w="9571" w:type="dxa"/>
          </w:tcPr>
          <w:p w:rsidR="00B934D5" w:rsidRPr="009376D0" w:rsidRDefault="00B934D5" w:rsidP="00AE06DA">
            <w:pPr>
              <w:pStyle w:val="a5"/>
              <w:spacing w:before="0" w:after="0"/>
              <w:jc w:val="center"/>
              <w:rPr>
                <w:sz w:val="24"/>
              </w:rPr>
            </w:pPr>
          </w:p>
          <w:p w:rsidR="00B934D5" w:rsidRPr="0090699A" w:rsidRDefault="00B934D5" w:rsidP="00AE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«Смысловое чтение на уроках в начальной школе»</w:t>
            </w:r>
          </w:p>
          <w:p w:rsidR="00B934D5" w:rsidRPr="0090699A" w:rsidRDefault="00B934D5" w:rsidP="00AE06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699A">
              <w:rPr>
                <w:rFonts w:ascii="Times New Roman" w:hAnsi="Times New Roman" w:cs="Times New Roman"/>
                <w:i/>
                <w:sz w:val="24"/>
                <w:szCs w:val="24"/>
              </w:rPr>
              <w:t>"Читать – это еще ничего не значит. Что и как читать – вот суть вопроса".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4D5" w:rsidRDefault="00B934D5" w:rsidP="00AE06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К.Д. Ушинский</w:t>
            </w:r>
          </w:p>
          <w:p w:rsidR="00B934D5" w:rsidRPr="0090699A" w:rsidRDefault="00B934D5" w:rsidP="00AE06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в Национальной программе феномен чтения рассматривается комплексно, как </w:t>
            </w:r>
            <w:r w:rsidRPr="00906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основной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и ничем </w:t>
            </w:r>
            <w:r w:rsidRPr="00906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заменимый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социального опыта прошлого и настоящего, как важнейший способ освоения базовой социально значимой информации. </w:t>
            </w:r>
            <w:proofErr w:type="gramStart"/>
            <w:r w:rsidRPr="0090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</w:t>
            </w:r>
            <w:r w:rsidRPr="0090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90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комендации по повышению уровня читательской компетентности в рамках Национальной программы поддержки и разв</w:t>
            </w:r>
            <w:r w:rsidRPr="0090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9069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тия чтения (Э.А.Орлова)</w:t>
            </w:r>
            <w:proofErr w:type="gramEnd"/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Грамотно читать – это значит понимать текст, размышлять над его содержанием, оценивать его смысл и значение, излагать свои мысли о </w:t>
            </w:r>
            <w:proofErr w:type="gramStart"/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4D5" w:rsidRPr="0090699A" w:rsidRDefault="00B934D5" w:rsidP="00AE06DA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</w:pP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Одним из путей развития читательской грамотности является </w:t>
            </w:r>
            <w:proofErr w:type="spellStart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стратегиальный</w:t>
            </w:r>
            <w:proofErr w:type="spellEnd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 подход к обучению смысловому чт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е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нию. </w:t>
            </w:r>
            <w:r w:rsidRPr="009069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B1E1B"/>
                <w:sz w:val="24"/>
                <w:szCs w:val="24"/>
              </w:rPr>
              <w:t>Смысловое чтение 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– вид чтения, которое нацелено на понимание </w:t>
            </w:r>
            <w:proofErr w:type="gramStart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читающим</w:t>
            </w:r>
            <w:proofErr w:type="gramEnd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 смыслового содержания текста. В конце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п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ции универсальных учебных действий (</w:t>
            </w:r>
            <w:proofErr w:type="spellStart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Асмолов</w:t>
            </w:r>
            <w:proofErr w:type="spellEnd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 А.Г., </w:t>
            </w:r>
            <w:proofErr w:type="spellStart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Бурменская</w:t>
            </w:r>
            <w:proofErr w:type="spellEnd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 Г.В., Володарская И.А. и др.) выделены действия смысл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о</w:t>
            </w: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вого чтения, связанные </w:t>
            </w:r>
            <w:proofErr w:type="gramStart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с</w:t>
            </w:r>
            <w:proofErr w:type="gramEnd"/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:</w:t>
            </w:r>
          </w:p>
          <w:p w:rsidR="00B934D5" w:rsidRPr="0090699A" w:rsidRDefault="00B934D5" w:rsidP="00AE06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</w:pP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· осмыслением цели и выбором вида чтения в зависимости от коммуникативной задачи;</w:t>
            </w:r>
          </w:p>
          <w:p w:rsidR="00B934D5" w:rsidRPr="0090699A" w:rsidRDefault="00B934D5" w:rsidP="00AE06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</w:pP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· определением основной и второстепенной информации;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>· формулированием проблемы и главной идеи текста. 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699A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Способы, или виды чтения - это стратегии, используемые при чтении текстов различных групп.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Та или иная стратегия выбирается в зависимости от цели и задач чтения.</w:t>
            </w:r>
          </w:p>
          <w:p w:rsidR="00B934D5" w:rsidRPr="0090699A" w:rsidRDefault="00B934D5" w:rsidP="00AE06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B1E1B"/>
                <w:sz w:val="24"/>
                <w:szCs w:val="24"/>
                <w:shd w:val="clear" w:color="auto" w:fill="FFD75F"/>
              </w:rPr>
            </w:pPr>
            <w:r w:rsidRPr="0090699A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</w:rPr>
              <w:t xml:space="preserve">    </w:t>
            </w: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В научной литературе «стратегии</w:t>
            </w:r>
            <w:r w:rsidRPr="0090699A">
              <w:rPr>
                <w:rFonts w:ascii="Times New Roman" w:hAnsi="Times New Roman" w:cs="Times New Roman"/>
                <w:b/>
                <w:bCs/>
                <w:i/>
                <w:iCs/>
                <w:color w:val="2B1E1B"/>
                <w:sz w:val="24"/>
                <w:szCs w:val="24"/>
              </w:rPr>
              <w:t> </w:t>
            </w: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смыслового чтения» понимаются как различные комбинации приемов, которые испол</w:t>
            </w: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ь</w:t>
            </w: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зуют учащиеся для восприятия графически оформленной текстовой информац</w:t>
            </w:r>
            <w:proofErr w:type="gramStart"/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ии и ее</w:t>
            </w:r>
            <w:proofErr w:type="gramEnd"/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 xml:space="preserve"> переработки в личностно-смысловые установки в соответствии </w:t>
            </w:r>
            <w:r w:rsidRPr="00CF0B5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с</w:t>
            </w:r>
            <w:r w:rsidRPr="00CF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5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к</w:t>
            </w: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оммуникативно-познавательной задачей.</w:t>
            </w:r>
          </w:p>
          <w:p w:rsidR="00B934D5" w:rsidRDefault="00B934D5" w:rsidP="00B934D5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color w:val="2B1E1B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К стратегиям смыслового чтения относятся технологии, направленные на развитие критического мышления учеников. Технологии развития критического мышления, как и стратегии развития смыслового чтения, направлены на формирование вдумчивого читателя, который анализирует, сравнивает, сопоставляет и оценивает знакомую и новую информацию</w:t>
            </w:r>
            <w:r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.</w:t>
            </w:r>
            <w:r w:rsidRPr="00B934D5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 xml:space="preserve"> </w:t>
            </w:r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 xml:space="preserve">Сегодня один из главных критериев успеха становится доступ к информации, умение эффективно ее переработать. Именно сейчас умение быстро обучаться, развитие своих потенциальных и расширение имеющихся способностей, а также формирование навыков </w:t>
            </w:r>
            <w:proofErr w:type="spellStart"/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>стратегиального</w:t>
            </w:r>
            <w:proofErr w:type="spellEnd"/>
            <w:r w:rsidRPr="0090699A">
              <w:rPr>
                <w:rFonts w:ascii="Times New Roman" w:hAnsi="Times New Roman" w:cs="Times New Roman"/>
                <w:color w:val="2B1E1B"/>
                <w:sz w:val="24"/>
                <w:szCs w:val="24"/>
              </w:rPr>
              <w:t xml:space="preserve"> чтения могут стать залогом успеха каждого учителя.</w:t>
            </w:r>
          </w:p>
          <w:p w:rsidR="00B934D5" w:rsidRPr="00B934D5" w:rsidRDefault="00B934D5" w:rsidP="00B934D5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 w:cs="Times New Roman"/>
                <w:b/>
                <w:color w:val="2B1E1B"/>
                <w:sz w:val="24"/>
                <w:szCs w:val="24"/>
                <w:shd w:val="clear" w:color="auto" w:fill="FFD75F"/>
              </w:rPr>
            </w:pPr>
            <w:r w:rsidRPr="00B934D5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выбранной темы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069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детей правильному, беглому, осознанному, выразительному чтению - одна из задач начального образования. И эта задача чрезвычайно актуальна, так как чтение играет огромную роль в образовании, воспитании и развитии человека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Очень часто учащиеся считают, что уроки – скучные предметы, на которых надо много писать, читать, поэтому я п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таюсь разнообразить уроки,  но не с целью развлечь, а представить эти предметы, может быть, как синтез многих изучаемых предметов. Я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 учителем начальных классов уже 21 год и с каждым годом наблюдаю тенденцию к увеличению числа детей с различными трудностями в школьном обучении, в частности, в чтении, в понимании и анализе прочитанного.  Очень важна в таких случаях   работа над всеми компонентами речи, развитие внимания, памяти, мышления, использование в раб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те наглядности, игровых методов и приёмов.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Я изучила, обобщила приемы смыслового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ряд заданий по предметам в начальной школе.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же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ботала и  добавила свой прием «Диалог с героем». Суть этого приема заключается в том, что ребенок, учитывая характер и образ героя произведения, должен построить диалог, как от лица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роя произведения к читателю, так и вопросы от читателя к герою. Полагаю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, что материал по этому вопросу пригодится мне и моим коллегам в дальнейшей педагогической деятельн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сти. Буду и дальше работать в этом направлении. Убеждена, что работа по улучшению читательской грамотности обеспечит и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тенсивное интеллектуальное и речевое развитие школьников.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Проблема: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Дети школьного возраста не владеют приемами смыслового чтения и не могут в нужной мере анализировать  информ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Целью проекта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выявление наиболее эффективных способов и приемов смыслового чтения по предметам в начал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ной школе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Средство: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приёмов смыслового чтения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Объектом исследования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является проблема непонимания прочитанного детьми, неумение работы с информацией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Предметом исследования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являются методы и приемы смыслового чтения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Гипотеза: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Применение различных методов и приёмов смыслового чтения ведет к улучшению понимания прочитанного, повышению читательской грамотности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повышению познавательной активности и улучшению качества знаний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4D5" w:rsidRPr="0090699A" w:rsidRDefault="00B934D5" w:rsidP="00AE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934D5" w:rsidRPr="0090699A" w:rsidRDefault="00B934D5" w:rsidP="00AE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теоретический материал по теме исследования.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.Проанализировать приемы смыслового чтения.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.Представить систему заданий с использованием приемов смыслового чтения.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 доказать эффективность различных приёмов чтения </w:t>
            </w:r>
          </w:p>
          <w:p w:rsidR="00B934D5" w:rsidRPr="0090699A" w:rsidRDefault="00B934D5" w:rsidP="00AE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.Предоставить презентацию работы с приемами смыслового чтения по русскому языку, математике и литературному чтению</w:t>
            </w:r>
          </w:p>
          <w:p w:rsidR="00B934D5" w:rsidRPr="0090699A" w:rsidRDefault="00B934D5" w:rsidP="00AE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умение использовать приемы смыслового чтения.</w:t>
            </w:r>
          </w:p>
          <w:p w:rsidR="00B934D5" w:rsidRPr="0090699A" w:rsidRDefault="00B934D5" w:rsidP="00AE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 Развивать читательскую компетентность младших школьников.</w:t>
            </w:r>
          </w:p>
          <w:p w:rsidR="00B934D5" w:rsidRPr="0090699A" w:rsidRDefault="00B934D5" w:rsidP="00AE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Разработать компьютерные игры, содержание которых направлено как на формирование читательской грамотности</w:t>
            </w:r>
            <w:proofErr w:type="gramStart"/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так и на развитие мышления (отгадывание загадок, заполнение кроссвордов и т.д.) 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результат: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. Появление интереса к чтению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. Умение самостоятельно работать с текстом. 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познавательного интереса по предметам, развитие критического мышления на уроках.</w:t>
            </w: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Развитие  речи и мышления.</w:t>
            </w: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реализации: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4 года. 2016-2020г.</w:t>
            </w: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13"/>
              <w:gridCol w:w="1566"/>
              <w:gridCol w:w="1555"/>
              <w:gridCol w:w="1447"/>
              <w:gridCol w:w="1544"/>
            </w:tblGrid>
            <w:tr w:rsidR="00B934D5" w:rsidRPr="0090699A" w:rsidTr="00B934D5">
              <w:trPr>
                <w:cantSplit/>
                <w:trHeight w:val="318"/>
              </w:trPr>
              <w:tc>
                <w:tcPr>
                  <w:tcW w:w="15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Учебный</w:t>
                  </w:r>
                </w:p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>год</w:t>
                  </w:r>
                </w:p>
              </w:tc>
              <w:tc>
                <w:tcPr>
                  <w:tcW w:w="3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>Русский язык</w:t>
                  </w: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>Математика</w:t>
                  </w:r>
                </w:p>
              </w:tc>
            </w:tr>
            <w:tr w:rsidR="00B934D5" w:rsidRPr="0090699A" w:rsidTr="00B934D5">
              <w:trPr>
                <w:cantSplit/>
                <w:trHeight w:val="350"/>
              </w:trPr>
              <w:tc>
                <w:tcPr>
                  <w:tcW w:w="15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I</w:t>
                  </w: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 xml:space="preserve"> полугодие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II</w:t>
                  </w: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 xml:space="preserve"> полугодие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I</w:t>
                  </w: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 xml:space="preserve"> полугодие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II</w:t>
                  </w:r>
                  <w:r w:rsidRPr="0090699A">
                    <w:rPr>
                      <w:rFonts w:ascii="Times New Roman" w:hAnsi="Times New Roman"/>
                      <w:b/>
                      <w:sz w:val="24"/>
                    </w:rPr>
                    <w:t xml:space="preserve"> полугодие</w:t>
                  </w:r>
                </w:p>
              </w:tc>
            </w:tr>
            <w:tr w:rsidR="00B934D5" w:rsidRPr="0090699A" w:rsidTr="00B934D5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2016-2017</w:t>
                  </w:r>
                </w:p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 xml:space="preserve">1 </w:t>
                  </w:r>
                  <w:proofErr w:type="spellStart"/>
                  <w:r w:rsidRPr="0090699A">
                    <w:rPr>
                      <w:rFonts w:ascii="Times New Roman" w:hAnsi="Times New Roman"/>
                      <w:sz w:val="24"/>
                    </w:rPr>
                    <w:t>кл</w:t>
                  </w:r>
                  <w:proofErr w:type="spellEnd"/>
                  <w:r w:rsidRPr="0090699A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w="61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аттестовывался</w:t>
                  </w:r>
                  <w:proofErr w:type="spellEnd"/>
                </w:p>
              </w:tc>
            </w:tr>
            <w:tr w:rsidR="00B934D5" w:rsidRPr="0090699A" w:rsidTr="00B934D5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2017-2018</w:t>
                  </w:r>
                </w:p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 xml:space="preserve">2 </w:t>
                  </w:r>
                  <w:proofErr w:type="spellStart"/>
                  <w:r w:rsidRPr="0090699A">
                    <w:rPr>
                      <w:rFonts w:ascii="Times New Roman" w:hAnsi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75%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78%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75%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78%</w:t>
                  </w:r>
                </w:p>
              </w:tc>
            </w:tr>
            <w:tr w:rsidR="00B934D5" w:rsidRPr="0090699A" w:rsidTr="00B934D5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2018-2019</w:t>
                  </w:r>
                </w:p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 xml:space="preserve">3 </w:t>
                  </w:r>
                  <w:proofErr w:type="spellStart"/>
                  <w:r w:rsidRPr="0090699A">
                    <w:rPr>
                      <w:rFonts w:ascii="Times New Roman" w:hAnsi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84%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84% (3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четв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.)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0699A">
                    <w:rPr>
                      <w:rFonts w:ascii="Times New Roman" w:hAnsi="Times New Roman"/>
                      <w:sz w:val="24"/>
                    </w:rPr>
                    <w:t>78%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4D5" w:rsidRPr="0090699A" w:rsidRDefault="00B934D5" w:rsidP="00AE06DA">
                  <w:pPr>
                    <w:pStyle w:val="a5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90 % (3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четв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.)</w:t>
                  </w:r>
                </w:p>
              </w:tc>
            </w:tr>
          </w:tbl>
          <w:p w:rsidR="00B934D5" w:rsidRDefault="00B934D5" w:rsidP="00AE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D5" w:rsidRDefault="00B934D5" w:rsidP="00AE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156119" cy="1888177"/>
                  <wp:effectExtent l="19050" t="0" r="16081" b="0"/>
                  <wp:docPr id="1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B934D5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4D5" w:rsidRPr="0090699A" w:rsidRDefault="00B934D5" w:rsidP="00B9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     На данной диаграмме представлены результаты административных контрольных работ по полугодиям по русскому языку и математике за 2 и 3 класс. Из диаграммы видно, что качество знаний по предметам улучшается. В 1 классе аттестации </w:t>
            </w:r>
            <w:proofErr w:type="gramStart"/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 не было. В 3 классе по русскому языку качество знаний значительно улучшилось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3 четверти остается стабил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высоким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 качество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I полугодии осталось прежним, как и в конце 2 класса, а в 3 четверти оно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чительно повысилось</w:t>
            </w:r>
            <w:r w:rsidRPr="009069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021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овладению смысловым чтением будет продолжена и далее в 4 классе. </w:t>
            </w:r>
          </w:p>
          <w:p w:rsidR="00B934D5" w:rsidRPr="0090699A" w:rsidRDefault="00B934D5" w:rsidP="00B934D5">
            <w:pPr>
              <w:pStyle w:val="a5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</w:p>
          <w:p w:rsidR="00B934D5" w:rsidRPr="0090699A" w:rsidRDefault="00B934D5" w:rsidP="00AE0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4D5" w:rsidRDefault="00B934D5" w:rsidP="00AE06DA">
            <w:pPr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B05A00" w:rsidRDefault="00B05A00"/>
    <w:sectPr w:rsidR="00B0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1399"/>
    <w:multiLevelType w:val="hybridMultilevel"/>
    <w:tmpl w:val="F51E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B1EC5"/>
    <w:multiLevelType w:val="hybridMultilevel"/>
    <w:tmpl w:val="31EA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4D5"/>
    <w:rsid w:val="00980218"/>
    <w:rsid w:val="00B05A00"/>
    <w:rsid w:val="00B9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B934D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34D5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a3">
    <w:name w:val="List Paragraph"/>
    <w:basedOn w:val="a"/>
    <w:uiPriority w:val="99"/>
    <w:qFormat/>
    <w:rsid w:val="00B934D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934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934D5"/>
    <w:pPr>
      <w:widowControl w:val="0"/>
      <w:suppressAutoHyphens/>
      <w:spacing w:before="280" w:after="28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styleId="a6">
    <w:name w:val="Hyperlink"/>
    <w:basedOn w:val="a0"/>
    <w:uiPriority w:val="99"/>
    <w:unhideWhenUsed/>
    <w:rsid w:val="00B934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0.75000000000000266</c:v>
                </c:pt>
                <c:pt idx="1">
                  <c:v>0.75000000000000266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полугодие 2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0.78</c:v>
                </c:pt>
                <c:pt idx="1">
                  <c:v>0.78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Iполугодие 3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0.84000000000000064</c:v>
                </c:pt>
                <c:pt idx="1">
                  <c:v>0.78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четверть 3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0.84000000000000064</c:v>
                </c:pt>
                <c:pt idx="1">
                  <c:v>0.9</c:v>
                </c:pt>
              </c:numCache>
            </c:numRef>
          </c:val>
        </c:ser>
        <c:shape val="cylinder"/>
        <c:axId val="114152192"/>
        <c:axId val="114153728"/>
        <c:axId val="0"/>
      </c:bar3DChart>
      <c:catAx>
        <c:axId val="114152192"/>
        <c:scaling>
          <c:orientation val="minMax"/>
        </c:scaling>
        <c:axPos val="b"/>
        <c:tickLblPos val="nextTo"/>
        <c:crossAx val="114153728"/>
        <c:crosses val="autoZero"/>
        <c:auto val="1"/>
        <c:lblAlgn val="ctr"/>
        <c:lblOffset val="100"/>
      </c:catAx>
      <c:valAx>
        <c:axId val="114153728"/>
        <c:scaling>
          <c:orientation val="minMax"/>
        </c:scaling>
        <c:axPos val="l"/>
        <c:majorGridlines/>
        <c:numFmt formatCode="0%" sourceLinked="1"/>
        <c:tickLblPos val="nextTo"/>
        <c:crossAx val="114152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941</Words>
  <Characters>5364</Characters>
  <Application>Microsoft Office Word</Application>
  <DocSecurity>0</DocSecurity>
  <Lines>44</Lines>
  <Paragraphs>12</Paragraphs>
  <ScaleCrop>false</ScaleCrop>
  <Company>Microsoft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2019-03-31T19:58:00Z</dcterms:created>
  <dcterms:modified xsi:type="dcterms:W3CDTF">2019-03-31T20:02:00Z</dcterms:modified>
</cp:coreProperties>
</file>