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F1" w:rsidRPr="00D64863" w:rsidRDefault="002C78AD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224F1">
        <w:rPr>
          <w:rFonts w:ascii="Times New Roman" w:hAnsi="Times New Roman" w:cs="Times New Roman"/>
          <w:sz w:val="24"/>
          <w:szCs w:val="24"/>
        </w:rPr>
        <w:t xml:space="preserve">аучный форум молодых исследователей </w:t>
      </w:r>
      <w:r w:rsidR="007224F1" w:rsidRPr="00D64863">
        <w:rPr>
          <w:rFonts w:ascii="Times New Roman" w:hAnsi="Times New Roman" w:cs="Times New Roman"/>
          <w:sz w:val="24"/>
          <w:szCs w:val="24"/>
        </w:rPr>
        <w:t>«</w:t>
      </w:r>
      <w:r w:rsidR="007224F1">
        <w:rPr>
          <w:rFonts w:ascii="Times New Roman" w:hAnsi="Times New Roman" w:cs="Times New Roman"/>
          <w:sz w:val="24"/>
          <w:szCs w:val="24"/>
        </w:rPr>
        <w:t>Шаг в будущее</w:t>
      </w:r>
      <w:r w:rsidR="007224F1" w:rsidRPr="00D64863">
        <w:rPr>
          <w:rFonts w:ascii="Times New Roman" w:hAnsi="Times New Roman" w:cs="Times New Roman"/>
          <w:sz w:val="24"/>
          <w:szCs w:val="24"/>
        </w:rPr>
        <w:t>»</w:t>
      </w:r>
    </w:p>
    <w:p w:rsidR="007224F1" w:rsidRPr="00D64863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2E0" w:rsidRDefault="008E02E0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Pr="00D64863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CCB" w:rsidRPr="00D87CCB" w:rsidRDefault="00D87CCB" w:rsidP="00D87C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7CCB">
        <w:rPr>
          <w:rFonts w:ascii="Times New Roman" w:eastAsia="Calibri" w:hAnsi="Times New Roman" w:cs="Times New Roman"/>
          <w:b/>
          <w:sz w:val="24"/>
          <w:szCs w:val="24"/>
        </w:rPr>
        <w:t xml:space="preserve">Символ как главный инструмент в интерпретации </w:t>
      </w:r>
      <w:r w:rsidR="00C27B4E">
        <w:rPr>
          <w:rFonts w:ascii="Times New Roman" w:eastAsia="Calibri" w:hAnsi="Times New Roman" w:cs="Times New Roman"/>
          <w:b/>
          <w:sz w:val="24"/>
          <w:szCs w:val="24"/>
        </w:rPr>
        <w:t xml:space="preserve">коротких </w:t>
      </w:r>
      <w:r w:rsidRPr="00D87CCB">
        <w:rPr>
          <w:rFonts w:ascii="Times New Roman" w:eastAsia="Calibri" w:hAnsi="Times New Roman" w:cs="Times New Roman"/>
          <w:b/>
          <w:sz w:val="24"/>
          <w:szCs w:val="24"/>
        </w:rPr>
        <w:t>рассказов</w:t>
      </w:r>
      <w:r w:rsidR="00C27B4E">
        <w:rPr>
          <w:rFonts w:ascii="Times New Roman" w:eastAsia="Calibri" w:hAnsi="Times New Roman" w:cs="Times New Roman"/>
          <w:b/>
          <w:sz w:val="24"/>
          <w:szCs w:val="24"/>
        </w:rPr>
        <w:t xml:space="preserve"> и сказок.</w:t>
      </w:r>
    </w:p>
    <w:p w:rsidR="007224F1" w:rsidRPr="00D64863" w:rsidRDefault="007224F1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4F1" w:rsidRPr="00D64863" w:rsidRDefault="007224F1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4F1" w:rsidRPr="006E51FF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FF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7224F1" w:rsidRPr="00D64863" w:rsidRDefault="00E47698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Анастасия Вячеславовна</w:t>
      </w: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Боровская средняя общеобразовательная</w:t>
      </w:r>
    </w:p>
    <w:p w:rsidR="007224F1" w:rsidRPr="00D64863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Тюменского района, Тюменской области</w:t>
      </w:r>
    </w:p>
    <w:p w:rsidR="007224F1" w:rsidRPr="00D64863" w:rsidRDefault="00E47698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«г</w:t>
      </w:r>
      <w:r w:rsidR="007224F1" w:rsidRPr="00D64863">
        <w:rPr>
          <w:rFonts w:ascii="Times New Roman" w:hAnsi="Times New Roman" w:cs="Times New Roman"/>
          <w:sz w:val="24"/>
          <w:szCs w:val="24"/>
        </w:rPr>
        <w:t>» класс</w:t>
      </w: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4F1" w:rsidRPr="00D64863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51FF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7224F1" w:rsidRPr="00D64863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863">
        <w:rPr>
          <w:rFonts w:ascii="Times New Roman" w:hAnsi="Times New Roman" w:cs="Times New Roman"/>
          <w:sz w:val="24"/>
          <w:szCs w:val="24"/>
        </w:rPr>
        <w:t>Басова Ирина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4863">
        <w:rPr>
          <w:rFonts w:ascii="Times New Roman" w:hAnsi="Times New Roman" w:cs="Times New Roman"/>
          <w:sz w:val="24"/>
          <w:szCs w:val="24"/>
        </w:rPr>
        <w:t>учитель английского языка,</w:t>
      </w: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Боровская средняя общеобразовательная</w:t>
      </w:r>
    </w:p>
    <w:p w:rsidR="007224F1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Тюменского района, Тюменской области</w:t>
      </w:r>
    </w:p>
    <w:p w:rsidR="007224F1" w:rsidRPr="00D64863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4F1" w:rsidRPr="00D64863" w:rsidRDefault="007224F1" w:rsidP="00DC1E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4F1" w:rsidRDefault="007224F1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4F1" w:rsidRDefault="00B33B39" w:rsidP="00DC1E93">
      <w:pPr>
        <w:tabs>
          <w:tab w:val="left" w:pos="591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24F1" w:rsidRDefault="007224F1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Федерация, г. Тюмень</w:t>
      </w:r>
    </w:p>
    <w:p w:rsidR="00B33B39" w:rsidRDefault="009956A3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B33B39">
        <w:rPr>
          <w:rFonts w:ascii="Times New Roman" w:hAnsi="Times New Roman" w:cs="Times New Roman"/>
          <w:sz w:val="24"/>
          <w:szCs w:val="24"/>
        </w:rPr>
        <w:br w:type="page"/>
      </w:r>
    </w:p>
    <w:p w:rsidR="00C27B4E" w:rsidRPr="00C27B4E" w:rsidRDefault="00C27B4E" w:rsidP="00C27B4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7B4E">
        <w:rPr>
          <w:rFonts w:ascii="Times New Roman" w:eastAsia="Calibri" w:hAnsi="Times New Roman" w:cs="Times New Roman"/>
          <w:sz w:val="24"/>
          <w:szCs w:val="24"/>
        </w:rPr>
        <w:lastRenderedPageBreak/>
        <w:t>Символ как главный инструмент в интерпретации коротких рассказов и сказок.</w:t>
      </w:r>
    </w:p>
    <w:p w:rsidR="00E47698" w:rsidRPr="00947C1B" w:rsidRDefault="00E47698" w:rsidP="00DC1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Миронова Анастасия Вячеславовна</w:t>
      </w:r>
    </w:p>
    <w:p w:rsidR="00A40AD6" w:rsidRPr="00947C1B" w:rsidRDefault="00A40AD6" w:rsidP="00A40A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eastAsia="Calibri" w:hAnsi="Times New Roman" w:cs="Times New Roman"/>
          <w:sz w:val="24"/>
          <w:szCs w:val="24"/>
        </w:rPr>
        <w:t>Тюменская область, Тюменский район, п. Боровский</w:t>
      </w:r>
    </w:p>
    <w:p w:rsidR="00A40AD6" w:rsidRDefault="00A40AD6" w:rsidP="00A40AD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МАОУ Боровская</w:t>
      </w:r>
      <w:r w:rsidR="009956A3">
        <w:rPr>
          <w:rFonts w:ascii="Times New Roman" w:eastAsia="Calibri" w:hAnsi="Times New Roman" w:cs="Times New Roman"/>
          <w:sz w:val="24"/>
          <w:szCs w:val="24"/>
        </w:rPr>
        <w:t xml:space="preserve"> СОШ, 10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7224F1" w:rsidRPr="00947C1B" w:rsidRDefault="007224F1" w:rsidP="00DC1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АННОТАЦИЯ</w:t>
      </w:r>
    </w:p>
    <w:p w:rsidR="00430326" w:rsidRPr="00DC1E93" w:rsidRDefault="007224F1" w:rsidP="00430326">
      <w:pPr>
        <w:pStyle w:val="a4"/>
        <w:kinsoku w:val="0"/>
        <w:overflowPunct w:val="0"/>
        <w:spacing w:after="0" w:line="360" w:lineRule="auto"/>
        <w:ind w:left="0" w:firstLine="426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На протяжении двух лет я неоднократно задавал</w:t>
      </w:r>
      <w:r w:rsidR="00316314">
        <w:rPr>
          <w:rFonts w:ascii="Times New Roman" w:eastAsia="Calibri" w:hAnsi="Times New Roman" w:cs="Times New Roman"/>
          <w:sz w:val="24"/>
          <w:szCs w:val="24"/>
        </w:rPr>
        <w:t>а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себе следующие вопросы: Почему мы </w:t>
      </w:r>
      <w:r w:rsidR="00316314">
        <w:rPr>
          <w:rFonts w:ascii="Times New Roman" w:eastAsia="Calibri" w:hAnsi="Times New Roman" w:cs="Times New Roman"/>
          <w:sz w:val="24"/>
          <w:szCs w:val="24"/>
        </w:rPr>
        <w:t>читаем романы чаще, чем короткие рассказы, ведь</w:t>
      </w:r>
      <w:r w:rsidR="007F4329">
        <w:rPr>
          <w:rFonts w:ascii="Times New Roman" w:eastAsia="Calibri" w:hAnsi="Times New Roman" w:cs="Times New Roman"/>
          <w:sz w:val="24"/>
          <w:szCs w:val="24"/>
        </w:rPr>
        <w:t>,</w:t>
      </w:r>
      <w:r w:rsidR="00316314">
        <w:rPr>
          <w:rFonts w:ascii="Times New Roman" w:eastAsia="Calibri" w:hAnsi="Times New Roman" w:cs="Times New Roman"/>
          <w:sz w:val="24"/>
          <w:szCs w:val="24"/>
        </w:rPr>
        <w:t xml:space="preserve"> казалось бы, на последнее тратится куда меньше времени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7F4329">
        <w:rPr>
          <w:rFonts w:ascii="Times New Roman" w:eastAsia="Calibri" w:hAnsi="Times New Roman" w:cs="Times New Roman"/>
          <w:sz w:val="24"/>
          <w:szCs w:val="24"/>
        </w:rPr>
        <w:t>Почему так сложно понять смысл короткого рассказа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?  </w:t>
      </w:r>
      <w:r w:rsidR="007F4329">
        <w:rPr>
          <w:rFonts w:ascii="Times New Roman" w:eastAsia="Calibri" w:hAnsi="Times New Roman" w:cs="Times New Roman"/>
          <w:sz w:val="24"/>
          <w:szCs w:val="24"/>
        </w:rPr>
        <w:t>Почему автор никогда напрямую не показывает смысл произведения?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В своей работе я </w:t>
      </w:r>
      <w:r w:rsidR="007F4329">
        <w:rPr>
          <w:rFonts w:ascii="Times New Roman" w:eastAsia="Calibri" w:hAnsi="Times New Roman" w:cs="Times New Roman"/>
          <w:sz w:val="24"/>
          <w:szCs w:val="24"/>
        </w:rPr>
        <w:t>решила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исследовать данную проблему. Исследование посвящено проблеме </w:t>
      </w:r>
      <w:r w:rsidR="00316314">
        <w:rPr>
          <w:rFonts w:ascii="Times New Roman" w:eastAsia="Calibri" w:hAnsi="Times New Roman" w:cs="Times New Roman"/>
          <w:sz w:val="24"/>
          <w:szCs w:val="24"/>
        </w:rPr>
        <w:t>непонимания художественных текстов</w:t>
      </w:r>
      <w:r w:rsidR="00027D4F">
        <w:rPr>
          <w:rFonts w:ascii="Times New Roman" w:eastAsia="Calibri" w:hAnsi="Times New Roman" w:cs="Times New Roman"/>
          <w:sz w:val="24"/>
          <w:szCs w:val="24"/>
        </w:rPr>
        <w:t>.</w:t>
      </w:r>
      <w:r w:rsidR="00430326">
        <w:rPr>
          <w:rFonts w:ascii="Times New Roman" w:eastAsia="Calibri" w:hAnsi="Times New Roman" w:cs="Times New Roman"/>
          <w:sz w:val="24"/>
          <w:szCs w:val="24"/>
        </w:rPr>
        <w:t xml:space="preserve"> На примере художественных рассказов Эдгара Алана По, Редьярда Киплинга и сказок Оскара Уайльда мы решили исследовать роль символа в художественных текстах.</w:t>
      </w:r>
      <w:r w:rsidR="00316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Результатом проекта является </w:t>
      </w:r>
      <w:r w:rsidR="00A40AD6" w:rsidRPr="002827AF">
        <w:rPr>
          <w:rFonts w:ascii="Times New Roman" w:eastAsia="Calibri" w:hAnsi="Times New Roman" w:cs="Times New Roman"/>
          <w:sz w:val="24"/>
          <w:szCs w:val="24"/>
        </w:rPr>
        <w:t>презентация</w:t>
      </w:r>
      <w:r w:rsidR="007959E0">
        <w:rPr>
          <w:rFonts w:ascii="Times New Roman" w:eastAsia="Calibri" w:hAnsi="Times New Roman" w:cs="Times New Roman"/>
          <w:sz w:val="24"/>
          <w:szCs w:val="24"/>
        </w:rPr>
        <w:t xml:space="preserve"> исследования символов</w:t>
      </w:r>
      <w:r w:rsidR="00490F9D">
        <w:rPr>
          <w:rFonts w:ascii="Times New Roman" w:eastAsia="Calibri" w:hAnsi="Times New Roman" w:cs="Times New Roman"/>
          <w:sz w:val="24"/>
          <w:szCs w:val="24"/>
        </w:rPr>
        <w:t xml:space="preserve"> в интерпретации рассказов</w:t>
      </w:r>
      <w:r w:rsidR="00A40AD6" w:rsidRPr="002827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4329" w:rsidRPr="002827AF">
        <w:rPr>
          <w:rFonts w:ascii="Times New Roman" w:eastAsia="Calibri" w:hAnsi="Times New Roman" w:cs="Times New Roman"/>
          <w:sz w:val="24"/>
          <w:szCs w:val="24"/>
        </w:rPr>
        <w:t>рекомендации по выявлению символов и их значения в художественном тексте</w:t>
      </w:r>
      <w:r w:rsidRPr="002827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30326">
        <w:rPr>
          <w:rFonts w:ascii="Times New Roman" w:eastAsia="Calibri" w:hAnsi="Times New Roman" w:cs="Times New Roman"/>
          <w:sz w:val="24"/>
          <w:szCs w:val="24"/>
        </w:rPr>
        <w:t xml:space="preserve">В ходе исследования выяснилось, что </w:t>
      </w:r>
      <w:r w:rsidR="00430326">
        <w:rPr>
          <w:rFonts w:ascii="Times New Roman" w:hAnsi="Times New Roman" w:cs="Times New Roman"/>
          <w:sz w:val="24"/>
          <w:szCs w:val="24"/>
        </w:rPr>
        <w:t>нельзя сделать однозначный вывод о частоте употребления оригинальных символов в коротких рассказах, однако в основном в сказках и рассказах (за исключением произведения Р. Киплинга) преобладают конвенциональные символы.</w:t>
      </w:r>
      <w:r w:rsidR="0072389F">
        <w:rPr>
          <w:rFonts w:ascii="Times New Roman" w:hAnsi="Times New Roman" w:cs="Times New Roman"/>
          <w:sz w:val="24"/>
          <w:szCs w:val="24"/>
        </w:rPr>
        <w:t xml:space="preserve"> </w:t>
      </w:r>
      <w:r w:rsidR="00864B54">
        <w:rPr>
          <w:rFonts w:ascii="Times New Roman" w:hAnsi="Times New Roman" w:cs="Times New Roman"/>
          <w:sz w:val="24"/>
          <w:szCs w:val="24"/>
        </w:rPr>
        <w:t>Трудность понимания коротких рассказов и сказок заключается в том, что символ по своей природе многозначен. Именно в этом и состоит ценность короткого рассказа, поскольку именно он представляет исследователю неограниченные возможности неоднозначного толкования рассказа.</w:t>
      </w:r>
    </w:p>
    <w:p w:rsidR="007224F1" w:rsidRPr="00947C1B" w:rsidRDefault="007224F1" w:rsidP="004303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4F1" w:rsidRPr="00947C1B" w:rsidRDefault="007224F1" w:rsidP="00DC1E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24F1" w:rsidRPr="00947C1B" w:rsidRDefault="007224F1" w:rsidP="00DC1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7282F" w:rsidRPr="0087282F" w:rsidRDefault="0087282F" w:rsidP="008728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282F">
        <w:rPr>
          <w:rFonts w:ascii="Times New Roman" w:eastAsia="Calibri" w:hAnsi="Times New Roman" w:cs="Times New Roman"/>
          <w:sz w:val="24"/>
          <w:szCs w:val="24"/>
        </w:rPr>
        <w:lastRenderedPageBreak/>
        <w:t>Символ как главный инструмент в интерпретации коротких рассказов и сказок.</w:t>
      </w:r>
    </w:p>
    <w:p w:rsidR="00E47698" w:rsidRPr="00947C1B" w:rsidRDefault="00E47698" w:rsidP="00E4769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Миронова Анастасия Вячеславовна</w:t>
      </w:r>
    </w:p>
    <w:p w:rsidR="00C86442" w:rsidRPr="00947C1B" w:rsidRDefault="00C86442" w:rsidP="00DC1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CCB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</w:t>
      </w:r>
      <w:r w:rsidR="00620E93" w:rsidRPr="00D87CCB">
        <w:rPr>
          <w:rFonts w:ascii="Times New Roman" w:eastAsia="Calibri" w:hAnsi="Times New Roman" w:cs="Times New Roman"/>
          <w:sz w:val="24"/>
          <w:szCs w:val="24"/>
        </w:rPr>
        <w:t>Тюменская область, Тюменский район, п. Боровский</w:t>
      </w:r>
    </w:p>
    <w:p w:rsidR="00C86442" w:rsidRPr="00947C1B" w:rsidRDefault="00C86442" w:rsidP="00DC1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МАОУ Боровская</w:t>
      </w:r>
      <w:r w:rsidR="00620E93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E47698">
        <w:rPr>
          <w:rFonts w:ascii="Times New Roman" w:eastAsia="Calibri" w:hAnsi="Times New Roman" w:cs="Times New Roman"/>
          <w:sz w:val="24"/>
          <w:szCs w:val="24"/>
        </w:rPr>
        <w:t>, 10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C86442" w:rsidRDefault="00C86442" w:rsidP="00C042E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ПЛАН ИССЛЕДОВАНИЯ</w:t>
      </w:r>
    </w:p>
    <w:p w:rsidR="00430326" w:rsidRPr="008052F0" w:rsidRDefault="00430326" w:rsidP="0043032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данном исследовании мы решили выяснить роль символа в понимании художественных текстов на примере рассказов Эдгара Алана По, Редьярда Киплинга и сказок Оскара Уайльда</w:t>
      </w:r>
      <w:r w:rsidR="008052F0">
        <w:rPr>
          <w:rFonts w:ascii="Times New Roman" w:eastAsia="Calibri" w:hAnsi="Times New Roman" w:cs="Times New Roman"/>
          <w:sz w:val="24"/>
          <w:szCs w:val="24"/>
        </w:rPr>
        <w:t>. Этих писателей объединяет эпоха (</w:t>
      </w:r>
      <w:r w:rsidR="008052F0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="008052F0" w:rsidRPr="008052F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052F0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8052F0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8052F0">
        <w:rPr>
          <w:rFonts w:ascii="Times New Roman" w:eastAsia="Calibri" w:hAnsi="Times New Roman" w:cs="Times New Roman"/>
          <w:sz w:val="24"/>
          <w:szCs w:val="24"/>
        </w:rPr>
        <w:t xml:space="preserve"> века) и использование символов в своих коротких произведениях.</w:t>
      </w:r>
    </w:p>
    <w:p w:rsidR="00C86442" w:rsidRPr="00947C1B" w:rsidRDefault="00C86442" w:rsidP="00E476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947C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исследования</w:t>
      </w:r>
      <w:r w:rsidR="00075F0B" w:rsidRPr="00947C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:</w:t>
      </w:r>
      <w:r w:rsidR="00E4769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«</w:t>
      </w:r>
      <w:r w:rsidR="00E47698">
        <w:rPr>
          <w:rFonts w:ascii="Times New Roman" w:eastAsia="Calibri" w:hAnsi="Times New Roman" w:cs="Times New Roman"/>
          <w:sz w:val="24"/>
          <w:szCs w:val="24"/>
        </w:rPr>
        <w:t>Символ как главный инструмент в интерпретации художественных рассказов»</w:t>
      </w:r>
    </w:p>
    <w:p w:rsidR="00C86442" w:rsidRPr="00D87CCB" w:rsidRDefault="00C86442" w:rsidP="00E476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CCB">
        <w:rPr>
          <w:rFonts w:ascii="Times New Roman" w:eastAsia="Calibri" w:hAnsi="Times New Roman" w:cs="Times New Roman"/>
          <w:b/>
          <w:sz w:val="24"/>
          <w:szCs w:val="24"/>
        </w:rPr>
        <w:t xml:space="preserve">Объект исследования: </w:t>
      </w:r>
      <w:r w:rsidR="00C469AB" w:rsidRPr="00C469AB">
        <w:rPr>
          <w:rFonts w:ascii="Times New Roman" w:eastAsia="Calibri" w:hAnsi="Times New Roman" w:cs="Times New Roman"/>
          <w:sz w:val="24"/>
          <w:szCs w:val="24"/>
        </w:rPr>
        <w:t>художественные произведения.</w:t>
      </w:r>
    </w:p>
    <w:p w:rsidR="00C86442" w:rsidRDefault="00C86442" w:rsidP="00E476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CCB">
        <w:rPr>
          <w:rFonts w:ascii="Times New Roman" w:eastAsia="Calibri" w:hAnsi="Times New Roman" w:cs="Times New Roman"/>
          <w:b/>
          <w:sz w:val="24"/>
          <w:szCs w:val="24"/>
        </w:rPr>
        <w:t>Предметом исследования</w:t>
      </w:r>
      <w:r w:rsidRPr="00D87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9AB">
        <w:rPr>
          <w:rFonts w:ascii="Times New Roman" w:eastAsia="Calibri" w:hAnsi="Times New Roman" w:cs="Times New Roman"/>
          <w:sz w:val="24"/>
          <w:szCs w:val="24"/>
        </w:rPr>
        <w:t>является символ.</w:t>
      </w:r>
    </w:p>
    <w:p w:rsidR="00D87CCB" w:rsidRPr="00947C1B" w:rsidRDefault="00D87CCB" w:rsidP="00E476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ритме жизни современного мира мы тратим все меньше времени на чтение, однако предпочтение все же отдается романам, объемным произве</w:t>
      </w:r>
      <w:r w:rsidR="007D65C7">
        <w:rPr>
          <w:rFonts w:ascii="Times New Roman" w:eastAsia="Calibri" w:hAnsi="Times New Roman" w:cs="Times New Roman"/>
          <w:sz w:val="24"/>
          <w:szCs w:val="24"/>
        </w:rPr>
        <w:t xml:space="preserve">дениям, а не коротким рассказам, сказкам.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Дело в том, что смысл короткого рассказа не лежит на поверхности, а кроется в символах, заложенных автором, ведь главный принцип написания художественного произведения: «Всегда показывай, никогда не рассказы</w:t>
      </w:r>
      <w:r w:rsidR="002B5EA0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ай».</w:t>
      </w:r>
      <w:r w:rsidR="002B5E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442" w:rsidRPr="00947C1B" w:rsidRDefault="00C86442" w:rsidP="0043032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целью 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исследования стало </w:t>
      </w:r>
      <w:r w:rsidRPr="00947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947C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47698">
        <w:rPr>
          <w:rFonts w:ascii="Times New Roman" w:eastAsia="Calibri" w:hAnsi="Times New Roman" w:cs="Times New Roman"/>
          <w:sz w:val="24"/>
          <w:szCs w:val="24"/>
        </w:rPr>
        <w:t xml:space="preserve">выявление роли символа в интерпретации </w:t>
      </w:r>
      <w:r w:rsidR="002B5EA0">
        <w:rPr>
          <w:rFonts w:ascii="Times New Roman" w:eastAsia="Calibri" w:hAnsi="Times New Roman" w:cs="Times New Roman"/>
          <w:sz w:val="24"/>
          <w:szCs w:val="24"/>
        </w:rPr>
        <w:t>художественных</w:t>
      </w:r>
      <w:r w:rsidR="00E47698">
        <w:rPr>
          <w:rFonts w:ascii="Times New Roman" w:eastAsia="Calibri" w:hAnsi="Times New Roman" w:cs="Times New Roman"/>
          <w:sz w:val="24"/>
          <w:szCs w:val="24"/>
        </w:rPr>
        <w:t xml:space="preserve"> рассказов</w:t>
      </w:r>
      <w:r w:rsidR="007D65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6442" w:rsidRPr="00947C1B" w:rsidRDefault="00C86442" w:rsidP="0043032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Нами выдвинута </w:t>
      </w:r>
      <w:r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гипотеза: </w:t>
      </w:r>
      <w:r w:rsidR="00E47698">
        <w:rPr>
          <w:rFonts w:ascii="Times New Roman" w:eastAsia="Calibri" w:hAnsi="Times New Roman" w:cs="Times New Roman"/>
          <w:sz w:val="24"/>
          <w:szCs w:val="24"/>
        </w:rPr>
        <w:t>так как символ является основным элементом художественной литературы, следовательно, он одновременно и будет основным инструментом в интерпретации художественного текс</w:t>
      </w:r>
      <w:r w:rsidR="007D65C7">
        <w:rPr>
          <w:rFonts w:ascii="Times New Roman" w:eastAsia="Calibri" w:hAnsi="Times New Roman" w:cs="Times New Roman"/>
          <w:sz w:val="24"/>
          <w:szCs w:val="24"/>
        </w:rPr>
        <w:t>та, а именно короткого рассказа</w:t>
      </w:r>
      <w:r w:rsidR="008573BB">
        <w:rPr>
          <w:rFonts w:ascii="Times New Roman" w:eastAsia="Calibri" w:hAnsi="Times New Roman" w:cs="Times New Roman"/>
          <w:sz w:val="24"/>
          <w:szCs w:val="24"/>
        </w:rPr>
        <w:t xml:space="preserve"> и сказки</w:t>
      </w:r>
      <w:r w:rsidR="007D65C7">
        <w:rPr>
          <w:rFonts w:ascii="Times New Roman" w:eastAsia="Calibri" w:hAnsi="Times New Roman" w:cs="Times New Roman"/>
          <w:sz w:val="24"/>
          <w:szCs w:val="24"/>
        </w:rPr>
        <w:t>.</w:t>
      </w:r>
      <w:r w:rsidR="00E476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442" w:rsidRDefault="00C86442" w:rsidP="00DC1E93">
      <w:pPr>
        <w:kinsoku w:val="0"/>
        <w:overflowPunct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В ходе исследования мы </w:t>
      </w:r>
      <w:r w:rsidR="00A40AD6" w:rsidRPr="00947C1B">
        <w:rPr>
          <w:rFonts w:ascii="Times New Roman" w:eastAsia="Calibri" w:hAnsi="Times New Roman" w:cs="Times New Roman"/>
          <w:sz w:val="24"/>
          <w:szCs w:val="24"/>
        </w:rPr>
        <w:t>использовали следующие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методы:</w:t>
      </w:r>
    </w:p>
    <w:p w:rsidR="007D65C7" w:rsidRPr="007D65C7" w:rsidRDefault="007D65C7" w:rsidP="007D65C7">
      <w:pPr>
        <w:pStyle w:val="a4"/>
        <w:numPr>
          <w:ilvl w:val="0"/>
          <w:numId w:val="7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D65C7">
        <w:rPr>
          <w:rFonts w:ascii="Times New Roman" w:eastAsia="Calibri" w:hAnsi="Times New Roman" w:cs="Times New Roman"/>
          <w:sz w:val="24"/>
          <w:szCs w:val="24"/>
          <w:lang w:val="kk-KZ"/>
        </w:rPr>
        <w:t>изучение литературы</w:t>
      </w:r>
    </w:p>
    <w:p w:rsidR="00C86442" w:rsidRPr="00947C1B" w:rsidRDefault="00C86442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анализ материалов</w:t>
      </w:r>
      <w:r w:rsidRPr="00947C1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C86442" w:rsidRPr="00947C1B" w:rsidRDefault="00C86442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наблюдение;</w:t>
      </w:r>
    </w:p>
    <w:p w:rsidR="00C86442" w:rsidRPr="007D65C7" w:rsidRDefault="007D65C7" w:rsidP="007D65C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сравнительный анализ.</w:t>
      </w:r>
    </w:p>
    <w:p w:rsidR="00C86442" w:rsidRPr="00947C1B" w:rsidRDefault="00C86442" w:rsidP="00DC1E93">
      <w:pPr>
        <w:kinsoku w:val="0"/>
        <w:overflowPunct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t>Материалы исследования:</w:t>
      </w:r>
    </w:p>
    <w:p w:rsidR="00DA6230" w:rsidRPr="00DA6230" w:rsidRDefault="00E8683C" w:rsidP="00DA6230">
      <w:pPr>
        <w:pStyle w:val="a4"/>
        <w:numPr>
          <w:ilvl w:val="0"/>
          <w:numId w:val="34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6230">
        <w:rPr>
          <w:rFonts w:ascii="Times New Roman" w:eastAsia="Calibri" w:hAnsi="Times New Roman" w:cs="Times New Roman"/>
          <w:sz w:val="24"/>
          <w:szCs w:val="24"/>
        </w:rPr>
        <w:t>рассказы</w:t>
      </w:r>
      <w:r w:rsidR="005E7CED" w:rsidRPr="00DA6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684" w:rsidRPr="00DA6230">
        <w:rPr>
          <w:rFonts w:ascii="Times New Roman" w:eastAsia="Calibri" w:hAnsi="Times New Roman" w:cs="Times New Roman"/>
          <w:sz w:val="24"/>
          <w:szCs w:val="24"/>
        </w:rPr>
        <w:t>Редьярда Киплинга, Эдгара Алана По и сказки Оскара Уайльда</w:t>
      </w:r>
    </w:p>
    <w:p w:rsidR="00DA6230" w:rsidRPr="00947C1B" w:rsidRDefault="00C86442" w:rsidP="00DA6230">
      <w:pPr>
        <w:kinsoku w:val="0"/>
        <w:overflowPunct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t>План и методика исследовательской работы</w:t>
      </w:r>
    </w:p>
    <w:p w:rsidR="00C86442" w:rsidRPr="00947C1B" w:rsidRDefault="00B33B39" w:rsidP="00DC1E93">
      <w:pPr>
        <w:numPr>
          <w:ilvl w:val="0"/>
          <w:numId w:val="19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Введение. (Тема исследования, </w:t>
      </w:r>
      <w:r w:rsidR="00C86442" w:rsidRPr="00947C1B">
        <w:rPr>
          <w:rFonts w:ascii="Times New Roman" w:eastAsia="Calibri" w:hAnsi="Times New Roman" w:cs="Times New Roman"/>
          <w:sz w:val="24"/>
          <w:szCs w:val="24"/>
        </w:rPr>
        <w:t>актуальность, объект, предмет, цель, гипотеза, задачи и методы исследования, теоретическая и практическая значимость).</w:t>
      </w:r>
    </w:p>
    <w:p w:rsidR="00C86442" w:rsidRPr="00947C1B" w:rsidRDefault="00C86442" w:rsidP="00DC1E93">
      <w:pPr>
        <w:numPr>
          <w:ilvl w:val="0"/>
          <w:numId w:val="19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lastRenderedPageBreak/>
        <w:t>Основная часть. Теоретический раздел. (Изучение литературы по проблеме).</w:t>
      </w:r>
    </w:p>
    <w:p w:rsidR="002B5EA0" w:rsidRDefault="00C86442" w:rsidP="008E02E0">
      <w:pPr>
        <w:numPr>
          <w:ilvl w:val="0"/>
          <w:numId w:val="19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5EA0">
        <w:rPr>
          <w:rFonts w:ascii="Times New Roman" w:eastAsia="Calibri" w:hAnsi="Times New Roman" w:cs="Times New Roman"/>
          <w:sz w:val="24"/>
          <w:szCs w:val="24"/>
        </w:rPr>
        <w:t xml:space="preserve">Практический раздел. </w:t>
      </w:r>
      <w:r w:rsidR="002B5EA0">
        <w:rPr>
          <w:rFonts w:ascii="Times New Roman" w:eastAsia="Calibri" w:hAnsi="Times New Roman" w:cs="Times New Roman"/>
          <w:sz w:val="24"/>
          <w:szCs w:val="24"/>
        </w:rPr>
        <w:t xml:space="preserve">(Анализ коротких </w:t>
      </w:r>
      <w:r w:rsidR="00016FB4">
        <w:rPr>
          <w:rFonts w:ascii="Times New Roman" w:eastAsia="Calibri" w:hAnsi="Times New Roman" w:cs="Times New Roman"/>
          <w:sz w:val="24"/>
          <w:szCs w:val="24"/>
        </w:rPr>
        <w:t>рассказов и</w:t>
      </w:r>
      <w:r w:rsidR="00C042E6">
        <w:rPr>
          <w:rFonts w:ascii="Times New Roman" w:eastAsia="Calibri" w:hAnsi="Times New Roman" w:cs="Times New Roman"/>
          <w:sz w:val="24"/>
          <w:szCs w:val="24"/>
        </w:rPr>
        <w:t xml:space="preserve"> сказок </w:t>
      </w:r>
      <w:r w:rsidR="002B5EA0">
        <w:rPr>
          <w:rFonts w:ascii="Times New Roman" w:eastAsia="Calibri" w:hAnsi="Times New Roman" w:cs="Times New Roman"/>
          <w:sz w:val="24"/>
          <w:szCs w:val="24"/>
        </w:rPr>
        <w:t>разных авторов)</w:t>
      </w:r>
      <w:r w:rsidR="00C042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4684" w:rsidRDefault="00C86442" w:rsidP="00CB4732">
      <w:pPr>
        <w:numPr>
          <w:ilvl w:val="0"/>
          <w:numId w:val="19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5EA0">
        <w:rPr>
          <w:rFonts w:ascii="Times New Roman" w:eastAsia="Calibri" w:hAnsi="Times New Roman" w:cs="Times New Roman"/>
          <w:sz w:val="24"/>
          <w:szCs w:val="24"/>
        </w:rPr>
        <w:t>Выводы.</w:t>
      </w: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A6230" w:rsidRPr="00CB4732" w:rsidRDefault="00DA6230" w:rsidP="00DA62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54B76" w:rsidRPr="00947C1B" w:rsidRDefault="00754B76" w:rsidP="00C042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754B76" w:rsidRPr="00947C1B" w:rsidRDefault="00754B76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…………………………………………………………………………</w:t>
      </w:r>
      <w:r w:rsidR="00C86442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</w:t>
      </w:r>
      <w:r w:rsidR="003E01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C1ACF" w:rsidRPr="00947C1B" w:rsidRDefault="00754B76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  <w:r w:rsidR="007A39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Символизм в коротких рассказах и сказках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94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="004C397F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</w:t>
      </w:r>
      <w:r w:rsidR="003E01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54B76" w:rsidRPr="00B33B39" w:rsidRDefault="00D12A82" w:rsidP="00DC1E93">
      <w:pPr>
        <w:pStyle w:val="a4"/>
        <w:numPr>
          <w:ilvl w:val="1"/>
          <w:numId w:val="25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короткого рассказа и сказки…………………….</w:t>
      </w:r>
      <w:r w:rsidR="00C86442" w:rsidRPr="00B33B3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</w:t>
      </w:r>
      <w:r w:rsidR="003E01AF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</w:p>
    <w:p w:rsidR="00754B76" w:rsidRPr="00B33B39" w:rsidRDefault="00D12A82" w:rsidP="00DC1E93">
      <w:pPr>
        <w:pStyle w:val="a4"/>
        <w:numPr>
          <w:ilvl w:val="1"/>
          <w:numId w:val="25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Символизм. Символ………………………………………</w:t>
      </w:r>
      <w:r w:rsidR="00293CB1" w:rsidRPr="00B33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</w:t>
      </w:r>
      <w:r w:rsidR="00754B76" w:rsidRPr="00B33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</w:t>
      </w:r>
      <w:r w:rsidR="003B0421" w:rsidRPr="00B33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</w:t>
      </w:r>
      <w:r w:rsidR="005544A7" w:rsidRPr="00B33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</w:t>
      </w:r>
      <w:r w:rsidR="00C86442" w:rsidRPr="00B33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E0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r w:rsidR="00CD3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E0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p w:rsidR="00754B76" w:rsidRPr="00947C1B" w:rsidRDefault="00754B76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</w:t>
      </w:r>
      <w:r w:rsidR="003B0421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8C9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</w:t>
      </w:r>
      <w:r w:rsidR="001F73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A82" w:rsidRP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коротких рассказов Редьярда Киплинга и Эдгара Алана По, сказок Оскара Уайльда.</w:t>
      </w:r>
      <w:r w:rsidR="009838C9" w:rsidRP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38C9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………………………………..</w:t>
      </w:r>
      <w:r w:rsidR="009838C9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…………....11</w:t>
      </w:r>
    </w:p>
    <w:p w:rsidR="009838C9" w:rsidRDefault="00C21285" w:rsidP="00DC1E9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2139D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2A82" w:rsidRPr="00D12A82">
        <w:t xml:space="preserve"> </w:t>
      </w:r>
      <w:r w:rsidR="00D12A82" w:rsidRP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Редьярд Киплинг «Жизнь Мухаммед-Дина»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</w:t>
      </w:r>
      <w:r w:rsidR="00EE7977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</w:p>
    <w:p w:rsidR="009838C9" w:rsidRPr="00947C1B" w:rsidRDefault="00B33B39" w:rsidP="00DC1E9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EE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977" w:rsidRPr="00EE79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 Уайльд «Великан эгоист»</w:t>
      </w:r>
      <w:r w:rsidR="00EE797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……………………………………………………….....12</w:t>
      </w:r>
    </w:p>
    <w:p w:rsidR="00F2139D" w:rsidRDefault="00F2139D" w:rsidP="00DC1E9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33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E7977" w:rsidRPr="00EE7977">
        <w:rPr>
          <w:rFonts w:ascii="Times New Roman" w:eastAsia="Times New Roman" w:hAnsi="Times New Roman" w:cs="Times New Roman"/>
          <w:sz w:val="24"/>
          <w:szCs w:val="24"/>
          <w:lang w:eastAsia="ru-RU"/>
        </w:rPr>
        <w:t>Эдгар Алан По. «Сердце – обличитель»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…………………………………………………12</w:t>
      </w:r>
    </w:p>
    <w:p w:rsidR="00D15BD7" w:rsidRPr="00D15BD7" w:rsidRDefault="00D15BD7" w:rsidP="00DC1E9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 Уайльд «Соловей и роза»………………………………………………………… 12</w:t>
      </w:r>
    </w:p>
    <w:p w:rsidR="009838C9" w:rsidRPr="00947C1B" w:rsidRDefault="009838C9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Выводы……………………………………………………………………………</w:t>
      </w:r>
      <w:r w:rsidR="003E01A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754B76" w:rsidRPr="00947C1B" w:rsidRDefault="009838C9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литературы…………………………………………........</w:t>
      </w:r>
      <w:r w:rsidR="003E01AF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</w:t>
      </w:r>
      <w:r w:rsidR="00CD3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754B76" w:rsidRPr="00947C1B" w:rsidRDefault="009838C9" w:rsidP="00DC1E93">
      <w:pPr>
        <w:tabs>
          <w:tab w:val="left" w:pos="51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54B76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</w:t>
      </w:r>
      <w:r w:rsidR="005544A7" w:rsidRPr="00947C1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="00CD3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E4684" w:rsidRPr="00947C1B" w:rsidRDefault="004E4684" w:rsidP="00DC1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B39" w:rsidRDefault="00B33B39" w:rsidP="00DC1E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B5EA0" w:rsidRDefault="002B5EA0" w:rsidP="002B5EA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Символ как главный инструмент в интерпретации художественных рассказов</w:t>
      </w:r>
    </w:p>
    <w:p w:rsidR="00620E93" w:rsidRPr="00947C1B" w:rsidRDefault="002B5EA0" w:rsidP="00620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Миронова Анастасия Вячеславовна</w:t>
      </w:r>
    </w:p>
    <w:p w:rsidR="00620E93" w:rsidRPr="00947C1B" w:rsidRDefault="00620E93" w:rsidP="00620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eastAsia="Calibri" w:hAnsi="Times New Roman" w:cs="Times New Roman"/>
          <w:sz w:val="24"/>
          <w:szCs w:val="24"/>
        </w:rPr>
        <w:t>Тюменская область, Тюменский район, п. Боровский</w:t>
      </w:r>
    </w:p>
    <w:p w:rsidR="00620E93" w:rsidRDefault="00620E93" w:rsidP="00620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МАОУ Боровская</w:t>
      </w:r>
      <w:r w:rsidR="00700209">
        <w:rPr>
          <w:rFonts w:ascii="Times New Roman" w:eastAsia="Calibri" w:hAnsi="Times New Roman" w:cs="Times New Roman"/>
          <w:sz w:val="24"/>
          <w:szCs w:val="24"/>
        </w:rPr>
        <w:t xml:space="preserve"> СОШ, 10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C86442" w:rsidRPr="00947C1B" w:rsidRDefault="007D129B" w:rsidP="00DC1E9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НАУЧНАЯ СТАТЬЯ</w:t>
      </w:r>
    </w:p>
    <w:p w:rsidR="007D129B" w:rsidRPr="00947C1B" w:rsidRDefault="007D129B" w:rsidP="00DC1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6B4">
        <w:rPr>
          <w:rFonts w:ascii="Times New Roman" w:eastAsia="Calibri" w:hAnsi="Times New Roman" w:cs="Times New Roman"/>
          <w:sz w:val="24"/>
          <w:szCs w:val="24"/>
        </w:rPr>
        <w:t>Введение</w:t>
      </w:r>
    </w:p>
    <w:p w:rsidR="005A1A47" w:rsidRPr="00947C1B" w:rsidRDefault="005A1A47" w:rsidP="00DC1E93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947C1B">
        <w:rPr>
          <w:rFonts w:eastAsia="Calibri"/>
          <w:b/>
        </w:rPr>
        <w:t xml:space="preserve">Актуальность </w:t>
      </w:r>
      <w:r w:rsidRPr="00947C1B">
        <w:rPr>
          <w:rFonts w:eastAsia="Calibri"/>
        </w:rPr>
        <w:t>данного исследования</w:t>
      </w:r>
      <w:r w:rsidRPr="00947C1B">
        <w:rPr>
          <w:rFonts w:eastAsia="Calibri"/>
          <w:b/>
        </w:rPr>
        <w:t xml:space="preserve"> </w:t>
      </w:r>
      <w:r w:rsidRPr="00947C1B">
        <w:rPr>
          <w:rFonts w:eastAsia="Calibri"/>
        </w:rPr>
        <w:t>состоит в том, что</w:t>
      </w:r>
      <w:r w:rsidR="00181F08">
        <w:rPr>
          <w:rFonts w:eastAsia="Calibri"/>
          <w:lang w:eastAsia="en-US"/>
        </w:rPr>
        <w:t xml:space="preserve"> многие читатели не заостряют особого внимания на коротких рассказах</w:t>
      </w:r>
      <w:r w:rsidR="00BC0358">
        <w:rPr>
          <w:rFonts w:eastAsia="Calibri"/>
          <w:lang w:eastAsia="en-US"/>
        </w:rPr>
        <w:t>, сказках</w:t>
      </w:r>
      <w:r w:rsidR="00181F08">
        <w:rPr>
          <w:rFonts w:eastAsia="Calibri"/>
          <w:lang w:eastAsia="en-US"/>
        </w:rPr>
        <w:t xml:space="preserve">. Причина кроется в том, что в таких рассказах главное – не захватывающий сюжет, а идея, которую автор хочет донести. Однако зачастую эти идеи завуалированы. «Всегда </w:t>
      </w:r>
      <w:r w:rsidR="00130FE4">
        <w:rPr>
          <w:rFonts w:eastAsia="Calibri"/>
          <w:lang w:eastAsia="en-US"/>
        </w:rPr>
        <w:t>показывай, никогда</w:t>
      </w:r>
      <w:r w:rsidR="00181F08">
        <w:rPr>
          <w:rFonts w:eastAsia="Calibri"/>
          <w:lang w:eastAsia="en-US"/>
        </w:rPr>
        <w:t xml:space="preserve"> не рассказывай», - таков главный принцип художественного произведения. Здесь на помощь приходят символы, которые с давних време</w:t>
      </w:r>
      <w:r w:rsidR="007B7133">
        <w:rPr>
          <w:rFonts w:eastAsia="Calibri"/>
          <w:lang w:eastAsia="en-US"/>
        </w:rPr>
        <w:t>н</w:t>
      </w:r>
      <w:r w:rsidR="00181F08">
        <w:rPr>
          <w:rFonts w:eastAsia="Calibri"/>
          <w:lang w:eastAsia="en-US"/>
        </w:rPr>
        <w:t xml:space="preserve"> были интегральной частью литературы.</w:t>
      </w:r>
      <w:r w:rsidR="007B7133">
        <w:rPr>
          <w:rFonts w:eastAsia="Calibri"/>
          <w:lang w:eastAsia="en-US"/>
        </w:rPr>
        <w:t xml:space="preserve"> Опытному читателю куда интереснее будет произведение, где сюжет и главная идея переданы не напрямую, но многие бросают читать короткие рассказы, так и не добравшись до сути.</w:t>
      </w:r>
      <w:r w:rsidR="00BC0358">
        <w:rPr>
          <w:rFonts w:eastAsia="Calibri"/>
          <w:lang w:eastAsia="en-US"/>
        </w:rPr>
        <w:t xml:space="preserve"> (1)</w:t>
      </w:r>
    </w:p>
    <w:p w:rsidR="00B33B39" w:rsidRDefault="007B7133" w:rsidP="00DC1E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A05A5" w:rsidRPr="00947C1B">
        <w:rPr>
          <w:rFonts w:ascii="Times New Roman" w:eastAsia="Calibri" w:hAnsi="Times New Roman" w:cs="Times New Roman"/>
          <w:sz w:val="24"/>
          <w:szCs w:val="24"/>
        </w:rPr>
        <w:t>Изучив информацию по данной проблеме, мы решили узнать</w:t>
      </w:r>
      <w:r>
        <w:rPr>
          <w:rFonts w:ascii="Times New Roman" w:eastAsia="Calibri" w:hAnsi="Times New Roman" w:cs="Times New Roman"/>
          <w:sz w:val="24"/>
          <w:szCs w:val="24"/>
        </w:rPr>
        <w:t>, какую роль играет символ в интерпретации художественного текста, а также есть ли определенные пути, ведущие к пониманию символов</w:t>
      </w:r>
      <w:r w:rsidR="00CA05A5" w:rsidRPr="00947C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4684" w:rsidRDefault="000C0E23" w:rsidP="00DC1E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Гипотеза: </w:t>
      </w:r>
      <w:r w:rsidRPr="00947C1B">
        <w:rPr>
          <w:rFonts w:ascii="Times New Roman" w:eastAsia="Calibri" w:hAnsi="Times New Roman" w:cs="Times New Roman"/>
          <w:sz w:val="24"/>
          <w:szCs w:val="24"/>
        </w:rPr>
        <w:t>мы предположил</w:t>
      </w:r>
      <w:r w:rsidR="007D129B" w:rsidRPr="00947C1B">
        <w:rPr>
          <w:rFonts w:ascii="Times New Roman" w:eastAsia="Calibri" w:hAnsi="Times New Roman" w:cs="Times New Roman"/>
          <w:sz w:val="24"/>
          <w:szCs w:val="24"/>
        </w:rPr>
        <w:t>и, что</w:t>
      </w:r>
      <w:r w:rsidR="007B7133">
        <w:rPr>
          <w:rFonts w:ascii="Times New Roman" w:eastAsia="Calibri" w:hAnsi="Times New Roman" w:cs="Times New Roman"/>
          <w:sz w:val="24"/>
          <w:szCs w:val="24"/>
        </w:rPr>
        <w:t>,</w:t>
      </w:r>
      <w:r w:rsidR="007D129B" w:rsidRPr="00947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133">
        <w:rPr>
          <w:rFonts w:ascii="Times New Roman" w:eastAsia="Calibri" w:hAnsi="Times New Roman" w:cs="Times New Roman"/>
          <w:sz w:val="24"/>
          <w:szCs w:val="24"/>
        </w:rPr>
        <w:t xml:space="preserve">так как символ является основным элементом художественной литературы, он одновременно и будет основным инструментом в интерпретации художественного текста, а именно короткого рассказа  </w:t>
      </w:r>
    </w:p>
    <w:p w:rsidR="005A1A47" w:rsidRPr="004E4684" w:rsidRDefault="005A1A47" w:rsidP="00DC1E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Объект исследования: </w:t>
      </w:r>
      <w:r w:rsidR="00BC0358">
        <w:rPr>
          <w:rFonts w:ascii="Times New Roman" w:eastAsia="Calibri" w:hAnsi="Times New Roman" w:cs="Times New Roman"/>
          <w:sz w:val="24"/>
          <w:szCs w:val="24"/>
        </w:rPr>
        <w:t>художественные произведения</w:t>
      </w:r>
    </w:p>
    <w:p w:rsidR="00F11D0A" w:rsidRPr="00947C1B" w:rsidRDefault="007475EE" w:rsidP="00DC1E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 w:rsidR="005A1A47"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 исследования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A1A47" w:rsidRPr="00947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358">
        <w:rPr>
          <w:rFonts w:ascii="Times New Roman" w:eastAsia="Calibri" w:hAnsi="Times New Roman" w:cs="Times New Roman"/>
          <w:sz w:val="24"/>
          <w:szCs w:val="24"/>
        </w:rPr>
        <w:t>символ</w:t>
      </w:r>
    </w:p>
    <w:p w:rsidR="005A1A47" w:rsidRPr="00947C1B" w:rsidRDefault="005A1A47" w:rsidP="00DC1E93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</w:rPr>
      </w:pPr>
      <w:r w:rsidRPr="00947C1B">
        <w:rPr>
          <w:rFonts w:eastAsia="Calibri"/>
          <w:b/>
        </w:rPr>
        <w:t xml:space="preserve">Цель: </w:t>
      </w:r>
      <w:r w:rsidR="00293CB1" w:rsidRPr="00947C1B">
        <w:rPr>
          <w:rFonts w:eastAsia="Calibri"/>
        </w:rPr>
        <w:t xml:space="preserve">выявление </w:t>
      </w:r>
      <w:r w:rsidR="007B7133">
        <w:rPr>
          <w:rFonts w:eastAsia="Calibri"/>
        </w:rPr>
        <w:t>роли символа в инт</w:t>
      </w:r>
      <w:r w:rsidR="002B5EA0">
        <w:rPr>
          <w:rFonts w:eastAsia="Calibri"/>
        </w:rPr>
        <w:t>е</w:t>
      </w:r>
      <w:r w:rsidR="007B7133">
        <w:rPr>
          <w:rFonts w:eastAsia="Calibri"/>
        </w:rPr>
        <w:t>рпретации художественного текста, а именно короткого рассказа</w:t>
      </w:r>
    </w:p>
    <w:p w:rsidR="003D551C" w:rsidRPr="00947C1B" w:rsidRDefault="003D551C" w:rsidP="00DC1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C1B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определило постановку следующих </w:t>
      </w:r>
      <w:r w:rsidRPr="00947C1B">
        <w:rPr>
          <w:rFonts w:ascii="Times New Roman" w:hAnsi="Times New Roman" w:cs="Times New Roman"/>
          <w:b/>
          <w:sz w:val="24"/>
          <w:szCs w:val="24"/>
        </w:rPr>
        <w:t xml:space="preserve">задач: </w:t>
      </w:r>
    </w:p>
    <w:p w:rsidR="00F11D0A" w:rsidRPr="00947C1B" w:rsidRDefault="00F11D0A" w:rsidP="00DC1E93">
      <w:pPr>
        <w:numPr>
          <w:ilvl w:val="0"/>
          <w:numId w:val="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>Изучить научную литературу по проблеме;</w:t>
      </w:r>
    </w:p>
    <w:p w:rsidR="00F11D0A" w:rsidRPr="00947C1B" w:rsidRDefault="00017E85" w:rsidP="00DC1E93">
      <w:pPr>
        <w:numPr>
          <w:ilvl w:val="0"/>
          <w:numId w:val="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Прочитать рассказы Р. Киплинга,</w:t>
      </w:r>
      <w:r w:rsidR="007B7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Э. По и сказки О. Уайл</w:t>
      </w:r>
      <w:r w:rsidR="007515B7">
        <w:rPr>
          <w:rFonts w:ascii="Times New Roman" w:eastAsia="Calibri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z w:val="24"/>
          <w:szCs w:val="24"/>
        </w:rPr>
        <w:t>да;</w:t>
      </w:r>
    </w:p>
    <w:p w:rsidR="00F11D0A" w:rsidRPr="00947C1B" w:rsidRDefault="00D04237" w:rsidP="00DC1E93">
      <w:pPr>
        <w:numPr>
          <w:ilvl w:val="0"/>
          <w:numId w:val="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Выявить символы и их роль в понимании сути этих произведений</w:t>
      </w:r>
      <w:r w:rsidR="00F11D0A" w:rsidRPr="00947C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1D0A" w:rsidRPr="00947C1B" w:rsidRDefault="00F11D0A" w:rsidP="00DC1E93">
      <w:pPr>
        <w:numPr>
          <w:ilvl w:val="0"/>
          <w:numId w:val="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Выявить процентное соотношение употребления </w:t>
      </w:r>
      <w:r w:rsidR="00D04237">
        <w:rPr>
          <w:rFonts w:ascii="Times New Roman" w:eastAsia="Calibri" w:hAnsi="Times New Roman" w:cs="Times New Roman"/>
          <w:sz w:val="24"/>
          <w:szCs w:val="24"/>
        </w:rPr>
        <w:t>конвенциальных и оригинальных символов в данных произведениях</w:t>
      </w:r>
      <w:r w:rsidRPr="00947C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1D0A" w:rsidRPr="00947C1B" w:rsidRDefault="00D04237" w:rsidP="00DC1E9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Понять, какие из символов наиболее часто употребляются</w:t>
      </w:r>
      <w:r w:rsidR="00F11D0A" w:rsidRPr="00947C1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1D0A" w:rsidRPr="00947C1B" w:rsidRDefault="00D04237" w:rsidP="00DC1E93">
      <w:pPr>
        <w:numPr>
          <w:ilvl w:val="0"/>
          <w:numId w:val="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Разобраться, есть ли конкретные способы выявить значение символа</w:t>
      </w:r>
      <w:r w:rsidR="00F11D0A" w:rsidRPr="00947C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1D0A" w:rsidRPr="00947C1B" w:rsidRDefault="00F11D0A" w:rsidP="00DC1E93">
      <w:pPr>
        <w:kinsoku w:val="0"/>
        <w:overflowPunct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цели и решения поставленных задач мы использовали следующие </w:t>
      </w:r>
      <w:r w:rsidRPr="00947C1B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Pr="00947C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11D0A" w:rsidRPr="00947C1B" w:rsidRDefault="00F11D0A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анализ материалов</w:t>
      </w:r>
      <w:r w:rsidRPr="00947C1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2B5EA0">
        <w:rPr>
          <w:rFonts w:ascii="Times New Roman" w:eastAsia="Calibri" w:hAnsi="Times New Roman" w:cs="Times New Roman"/>
          <w:sz w:val="24"/>
          <w:szCs w:val="24"/>
          <w:lang w:val="kk-KZ"/>
        </w:rPr>
        <w:t>коротких</w:t>
      </w:r>
      <w:r w:rsidR="008776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B5EA0">
        <w:rPr>
          <w:rFonts w:ascii="Times New Roman" w:eastAsia="Calibri" w:hAnsi="Times New Roman" w:cs="Times New Roman"/>
          <w:sz w:val="24"/>
          <w:szCs w:val="24"/>
          <w:lang w:val="kk-KZ"/>
        </w:rPr>
        <w:t>рассказов</w:t>
      </w:r>
      <w:r w:rsidR="007515B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сказок</w:t>
      </w:r>
      <w:r w:rsidR="002B5E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разных авторов</w:t>
      </w: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);</w:t>
      </w:r>
    </w:p>
    <w:p w:rsidR="00F11D0A" w:rsidRPr="00947C1B" w:rsidRDefault="00F11D0A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анкетирование;</w:t>
      </w:r>
    </w:p>
    <w:p w:rsidR="00F11D0A" w:rsidRPr="00947C1B" w:rsidRDefault="00F11D0A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наблюдение;</w:t>
      </w:r>
    </w:p>
    <w:p w:rsidR="00F11D0A" w:rsidRPr="00947C1B" w:rsidRDefault="00F11D0A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сравнительный анализ;</w:t>
      </w:r>
    </w:p>
    <w:p w:rsidR="00F11D0A" w:rsidRPr="00947C1B" w:rsidRDefault="00F11D0A" w:rsidP="00DC1E9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7C1B">
        <w:rPr>
          <w:rFonts w:ascii="Times New Roman" w:eastAsia="Calibri" w:hAnsi="Times New Roman" w:cs="Times New Roman"/>
          <w:sz w:val="24"/>
          <w:szCs w:val="24"/>
          <w:lang w:val="kk-KZ"/>
        </w:rPr>
        <w:t>изучение литературы.</w:t>
      </w:r>
    </w:p>
    <w:p w:rsidR="00F11D0A" w:rsidRPr="00947C1B" w:rsidRDefault="00F11D0A" w:rsidP="00DC1E93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947C1B">
        <w:rPr>
          <w:rFonts w:eastAsia="Calibri"/>
          <w:b/>
        </w:rPr>
        <w:t xml:space="preserve">Теоретическая значимость </w:t>
      </w:r>
      <w:r w:rsidRPr="00947C1B">
        <w:rPr>
          <w:rFonts w:eastAsia="Calibri"/>
          <w:lang w:val="kk-KZ" w:eastAsia="en-US"/>
        </w:rPr>
        <w:t xml:space="preserve">результатов исследования состоит в том, что </w:t>
      </w:r>
      <w:r w:rsidR="00D04237">
        <w:rPr>
          <w:rFonts w:eastAsia="Calibri"/>
          <w:lang w:val="kk-KZ" w:eastAsia="en-US"/>
        </w:rPr>
        <w:t>детальное изучение роли символов</w:t>
      </w:r>
      <w:r w:rsidRPr="00947C1B">
        <w:rPr>
          <w:rFonts w:eastAsia="Calibri"/>
          <w:lang w:val="kk-KZ" w:eastAsia="en-US"/>
        </w:rPr>
        <w:t xml:space="preserve"> может содействовать более глубокому и системному </w:t>
      </w:r>
      <w:r w:rsidR="00D04237">
        <w:rPr>
          <w:rFonts w:eastAsia="Calibri"/>
          <w:lang w:val="kk-KZ" w:eastAsia="en-US"/>
        </w:rPr>
        <w:t>пониманию художественных текстов</w:t>
      </w:r>
      <w:r w:rsidRPr="00947C1B">
        <w:rPr>
          <w:rFonts w:eastAsia="Calibri"/>
          <w:lang w:val="kk-KZ" w:eastAsia="en-US"/>
        </w:rPr>
        <w:t>.</w:t>
      </w:r>
      <w:r w:rsidR="00797E17" w:rsidRPr="00947C1B">
        <w:rPr>
          <w:rFonts w:eastAsia="Calibri"/>
          <w:lang w:val="kk-KZ" w:eastAsia="en-US"/>
        </w:rPr>
        <w:t xml:space="preserve"> </w:t>
      </w:r>
    </w:p>
    <w:p w:rsidR="00F11D0A" w:rsidRPr="00947C1B" w:rsidRDefault="00F11D0A" w:rsidP="00DC1E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значимость </w:t>
      </w:r>
      <w:r w:rsidRPr="00947C1B">
        <w:rPr>
          <w:rFonts w:ascii="Times New Roman" w:eastAsia="Calibri" w:hAnsi="Times New Roman" w:cs="Times New Roman"/>
          <w:sz w:val="24"/>
          <w:szCs w:val="24"/>
        </w:rPr>
        <w:t xml:space="preserve">работы состоит в том, что данную работу можно использовать на уроках русского, английского языков, литературы, культуры речи, при проведении факультативных занятий и элективных курсов. </w:t>
      </w:r>
    </w:p>
    <w:p w:rsidR="006345B6" w:rsidRDefault="003D551C" w:rsidP="00DC1E93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</w:pPr>
      <w:r w:rsidRPr="00947C1B">
        <w:rPr>
          <w:rFonts w:eastAsia="Calibri"/>
          <w:b/>
        </w:rPr>
        <w:t xml:space="preserve">Новизна </w:t>
      </w:r>
      <w:r w:rsidRPr="00947C1B">
        <w:rPr>
          <w:rFonts w:eastAsia="Calibri"/>
        </w:rPr>
        <w:t>исследования</w:t>
      </w:r>
      <w:r w:rsidRPr="00947C1B">
        <w:rPr>
          <w:rFonts w:eastAsia="Calibri"/>
          <w:b/>
        </w:rPr>
        <w:t xml:space="preserve"> </w:t>
      </w:r>
      <w:r w:rsidRPr="00947C1B">
        <w:rPr>
          <w:rFonts w:eastAsia="Calibri"/>
        </w:rPr>
        <w:t>заключается в том, что</w:t>
      </w:r>
      <w:r w:rsidRPr="00947C1B">
        <w:rPr>
          <w:rFonts w:eastAsia="Calibri"/>
          <w:b/>
        </w:rPr>
        <w:t xml:space="preserve"> </w:t>
      </w:r>
      <w:r w:rsidRPr="00947C1B">
        <w:rPr>
          <w:rFonts w:eastAsia="Calibri"/>
        </w:rPr>
        <w:t>в</w:t>
      </w:r>
      <w:r w:rsidRPr="00947C1B">
        <w:rPr>
          <w:rFonts w:eastAsia="Calibri"/>
          <w:b/>
        </w:rPr>
        <w:t xml:space="preserve"> </w:t>
      </w:r>
      <w:r w:rsidRPr="00947C1B">
        <w:rPr>
          <w:rFonts w:eastAsia="Calibri"/>
          <w:lang w:eastAsia="en-US"/>
        </w:rPr>
        <w:t xml:space="preserve">данной работе мы впервые </w:t>
      </w:r>
      <w:r w:rsidR="00293CB1" w:rsidRPr="00947C1B">
        <w:rPr>
          <w:rFonts w:eastAsia="Calibri"/>
          <w:lang w:eastAsia="en-US"/>
        </w:rPr>
        <w:t>исследуем процентное</w:t>
      </w:r>
      <w:r w:rsidRPr="00947C1B">
        <w:t xml:space="preserve"> соотношение употребления </w:t>
      </w:r>
      <w:r w:rsidR="00D04237">
        <w:t>разных в</w:t>
      </w:r>
      <w:r w:rsidR="00731D76">
        <w:t>идов символов в произведениях Редьярда</w:t>
      </w:r>
      <w:r w:rsidR="00D04237">
        <w:t xml:space="preserve"> Киплинга</w:t>
      </w:r>
      <w:r w:rsidR="00731D76">
        <w:t>, Эдгара Алана По и Оскара</w:t>
      </w:r>
      <w:r w:rsidR="00D04237">
        <w:t xml:space="preserve"> Уайльда. </w:t>
      </w:r>
    </w:p>
    <w:p w:rsidR="004E4684" w:rsidRPr="004E4684" w:rsidRDefault="004E4684" w:rsidP="00DC1E93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lang w:eastAsia="en-US"/>
        </w:rPr>
      </w:pPr>
    </w:p>
    <w:p w:rsidR="00DC1E93" w:rsidRDefault="00DC1E9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D0A11" w:rsidRPr="00D12A82" w:rsidRDefault="005544A7" w:rsidP="00DC1E93">
      <w:pPr>
        <w:tabs>
          <w:tab w:val="left" w:pos="2127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C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Глава 1.</w:t>
      </w:r>
      <w:r w:rsidR="00993005" w:rsidRPr="00947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2A82" w:rsidRPr="00D12A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7139">
        <w:rPr>
          <w:rFonts w:ascii="Times New Roman" w:eastAsia="Calibri" w:hAnsi="Times New Roman" w:cs="Times New Roman"/>
          <w:b/>
          <w:sz w:val="24"/>
          <w:szCs w:val="24"/>
        </w:rPr>
        <w:t>Символизм в коротких рассказах и сказках.</w:t>
      </w:r>
    </w:p>
    <w:p w:rsidR="00174CF8" w:rsidRDefault="00D04237" w:rsidP="00D04237">
      <w:pPr>
        <w:pStyle w:val="a4"/>
        <w:numPr>
          <w:ilvl w:val="1"/>
          <w:numId w:val="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Характеристика </w:t>
      </w:r>
      <w:r w:rsidR="00EE36DF">
        <w:rPr>
          <w:rFonts w:ascii="Times New Roman" w:eastAsia="Times New Roman" w:hAnsi="Times New Roman" w:cs="Times New Roman"/>
          <w:b/>
          <w:bCs/>
          <w:sz w:val="24"/>
          <w:szCs w:val="24"/>
        </w:rPr>
        <w:t>коротких рассказов и сказок</w:t>
      </w:r>
    </w:p>
    <w:p w:rsidR="00C778F5" w:rsidRDefault="00C778F5" w:rsidP="00360A4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Рассказ — это небольшое по объёму произведение, содержащее малое количество действующих лиц, а также, чаще всего, имеющее одну сюжетную линию.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A623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по "Литературному энциклопедическому словарю" В.М. Кожевникова и П.А. Николаева: "Малая эпическая жанровая форма художественной литературы – небольшое по объему изображенных явлений жизни, а отсюда и по объему текста, прозаическое произведение. </w:t>
      </w:r>
    </w:p>
    <w:p w:rsidR="00C778F5" w:rsidRDefault="00C778F5" w:rsidP="00360A42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Жанр короткого рассказа возник в Америке в начале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Его основоположниками стали Эдгар Алан По и </w:t>
      </w: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Натаниэль Готорн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Позже короткий рассказ приобрел невиданную глубину и стал национальным американским жанром.</w:t>
      </w:r>
    </w:p>
    <w:p w:rsid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Характерные черты короткого рассказа: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 xml:space="preserve">- малый объем; 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изображение одного или нескольких событий;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четкий конфликт;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краткость изложения;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закон выделения главного героя из среды персонажей;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раскрытие одной, доминирующей черты характера;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одна проблема и вытекающее из этого единство построения;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ограниченное количество персонажей;</w:t>
      </w:r>
    </w:p>
    <w:p w:rsidR="00C778F5" w:rsidRP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полнота и законченность повествования;</w:t>
      </w:r>
    </w:p>
    <w:p w:rsidR="00C778F5" w:rsidRDefault="00C778F5" w:rsidP="00C778F5">
      <w:pPr>
        <w:pStyle w:val="a4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8F5">
        <w:rPr>
          <w:rFonts w:ascii="Times New Roman" w:eastAsia="Times New Roman" w:hAnsi="Times New Roman" w:cs="Times New Roman"/>
          <w:bCs/>
          <w:sz w:val="24"/>
          <w:szCs w:val="24"/>
        </w:rPr>
        <w:t>- наличие драматургического построения</w:t>
      </w:r>
    </w:p>
    <w:p w:rsidR="00FC5A7C" w:rsidRDefault="00FC5A7C" w:rsidP="00DC6E84">
      <w:pPr>
        <w:pStyle w:val="a4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Главной задачей автора короткого рассказа является передача события, образа. Характер персонажей в рассказе </w:t>
      </w:r>
      <w:r w:rsidRPr="00FC5A7C">
        <w:rPr>
          <w:rFonts w:ascii="Times New Roman" w:eastAsia="Times New Roman" w:hAnsi="Times New Roman" w:cs="Times New Roman"/>
          <w:bCs/>
          <w:sz w:val="24"/>
          <w:szCs w:val="24"/>
        </w:rPr>
        <w:t>статичен, то есть не меняется в поступках и действиях, а только раскрывается.</w:t>
      </w:r>
    </w:p>
    <w:p w:rsidR="00FC5A7C" w:rsidRDefault="00FC5A7C" w:rsidP="00DC6E84">
      <w:pPr>
        <w:pStyle w:val="a4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Особую роль в коротком рассказе играют детали (</w:t>
      </w:r>
      <w:r w:rsidRPr="00FC5A7C">
        <w:rPr>
          <w:rFonts w:ascii="Times New Roman" w:eastAsia="Times New Roman" w:hAnsi="Times New Roman" w:cs="Times New Roman"/>
          <w:bCs/>
          <w:sz w:val="24"/>
          <w:szCs w:val="24"/>
        </w:rPr>
        <w:t xml:space="preserve">Художественная деталь — особо значимый, выделенный элемент художественного образа, выразительная подробность в произведении, несущая значительную смысловую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идейно-эмоциональную нагрузку) или символы.  Они помогают автору добить предельной сжатости произведения.</w:t>
      </w:r>
      <w:r w:rsidR="00263CA4">
        <w:rPr>
          <w:rFonts w:ascii="Times New Roman" w:eastAsia="Times New Roman" w:hAnsi="Times New Roman" w:cs="Times New Roman"/>
          <w:bCs/>
          <w:sz w:val="24"/>
          <w:szCs w:val="24"/>
        </w:rPr>
        <w:t xml:space="preserve"> (11)</w:t>
      </w:r>
    </w:p>
    <w:p w:rsidR="00B701AD" w:rsidRPr="008052F0" w:rsidRDefault="00EE36DF" w:rsidP="008052F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76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Сказка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E36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52F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8052F0" w:rsidRPr="008052F0">
        <w:rPr>
          <w:rFonts w:ascii="Times New Roman" w:eastAsia="Times New Roman" w:hAnsi="Times New Roman" w:cs="Times New Roman"/>
          <w:bCs/>
          <w:sz w:val="24"/>
          <w:szCs w:val="24"/>
        </w:rPr>
        <w:t>овествовательное произведение устного народного творчества о вымышленных событиях</w:t>
      </w:r>
      <w:r w:rsidR="00263CA4">
        <w:rPr>
          <w:rFonts w:ascii="Times New Roman" w:eastAsia="Times New Roman" w:hAnsi="Times New Roman" w:cs="Times New Roman"/>
          <w:bCs/>
          <w:sz w:val="24"/>
          <w:szCs w:val="24"/>
        </w:rPr>
        <w:t xml:space="preserve"> (3)</w:t>
      </w:r>
    </w:p>
    <w:p w:rsidR="00B701AD" w:rsidRDefault="00B701AD" w:rsidP="00B701A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Характерные черты сказки: </w:t>
      </w:r>
    </w:p>
    <w:p w:rsidR="00B701AD" w:rsidRDefault="00B701AD" w:rsidP="00B701AD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Наличие морали</w:t>
      </w:r>
    </w:p>
    <w:p w:rsidR="00B701AD" w:rsidRDefault="008776B4" w:rsidP="00B701AD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Нескрываемая вымышленность сюжета</w:t>
      </w:r>
    </w:p>
    <w:p w:rsidR="00B701AD" w:rsidRDefault="00036F6F" w:rsidP="00B701AD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Деление героев на положительных и отрицательных</w:t>
      </w:r>
    </w:p>
    <w:p w:rsidR="00036F6F" w:rsidRDefault="00036F6F" w:rsidP="00B701AD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Особая композиция </w:t>
      </w:r>
    </w:p>
    <w:p w:rsidR="00FF37A6" w:rsidRPr="00726809" w:rsidRDefault="00036F6F" w:rsidP="00726809">
      <w:pPr>
        <w:pStyle w:val="a4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Малый объем</w:t>
      </w:r>
    </w:p>
    <w:p w:rsidR="008776B4" w:rsidRPr="00360A42" w:rsidRDefault="00FF37A6" w:rsidP="00360A42">
      <w:pPr>
        <w:pStyle w:val="a4"/>
        <w:spacing w:before="24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Сказки делятся на фольклорные (</w:t>
      </w:r>
      <w:r w:rsidRPr="00FF37A6">
        <w:rPr>
          <w:rFonts w:ascii="Times New Roman" w:eastAsia="Times New Roman" w:hAnsi="Times New Roman" w:cs="Times New Roman"/>
          <w:bCs/>
          <w:sz w:val="24"/>
          <w:szCs w:val="24"/>
        </w:rPr>
        <w:t>устный рассказ о вымышленных событиях в фольклоре разных народов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(</w:t>
      </w:r>
      <w:r w:rsidR="00DA623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 и литературные (в отличие от фольклорных, принадлежат конкретному автору)</w:t>
      </w:r>
      <w:r w:rsidR="001571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778F5" w:rsidRPr="00360A42" w:rsidRDefault="008776B4" w:rsidP="00360A42">
      <w:pPr>
        <w:pStyle w:val="a4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Главная черта сходства сказки и короткого рассказа – </w:t>
      </w:r>
      <w:r w:rsidR="00656CD7">
        <w:rPr>
          <w:rFonts w:ascii="Times New Roman" w:eastAsia="Times New Roman" w:hAnsi="Times New Roman" w:cs="Times New Roman"/>
          <w:bCs/>
          <w:sz w:val="24"/>
          <w:szCs w:val="24"/>
        </w:rPr>
        <w:t>малый</w:t>
      </w:r>
      <w:r w:rsidR="00656CD7" w:rsidRPr="00C71A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6CD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символов.  </w:t>
      </w:r>
    </w:p>
    <w:p w:rsidR="00264044" w:rsidRPr="00947C1B" w:rsidRDefault="00B33B39" w:rsidP="00216840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Сивмолизм. Виды символов.</w:t>
      </w:r>
    </w:p>
    <w:p w:rsidR="00BA06C2" w:rsidRDefault="00B606A0" w:rsidP="00DA623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B6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Символи́зм 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литературно-художественное направление</w:t>
      </w:r>
      <w:r w:rsidRPr="00B6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характеризующееся экспериментаторством, стремлением к новаторству, использованием символики, недосказанности, намёков, таинственности и загадочности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Вп</w:t>
      </w:r>
      <w:r w:rsidRPr="00B6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ервые сам термин «символизм» был употреблен французским поэтом Жаном Мореасом в статье «Манифест символизма» («Символизм», 18 сентября 1886 г.) для обозначения новой тенденции в искусстве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C1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художественное течение символи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зм возник во Франции в 1886 году, его основоположниками стали 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Ж.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Мореас, Р.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Гиль, Анри де Реньо, С.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Мерриль и др.</w:t>
      </w:r>
      <w:r w:rsidR="0023544A" w:rsidRPr="0023544A">
        <w:t xml:space="preserve"> 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Близость различных переживаний должна, по мнению символистов, выразиться в символе. Девизом символистских исканий стал сонет Бодлера 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Соответствия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знаменитой фразой: 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3544A" w:rsidRP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Перекликаются звук, запах, форма, цвет.</w:t>
      </w:r>
      <w:r w:rsidR="00235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5C7602" w:rsidRDefault="005C7602" w:rsidP="00DC6E84">
      <w:pPr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Основоположниками </w:t>
      </w:r>
      <w:r w:rsidR="00FF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французского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символизма были Шарль Бодлер, Артюр Рембо, Поль Верлен и др.</w:t>
      </w:r>
    </w:p>
    <w:p w:rsidR="00DC6E84" w:rsidRDefault="00DC6E84" w:rsidP="00DC6E84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Англии к символистам причисляли главным образом Оскара Уайльда.</w:t>
      </w:r>
      <w:r w:rsidR="00DA6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(8</w:t>
      </w:r>
      <w:r w:rsidR="00A26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1DF3" w:rsidRDefault="00BA06C2" w:rsidP="00DC6E84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C1DF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Характерные черты символизма</w:t>
      </w:r>
      <w:r w:rsidR="005C1DF3" w:rsidRPr="005C1DF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 о двух мирах (реальном и потустороннем)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тражение действительности в символах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собый взгляд на интуицию как посредника в постижении и изображении мира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звукописи как особого поэтического приема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Мистическое 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постижение мира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Поэтика 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многоплановости содержания (иносказание, намеки)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A2683E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Религиозные 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искания («свободное религиозное чувство»)</w:t>
      </w:r>
      <w:r w:rsidR="00EC75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683E" w:rsidRPr="00A2683E" w:rsidRDefault="009A43C4" w:rsidP="00360A42">
      <w:pPr>
        <w:pStyle w:val="a4"/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Отрицание </w:t>
      </w:r>
      <w:r w:rsidR="00A2683E" w:rsidRPr="00A26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реализма</w:t>
      </w:r>
      <w:r w:rsidR="002C7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1" w:name="_GoBack"/>
      <w:bookmarkEnd w:id="1"/>
      <w:r w:rsidR="00263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A6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360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C6E84" w:rsidRDefault="0012033E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 символистской поэзии далек от обыденного языка, по преимуществу он книжный, немного архаичный, культово-ритуальный. Для него характерны изысканные тропы, далекие метафорические сближения (напр</w:t>
      </w:r>
      <w:r w:rsidR="00026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имер</w:t>
      </w:r>
      <w:r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 Малларме керосиновая лампа названа «стеклом, пылающим замахами и золотом») и сложные ассоциативные ходы. Это намеренно темный, гер</w:t>
      </w:r>
      <w:r w:rsidR="00026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метичный, закодированный язык. С</w:t>
      </w:r>
      <w:r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лова зачастую отрываются от их первоначального </w:t>
      </w:r>
      <w:r w:rsidR="00405574"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смысла и</w:t>
      </w:r>
      <w:r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далее – вообще от какого-нибудь смысла, тогда слово становится беспредметным и создает, навевает </w:t>
      </w:r>
      <w:r w:rsidR="009A43C4" w:rsidRPr="00120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настроение.</w:t>
      </w:r>
      <w:r w:rsidR="009A4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A6230">
        <w:rPr>
          <w:rFonts w:ascii="Times New Roman" w:hAnsi="Times New Roman" w:cs="Times New Roman"/>
          <w:sz w:val="24"/>
        </w:rPr>
        <w:t>8</w:t>
      </w:r>
      <w:r w:rsidR="00263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319FD" w:rsidRDefault="007319FD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Основным элементом не только в символизме, но и в целом в художественной литературе </w:t>
      </w:r>
      <w:r w:rsidR="00C43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символ. В словаре Ушакова дается следующее определение:</w:t>
      </w:r>
    </w:p>
    <w:p w:rsidR="00C43DBF" w:rsidRDefault="00405574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3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СИ́МВОЛ,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3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43DBF" w:rsidRPr="00C43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греч. symbolon - знак, первонач. условный опознавательный знак для членов какой-нибудь организации, тайного общества). Предмет или действие, служащее условным знаком чего-нибудь, выражающее, означающее какое-нибудь понятие, идею.</w:t>
      </w:r>
    </w:p>
    <w:p w:rsidR="00C43DBF" w:rsidRDefault="00C43DBF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Литературным символом может быть предмет, человек, ситуация, имя, акт или что-либо другое, вовлечённое в рассказ и предназначен</w:t>
      </w:r>
      <w:r w:rsidR="00D3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ное выразить определенную идею,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выходящую за рамки литературного значения.</w:t>
      </w:r>
    </w:p>
    <w:p w:rsidR="00FF5536" w:rsidRDefault="00C43DBF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Американский исследователь коротких рассказов Эллиот</w:t>
      </w:r>
      <w:r w:rsidR="00405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Смит классифицирует все символы на две основные группы: </w:t>
      </w:r>
      <w:r w:rsidRPr="004A79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оригинальные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original</w:t>
      </w:r>
      <w:r w:rsidRPr="00C43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A79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конвенциональные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conventional</w:t>
      </w:r>
      <w:r w:rsidRPr="00C43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16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3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(7</w:t>
      </w:r>
      <w:r w:rsidR="008573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43DBF" w:rsidRDefault="00C43DBF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Оригинальный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 возникает из сюжета и имеет значение, свойственное только определенному рассказу.</w:t>
      </w:r>
    </w:p>
    <w:p w:rsidR="00C43DBF" w:rsidRDefault="00C43DBF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Конвенциальный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символ, с другой стороны, появляясь естественным образом из рассказа, является </w:t>
      </w:r>
      <w:r w:rsidR="00405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символом, использованным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неоднократно великим множеством писателей для обозначения определенной идеи. Так, солнце – символ счастья, птица – символ свободы, а красный цвет </w:t>
      </w:r>
      <w:r w:rsidR="00405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обозначает агрессию. </w:t>
      </w:r>
    </w:p>
    <w:p w:rsidR="00405574" w:rsidRDefault="00405574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 часто уделяет символам особое внимание, делает на них акцент. Например, детально описывает предмет, который символизирует что-либо, упоминание такого предмета часто повторяется. </w:t>
      </w:r>
    </w:p>
    <w:p w:rsidR="00405574" w:rsidRDefault="00405574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Способность видеть символ и понимать его значение требует умения видеть связь между образом и идеей. </w:t>
      </w:r>
    </w:p>
    <w:p w:rsidR="00405574" w:rsidRDefault="00405574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Читая короткий рассказ, необходимо помнить, что через символы автор придает рассказу широту и глубину мыслей, поэтому интерпретация символов требует хорошего чутья и интуиции, здравого суждения и, прежде всего, </w:t>
      </w:r>
      <w:r w:rsidR="00FF55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внимательности. (</w:t>
      </w:r>
      <w:r w:rsidR="00263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60A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C7C88" w:rsidRDefault="00FC7C88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Здесь может лежать </w:t>
      </w:r>
      <w:r w:rsidRPr="00360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интертекстуальности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Под </w:t>
      </w:r>
      <w:r w:rsidR="0036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интертекстуальностью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подразумевается включение в текст целых других текстов с иным субъектом речи, либо их субъектов в виде цитат, реминисценций и аллюзий. Общий признак таких включений – смена субъекта речи. Нередко читателю самому приходится догадываться о первоначальном тексте. Так, название романа Дудинцева «Белые одежды» </w:t>
      </w:r>
      <w:r w:rsidR="00521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может показаться синонимом к привычному фразеологизму «люди в белых халатах». В действительности же это заглавие цитатное. В </w:t>
      </w:r>
      <w:r w:rsidR="001D6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Апокалипсисе люди</w:t>
      </w:r>
      <w:r w:rsidR="00521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белых одеждах – это те, «кто претерпел скорби и остался верным и остался верным в испытаниях». Такое толкование названия романа помогает более точно понять его суть и раскрыть смысл названия, прославляющего мужество ученых-генетиков. </w:t>
      </w:r>
      <w:r w:rsidR="008573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</w:t>
      </w:r>
      <w:r w:rsidR="00877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21F10" w:rsidRPr="00C43DBF" w:rsidRDefault="00521F10" w:rsidP="00FF37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Таким образом, интертекстуальность тесно переплетается с пониманием символа</w:t>
      </w:r>
    </w:p>
    <w:p w:rsidR="00BD0A11" w:rsidRPr="00947C1B" w:rsidRDefault="00BD0A11" w:rsidP="00DC1E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A11" w:rsidRPr="00947C1B" w:rsidRDefault="005B0F7D" w:rsidP="001D627E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C1B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2. </w:t>
      </w:r>
      <w:r w:rsidR="00BD0A11" w:rsidRPr="00947C1B">
        <w:rPr>
          <w:rFonts w:ascii="Times New Roman" w:eastAsia="Times New Roman" w:hAnsi="Times New Roman" w:cs="Times New Roman"/>
          <w:b/>
          <w:sz w:val="24"/>
          <w:szCs w:val="24"/>
        </w:rPr>
        <w:t>Практическая часть.</w:t>
      </w:r>
      <w:r w:rsidR="00780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627E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коротких рассказов Редьярда Киплинга и </w:t>
      </w:r>
      <w:r w:rsidR="00353EC9">
        <w:rPr>
          <w:rFonts w:ascii="Times New Roman" w:eastAsia="Times New Roman" w:hAnsi="Times New Roman" w:cs="Times New Roman"/>
          <w:b/>
          <w:sz w:val="24"/>
          <w:szCs w:val="24"/>
        </w:rPr>
        <w:t xml:space="preserve">Эдгара Алана По, сказок </w:t>
      </w:r>
      <w:r w:rsidR="001D627E">
        <w:rPr>
          <w:rFonts w:ascii="Times New Roman" w:eastAsia="Times New Roman" w:hAnsi="Times New Roman" w:cs="Times New Roman"/>
          <w:b/>
          <w:sz w:val="24"/>
          <w:szCs w:val="24"/>
        </w:rPr>
        <w:t xml:space="preserve">Оскара Уайльда. </w:t>
      </w:r>
    </w:p>
    <w:p w:rsidR="00B703E6" w:rsidRDefault="00BD0A11" w:rsidP="00F32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C1B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947C1B">
        <w:rPr>
          <w:rFonts w:ascii="Times New Roman" w:eastAsia="Times New Roman" w:hAnsi="Times New Roman" w:cs="Times New Roman"/>
          <w:sz w:val="24"/>
          <w:szCs w:val="24"/>
        </w:rPr>
        <w:tab/>
      </w:r>
      <w:r w:rsidR="00F323E5">
        <w:rPr>
          <w:rFonts w:ascii="Times New Roman" w:eastAsia="Times New Roman" w:hAnsi="Times New Roman" w:cs="Times New Roman"/>
          <w:b/>
          <w:sz w:val="24"/>
          <w:szCs w:val="24"/>
        </w:rPr>
        <w:t>Редьярд Киплинг «Жизнь Мухаммед-Дина»</w:t>
      </w:r>
    </w:p>
    <w:p w:rsidR="00F323E5" w:rsidRDefault="002A2B2F" w:rsidP="00F323E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Мухаммед-Дин – маленький мальчик, </w:t>
      </w:r>
      <w:r w:rsidR="002B4D1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слуги</w:t>
      </w:r>
      <w:r w:rsidR="002B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1D44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крохотный, пухлый человечек</w:t>
      </w:r>
      <w:r w:rsidRPr="002A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несуразно короткой рубашонке, едва ему до пупа.</w:t>
      </w:r>
      <w:r w:rsidR="001D44A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Он просит разрешения поиграть с мячом для игры в поло, который принадлежит рассказчику. Позже, мальчик и рассказчик становятся друзьями, торжественно приветствуют друг друга в саду каждый день, где Мухаммед-Дин строит дворцы из цветов, камней и ракушек. Но счастье было недолгим. Мальчик заболевает и умирает в возрасте пяти лет. Белый полотняный сверток — все, что остается от маленького Мухаммед-Дина.</w:t>
      </w:r>
    </w:p>
    <w:p w:rsidR="001D44A7" w:rsidRDefault="001D44A7" w:rsidP="00F323E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произведение остается непонятым. </w:t>
      </w:r>
      <w:r w:rsidR="00B76A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это, мальчик жил, играл и умер, в чем же суть?»</w:t>
      </w:r>
      <w:r w:rsidR="00B7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такой отзыв можно встретить на сайте с описанием книги. Это наглядный пример того, как неумение отличить символы в художественном тексте ведет к непониманию рассказа. Здесь играет роль и культурный фактор – вражда между народами Британии и Индии, на фоне которой дружественные отношения между индийским мальчиком и англичанином выглядят удивительно.</w:t>
      </w:r>
    </w:p>
    <w:p w:rsidR="00357477" w:rsidRPr="00BC0358" w:rsidRDefault="00B76AB2" w:rsidP="00D15BD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рассказе Р. Киплинга мяч символизирует наш мир (старый, поцарапанный, избитый, весь в трещинах).</w:t>
      </w:r>
      <w:r w:rsidR="0035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мяч является символом можно понять по количеству его упоминаний в тексте, детальному описанию этого предмета в начале.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герое произведения Мухаммед</w:t>
      </w:r>
      <w:r w:rsidR="0036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Дине воплощен образ Иисуса Христа. Мальчик превращает старый мяч </w:t>
      </w:r>
      <w:r w:rsidR="003574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 своей композиции на песке, в произведение искусства. Смерть героя символизирует исчезновение добра в нашем мире. Эти символы являются авторскими, их значение можно раскрыть лишь, зная контекст. Для этого применяетс</w:t>
      </w:r>
      <w:r w:rsidR="002B4D1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принцип интертекстуальности</w:t>
      </w:r>
      <w:r w:rsidR="00D15BD7" w:rsidRPr="00BC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15BD7" w:rsidRPr="00BC03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B4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4A7" w:rsidRDefault="00316314" w:rsidP="00F323E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исследования выяснилось, что в тексте Р. Киплинга содержатся только авторские (оригинальные) символы.</w:t>
      </w:r>
    </w:p>
    <w:p w:rsidR="007F4329" w:rsidRPr="00F323E5" w:rsidRDefault="007F4329" w:rsidP="00360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99E" w:rsidRPr="007F4329" w:rsidRDefault="007F4329" w:rsidP="007F4329">
      <w:pPr>
        <w:spacing w:after="0" w:line="36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Оскар Уайльд «Великан эгоист»</w:t>
      </w:r>
    </w:p>
    <w:p w:rsidR="00602028" w:rsidRDefault="007F4329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любили играть в саду среди деревьев и цв</w:t>
      </w:r>
      <w:r w:rsidR="006020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етов, но после того как хозяин замка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0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115F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еликан вернулся из поездки</w:t>
      </w:r>
      <w:r w:rsidR="00ED6E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изменилось. </w:t>
      </w:r>
      <w:r w:rsidR="00602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огородил свой сад забором и запретил детям там появляться. </w:t>
      </w:r>
      <w:r w:rsidR="00602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из-за этого Зима воцарилась в саду.</w:t>
      </w:r>
    </w:p>
    <w:p w:rsidR="00602028" w:rsidRDefault="00602028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великан услышал пение птиц</w:t>
      </w:r>
      <w:r w:rsidR="007F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дети пробрались в сад и туда вновь пришла весна. Заметив хозяина, дети разбежались. Все, кроме мальчика, сидевшего высоко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дереве, который обнял и поцеловал великана. С тех пор дети снова стали приходили играть в сад, а великан больше на них не злился.</w:t>
      </w:r>
    </w:p>
    <w:p w:rsidR="007C6513" w:rsidRDefault="00602028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мальчик появляется вновь лишь тогда, когда дни великана подходят к концу. </w:t>
      </w:r>
      <w:r w:rsidRPr="0060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Подбежав к нему, Великан увидел на его ладонях и ступнях раны от гвоздей. Мальчик сказал, что эти раны породила Любовь. Тогда Великан спросил у мальчика, кто он. Но мальчик сказал лишь, что однажды Великан позволил ему поиграть в своем саду, а сегодня он поведет его в свой сад, который зовется Раем. На другой день Великана нашли мертвым под деревом, осыпанным белым цветом.</w:t>
      </w:r>
    </w:p>
    <w:p w:rsidR="00602028" w:rsidRPr="00937B2C" w:rsidRDefault="00602028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разбираясь в символах, читатель может понять, что</w:t>
      </w:r>
      <w:r w:rsidR="0011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«Великан эгоист» - посвящена любви и дружбе. </w:t>
      </w:r>
      <w:r w:rsidR="002B5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эту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 можно назвать и интерпретацией истории Иисуса</w:t>
      </w:r>
      <w:r w:rsidR="002B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Христа</w:t>
      </w:r>
      <w:r w:rsidR="00D15BD7" w:rsidRP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D15BD7" w:rsidRP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D6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028" w:rsidRPr="008E02E0" w:rsidRDefault="00982214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сказке О. Уайльда количество </w:t>
      </w:r>
      <w:r w:rsidR="002B5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конвенциальных символов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примерно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8BF" w:rsidRPr="00D518B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ED6E17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символов (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D12A82" w:rsidRPr="008E0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D6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7A6" w:rsidRDefault="00FF37A6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7A6" w:rsidRDefault="00FF37A6" w:rsidP="007F43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Эдгар Алан По. </w:t>
      </w:r>
      <w:r w:rsidR="00EE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F3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Сердце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F3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обличитель</w:t>
      </w:r>
      <w:r w:rsidR="00EE7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52A3C" w:rsidRPr="00BC0358" w:rsidRDefault="00FF37A6" w:rsidP="007F43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повествования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рассказчика, решившего убить ста</w:t>
      </w:r>
      <w:r w:rsidR="00E5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рика, с которым он проживал в одном доме. Убийца детально описывает детали своего преступления и уверяет читателя в своем </w:t>
      </w:r>
      <w:r w:rsidR="001765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здравомыслии, называя</w:t>
      </w:r>
      <w:r w:rsidR="00E5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мотивом своего поступка то, что у старика был ужасный «глаз грифа». Рассказчик сам выдал себя полицейским, так как был уверен в том, что они тоже слышат стук сердца жертвы из-под </w:t>
      </w:r>
      <w:r w:rsidR="0017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половиц.</w:t>
      </w:r>
      <w:r w:rsidR="00176548" w:rsidRP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15BD7" w:rsidRPr="00BC03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317B" w:rsidRPr="008E02E0" w:rsidRDefault="00D7317B" w:rsidP="00982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6541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выяснилось, что большинство символов в рассказе Э. По – </w:t>
      </w:r>
      <w:r w:rsidR="00767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общепринятые, конвенциональные.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оригинальных символов</w:t>
      </w:r>
      <w:r w:rsidR="00767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16%</w:t>
      </w:r>
      <w:r w:rsidR="00982214" w:rsidRPr="00D73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12A82" w:rsidRPr="008E0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130" w:rsidRDefault="00767130" w:rsidP="00982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130" w:rsidRDefault="00767130" w:rsidP="00982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2.4 Оскар Уайльд. Соловей и роза.</w:t>
      </w:r>
    </w:p>
    <w:p w:rsidR="00016FB4" w:rsidRPr="00D15BD7" w:rsidRDefault="00743614" w:rsidP="00982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слышит восклицания </w:t>
      </w:r>
      <w:r w:rsidR="00DA35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его возлюбленная не станет с ним танцевать, пока тот не принесет красную розу </w:t>
      </w:r>
      <w:r w:rsidR="006541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ему добиться признания девушки. Однако цветок стоил жизни Соловья. Утром Студент находит розу и, не догадываясь, откуда она появилась, относит цветок девушке</w:t>
      </w:r>
      <w:r w:rsidR="00016FB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возлюбленная отвергает героя. Красная роза оказывается брошенной на землю, а Студент, разочаровавшись в любви</w:t>
      </w:r>
      <w:r w:rsidR="00B620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возвращается к пыльным книгам</w:t>
      </w:r>
      <w:r w:rsidR="00D15BD7" w:rsidRP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D15BD7" w:rsidRPr="00BC03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62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924" w:rsidRDefault="00205924" w:rsidP="00982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1A1" w:rsidRPr="008E02E0" w:rsidRDefault="009821A1" w:rsidP="00982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О. Уайльда «Соловей и роза» преобладают конвенциальные символы, доля оригинальны</w:t>
      </w:r>
      <w:r w:rsidR="00B6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символов составляет около 33% </w:t>
      </w:r>
      <w:r w:rsidR="00D1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D15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D12A82" w:rsidRPr="008E0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62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022" w:rsidRDefault="00B62022" w:rsidP="00982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8FA" w:rsidRPr="008F469C" w:rsidRDefault="00982214" w:rsidP="00982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BD0A11" w:rsidRPr="00947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075F0B" w:rsidRPr="00947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8108FA" w:rsidRPr="00947C1B" w:rsidRDefault="008108FA" w:rsidP="00DC1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1B">
        <w:rPr>
          <w:rFonts w:ascii="Times New Roman" w:hAnsi="Times New Roman" w:cs="Times New Roman"/>
          <w:sz w:val="24"/>
          <w:szCs w:val="24"/>
        </w:rPr>
        <w:t xml:space="preserve">Таким образом, изучив теоретический материал по проблеме, проанализировав </w:t>
      </w:r>
      <w:r w:rsidR="00982214">
        <w:rPr>
          <w:rFonts w:ascii="Times New Roman" w:hAnsi="Times New Roman" w:cs="Times New Roman"/>
          <w:sz w:val="24"/>
          <w:szCs w:val="24"/>
        </w:rPr>
        <w:t xml:space="preserve">короткие рассказы </w:t>
      </w:r>
      <w:r w:rsidR="00353EC9">
        <w:rPr>
          <w:rFonts w:ascii="Times New Roman" w:hAnsi="Times New Roman" w:cs="Times New Roman"/>
          <w:sz w:val="24"/>
          <w:szCs w:val="24"/>
        </w:rPr>
        <w:t>Эдгара По</w:t>
      </w:r>
      <w:r w:rsidR="00982214">
        <w:rPr>
          <w:rFonts w:ascii="Times New Roman" w:hAnsi="Times New Roman" w:cs="Times New Roman"/>
          <w:sz w:val="24"/>
          <w:szCs w:val="24"/>
        </w:rPr>
        <w:t xml:space="preserve"> и Редьярда Киплинга</w:t>
      </w:r>
      <w:r w:rsidR="00353EC9">
        <w:rPr>
          <w:rFonts w:ascii="Times New Roman" w:hAnsi="Times New Roman" w:cs="Times New Roman"/>
          <w:sz w:val="24"/>
          <w:szCs w:val="24"/>
        </w:rPr>
        <w:t xml:space="preserve">, а также сказки Оскара </w:t>
      </w:r>
      <w:r w:rsidR="00B62022">
        <w:rPr>
          <w:rFonts w:ascii="Times New Roman" w:hAnsi="Times New Roman" w:cs="Times New Roman"/>
          <w:sz w:val="24"/>
          <w:szCs w:val="24"/>
        </w:rPr>
        <w:t>Уайльда мы</w:t>
      </w:r>
      <w:r w:rsidR="00982214">
        <w:rPr>
          <w:rFonts w:ascii="Times New Roman" w:hAnsi="Times New Roman" w:cs="Times New Roman"/>
          <w:sz w:val="24"/>
          <w:szCs w:val="24"/>
        </w:rPr>
        <w:t>:</w:t>
      </w:r>
    </w:p>
    <w:p w:rsidR="00C8683B" w:rsidRPr="00982214" w:rsidRDefault="00982214" w:rsidP="00DC1E93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Выявили символы в изучаемых нами художественных текстах, определили их роль в понимании смысла произведения. </w:t>
      </w:r>
    </w:p>
    <w:p w:rsidR="00982214" w:rsidRPr="00982214" w:rsidRDefault="00982214" w:rsidP="00982214">
      <w:pPr>
        <w:kinsoku w:val="0"/>
        <w:overflowPunct w:val="0"/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интерпретации художественного рассказа символу отведена большая роль - при непонимании читателем значения оригинальных конвенциальных символов смысл произведения может остаться непонятым или искаженным.</w:t>
      </w:r>
    </w:p>
    <w:p w:rsidR="00D15FB1" w:rsidRDefault="00075F0B" w:rsidP="00DC1E93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C1E93">
        <w:rPr>
          <w:rFonts w:ascii="Times New Roman" w:hAnsi="Times New Roman" w:cs="Times New Roman"/>
          <w:sz w:val="24"/>
          <w:szCs w:val="24"/>
        </w:rPr>
        <w:t>Выявили</w:t>
      </w:r>
      <w:r w:rsidR="00D15FB1" w:rsidRPr="00DC1E93">
        <w:rPr>
          <w:rFonts w:ascii="Times New Roman" w:hAnsi="Times New Roman" w:cs="Times New Roman"/>
          <w:sz w:val="24"/>
          <w:szCs w:val="24"/>
        </w:rPr>
        <w:t xml:space="preserve"> процентное соотношение употребления </w:t>
      </w:r>
      <w:r w:rsidR="00982214">
        <w:rPr>
          <w:rFonts w:ascii="Times New Roman" w:hAnsi="Times New Roman" w:cs="Times New Roman"/>
          <w:sz w:val="24"/>
          <w:szCs w:val="24"/>
        </w:rPr>
        <w:t>оригинальных и конвенциальных символов.</w:t>
      </w:r>
    </w:p>
    <w:p w:rsidR="00982214" w:rsidRDefault="00982214" w:rsidP="00982214">
      <w:pPr>
        <w:pStyle w:val="a4"/>
        <w:kinsoku w:val="0"/>
        <w:overflowPunct w:val="0"/>
        <w:spacing w:after="0" w:line="360" w:lineRule="auto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360A42">
        <w:rPr>
          <w:rFonts w:ascii="Times New Roman" w:hAnsi="Times New Roman" w:cs="Times New Roman"/>
          <w:sz w:val="24"/>
          <w:szCs w:val="24"/>
        </w:rPr>
        <w:t>оригинальных символов в сказках О. Уа</w:t>
      </w:r>
      <w:r w:rsidR="005E1FA6">
        <w:rPr>
          <w:rFonts w:ascii="Times New Roman" w:hAnsi="Times New Roman" w:cs="Times New Roman"/>
          <w:sz w:val="24"/>
          <w:szCs w:val="24"/>
        </w:rPr>
        <w:t>й</w:t>
      </w:r>
      <w:r w:rsidR="00360A42">
        <w:rPr>
          <w:rFonts w:ascii="Times New Roman" w:hAnsi="Times New Roman" w:cs="Times New Roman"/>
          <w:sz w:val="24"/>
          <w:szCs w:val="24"/>
        </w:rPr>
        <w:t>льда при</w:t>
      </w:r>
      <w:r w:rsidR="005E1FA6">
        <w:rPr>
          <w:rFonts w:ascii="Times New Roman" w:hAnsi="Times New Roman" w:cs="Times New Roman"/>
          <w:sz w:val="24"/>
          <w:szCs w:val="24"/>
        </w:rPr>
        <w:t>мерно одинаковое: 30-36</w:t>
      </w:r>
      <w:r w:rsidR="00360A4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5326B" w:rsidRDefault="00A5326B" w:rsidP="00982214">
      <w:pPr>
        <w:pStyle w:val="a4"/>
        <w:kinsoku w:val="0"/>
        <w:overflowPunct w:val="0"/>
        <w:spacing w:after="0" w:line="360" w:lineRule="auto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рассказе Р. Киплинга «Жизнь Мухаммед Дина» все символы </w:t>
      </w:r>
      <w:r w:rsidR="005E1FA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вляются оригинальными, тогда как в произведении Э. По доля оригинальных символов составляет лишь 16%.</w:t>
      </w:r>
    </w:p>
    <w:p w:rsidR="007A2400" w:rsidRPr="00DC1E93" w:rsidRDefault="00A5326B" w:rsidP="00A5326B">
      <w:pPr>
        <w:pStyle w:val="a4"/>
        <w:kinsoku w:val="0"/>
        <w:overflowPunct w:val="0"/>
        <w:spacing w:after="0" w:line="360" w:lineRule="auto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нельзя сделать однозначный вывод о частоте употребления оригинальных символов в коротких рассказах, однако в основном в сказках и рассказах (за исключением произведения Р. Киплинга) преобладают конвенциональные символы</w:t>
      </w:r>
      <w:r w:rsidR="00FC311A">
        <w:rPr>
          <w:rFonts w:ascii="Times New Roman" w:hAnsi="Times New Roman" w:cs="Times New Roman"/>
          <w:sz w:val="24"/>
          <w:szCs w:val="24"/>
        </w:rPr>
        <w:t>.</w:t>
      </w:r>
    </w:p>
    <w:p w:rsidR="008108FA" w:rsidRDefault="00A5326B" w:rsidP="00A5326B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опыта прочтения 4 разных произведений мы выявили способы, которые могут помочь при выявлении символов в тексте</w:t>
      </w:r>
      <w:r w:rsidR="005E1FA6">
        <w:rPr>
          <w:rFonts w:ascii="Times New Roman" w:hAnsi="Times New Roman" w:cs="Times New Roman"/>
          <w:sz w:val="24"/>
          <w:szCs w:val="24"/>
        </w:rPr>
        <w:t>. Признаки символов в художественном тексте:</w:t>
      </w:r>
    </w:p>
    <w:p w:rsidR="004A79E5" w:rsidRDefault="004A79E5" w:rsidP="004A79E5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Детальное описание предмета;</w:t>
      </w:r>
    </w:p>
    <w:p w:rsidR="00FB4557" w:rsidRDefault="00FB4557" w:rsidP="00FB4557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B4557">
        <w:rPr>
          <w:rFonts w:ascii="Times New Roman" w:hAnsi="Times New Roman" w:cs="Times New Roman"/>
          <w:sz w:val="24"/>
          <w:szCs w:val="24"/>
        </w:rPr>
        <w:t>редметы, событ</w:t>
      </w:r>
      <w:r>
        <w:rPr>
          <w:rFonts w:ascii="Times New Roman" w:hAnsi="Times New Roman" w:cs="Times New Roman"/>
          <w:sz w:val="24"/>
          <w:szCs w:val="24"/>
        </w:rPr>
        <w:t xml:space="preserve">ия, акты, описания героев, сцен, которые </w:t>
      </w:r>
      <w:r w:rsidRPr="00FB4557">
        <w:rPr>
          <w:rFonts w:ascii="Times New Roman" w:hAnsi="Times New Roman" w:cs="Times New Roman"/>
          <w:sz w:val="24"/>
          <w:szCs w:val="24"/>
        </w:rPr>
        <w:t>передаю</w:t>
      </w:r>
      <w:r>
        <w:rPr>
          <w:rFonts w:ascii="Times New Roman" w:hAnsi="Times New Roman" w:cs="Times New Roman"/>
          <w:sz w:val="24"/>
          <w:szCs w:val="24"/>
        </w:rPr>
        <w:t>т настроение всего произведения</w:t>
      </w:r>
      <w:r w:rsidRPr="00FB4557">
        <w:rPr>
          <w:rFonts w:ascii="Times New Roman" w:hAnsi="Times New Roman" w:cs="Times New Roman"/>
          <w:sz w:val="24"/>
          <w:szCs w:val="24"/>
        </w:rPr>
        <w:t>;</w:t>
      </w:r>
    </w:p>
    <w:p w:rsidR="004A79E5" w:rsidRDefault="004A79E5" w:rsidP="004A79E5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Частое упоминание предмета символа в произведении</w:t>
      </w:r>
      <w:r w:rsidR="00E839EC">
        <w:rPr>
          <w:rFonts w:ascii="Times New Roman" w:hAnsi="Times New Roman" w:cs="Times New Roman"/>
          <w:sz w:val="24"/>
          <w:szCs w:val="24"/>
        </w:rPr>
        <w:t>;</w:t>
      </w:r>
    </w:p>
    <w:p w:rsidR="004A79E5" w:rsidRDefault="004A79E5" w:rsidP="004A79E5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субъекта речи – интертекстуальность</w:t>
      </w:r>
      <w:r w:rsidR="00E839EC">
        <w:rPr>
          <w:rFonts w:ascii="Times New Roman" w:hAnsi="Times New Roman" w:cs="Times New Roman"/>
          <w:sz w:val="24"/>
          <w:szCs w:val="24"/>
        </w:rPr>
        <w:t>;</w:t>
      </w:r>
    </w:p>
    <w:p w:rsidR="004A79E5" w:rsidRDefault="004A79E5" w:rsidP="004A79E5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предмета, образа или явления в контексте</w:t>
      </w:r>
      <w:r w:rsidR="00E839EC">
        <w:rPr>
          <w:rFonts w:ascii="Times New Roman" w:hAnsi="Times New Roman" w:cs="Times New Roman"/>
          <w:sz w:val="24"/>
          <w:szCs w:val="24"/>
        </w:rPr>
        <w:t>;</w:t>
      </w:r>
    </w:p>
    <w:p w:rsidR="004A79E5" w:rsidRDefault="004A79E5" w:rsidP="004A79E5">
      <w:pPr>
        <w:pStyle w:val="a4"/>
        <w:numPr>
          <w:ilvl w:val="0"/>
          <w:numId w:val="33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 произведении мог</w:t>
      </w:r>
      <w:r w:rsidR="00FA6DB9">
        <w:rPr>
          <w:rFonts w:ascii="Times New Roman" w:hAnsi="Times New Roman" w:cs="Times New Roman"/>
          <w:sz w:val="24"/>
          <w:szCs w:val="24"/>
        </w:rPr>
        <w:t>ут встречаться конвенциональные</w:t>
      </w:r>
      <w:r>
        <w:rPr>
          <w:rFonts w:ascii="Times New Roman" w:hAnsi="Times New Roman" w:cs="Times New Roman"/>
          <w:sz w:val="24"/>
          <w:szCs w:val="24"/>
        </w:rPr>
        <w:t xml:space="preserve"> символы, наиболее </w:t>
      </w:r>
      <w:r w:rsidR="005C23AE">
        <w:rPr>
          <w:rFonts w:ascii="Times New Roman" w:hAnsi="Times New Roman" w:cs="Times New Roman"/>
          <w:sz w:val="24"/>
          <w:szCs w:val="24"/>
        </w:rPr>
        <w:t>известные</w:t>
      </w:r>
      <w:r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4A79E5" w:rsidRDefault="005C23AE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3AE">
        <w:rPr>
          <w:rFonts w:ascii="Times New Roman" w:hAnsi="Times New Roman" w:cs="Times New Roman"/>
          <w:i/>
          <w:sz w:val="24"/>
          <w:szCs w:val="24"/>
        </w:rPr>
        <w:t>Зима, холод, мороз и т.п</w:t>
      </w:r>
      <w:r>
        <w:rPr>
          <w:rFonts w:ascii="Times New Roman" w:hAnsi="Times New Roman" w:cs="Times New Roman"/>
          <w:sz w:val="24"/>
          <w:szCs w:val="24"/>
        </w:rPr>
        <w:t>. – негативные эмоции</w:t>
      </w:r>
    </w:p>
    <w:p w:rsidR="005C23AE" w:rsidRDefault="005C23AE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3AE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– чистота и невинность</w:t>
      </w:r>
    </w:p>
    <w:p w:rsidR="005C23AE" w:rsidRDefault="005C23AE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Рассвет </w:t>
      </w:r>
      <w:r>
        <w:rPr>
          <w:rFonts w:ascii="Times New Roman" w:hAnsi="Times New Roman" w:cs="Times New Roman"/>
          <w:sz w:val="24"/>
          <w:szCs w:val="24"/>
        </w:rPr>
        <w:t>– наступление новой эпохи, перемены, символ надежды</w:t>
      </w:r>
    </w:p>
    <w:p w:rsidR="005C23AE" w:rsidRDefault="005C23AE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F36">
        <w:rPr>
          <w:rFonts w:ascii="Times New Roman" w:hAnsi="Times New Roman" w:cs="Times New Roman"/>
          <w:i/>
          <w:sz w:val="24"/>
          <w:szCs w:val="24"/>
        </w:rPr>
        <w:t>Солнце</w:t>
      </w:r>
      <w:r>
        <w:rPr>
          <w:rFonts w:ascii="Times New Roman" w:hAnsi="Times New Roman" w:cs="Times New Roman"/>
          <w:sz w:val="24"/>
          <w:szCs w:val="24"/>
        </w:rPr>
        <w:t xml:space="preserve"> – тепло и радость</w:t>
      </w:r>
    </w:p>
    <w:p w:rsidR="00FA6DB9" w:rsidRDefault="00FA6DB9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6DB9">
        <w:rPr>
          <w:rFonts w:ascii="Times New Roman" w:hAnsi="Times New Roman" w:cs="Times New Roman"/>
          <w:i/>
          <w:sz w:val="24"/>
          <w:szCs w:val="24"/>
        </w:rPr>
        <w:t xml:space="preserve">Птица </w:t>
      </w:r>
      <w:r w:rsidRPr="00FA6DB9">
        <w:rPr>
          <w:rFonts w:ascii="Times New Roman" w:hAnsi="Times New Roman" w:cs="Times New Roman"/>
          <w:sz w:val="24"/>
          <w:szCs w:val="24"/>
        </w:rPr>
        <w:t>– свобода</w:t>
      </w:r>
    </w:p>
    <w:p w:rsidR="005C23AE" w:rsidRDefault="005C23AE" w:rsidP="004A79E5">
      <w:pPr>
        <w:pStyle w:val="a4"/>
        <w:kinsoku w:val="0"/>
        <w:overflowPunct w:val="0"/>
        <w:spacing w:after="0" w:line="360" w:lineRule="auto"/>
        <w:ind w:left="17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56F36">
        <w:rPr>
          <w:rFonts w:ascii="Times New Roman" w:hAnsi="Times New Roman" w:cs="Times New Roman"/>
          <w:i/>
          <w:sz w:val="24"/>
          <w:szCs w:val="24"/>
        </w:rPr>
        <w:lastRenderedPageBreak/>
        <w:t>Часы</w:t>
      </w:r>
      <w:r>
        <w:rPr>
          <w:rFonts w:ascii="Times New Roman" w:hAnsi="Times New Roman" w:cs="Times New Roman"/>
          <w:sz w:val="24"/>
          <w:szCs w:val="24"/>
        </w:rPr>
        <w:t xml:space="preserve"> – сдержанность, спокойствие, </w:t>
      </w:r>
      <w:r w:rsidR="00E839EC">
        <w:rPr>
          <w:rFonts w:ascii="Times New Roman" w:hAnsi="Times New Roman" w:cs="Times New Roman"/>
          <w:sz w:val="24"/>
          <w:szCs w:val="24"/>
        </w:rPr>
        <w:t>течение времени.</w:t>
      </w:r>
      <w:r w:rsidR="00D12A82">
        <w:rPr>
          <w:rFonts w:ascii="Times New Roman" w:hAnsi="Times New Roman" w:cs="Times New Roman"/>
          <w:sz w:val="24"/>
          <w:szCs w:val="24"/>
        </w:rPr>
        <w:t xml:space="preserve"> (5</w:t>
      </w:r>
      <w:r w:rsidR="00DA6230">
        <w:rPr>
          <w:rFonts w:ascii="Times New Roman" w:hAnsi="Times New Roman" w:cs="Times New Roman"/>
          <w:sz w:val="24"/>
          <w:szCs w:val="24"/>
        </w:rPr>
        <w:t>)</w:t>
      </w:r>
    </w:p>
    <w:p w:rsidR="00FA6DB9" w:rsidRDefault="00FA6DB9" w:rsidP="00FA6DB9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6DB9">
        <w:rPr>
          <w:rFonts w:ascii="Times New Roman" w:hAnsi="Times New Roman" w:cs="Times New Roman"/>
          <w:sz w:val="24"/>
          <w:szCs w:val="24"/>
        </w:rPr>
        <w:t>Таким образом, наша гипотеза подтвердилась</w:t>
      </w:r>
      <w:r>
        <w:rPr>
          <w:rFonts w:ascii="Times New Roman" w:hAnsi="Times New Roman" w:cs="Times New Roman"/>
          <w:sz w:val="24"/>
          <w:szCs w:val="24"/>
        </w:rPr>
        <w:t>. Символ - основной инструмент</w:t>
      </w:r>
      <w:r w:rsidRPr="00D56F36">
        <w:rPr>
          <w:rFonts w:ascii="Times New Roman" w:hAnsi="Times New Roman" w:cs="Times New Roman"/>
          <w:sz w:val="24"/>
          <w:szCs w:val="24"/>
        </w:rPr>
        <w:t xml:space="preserve"> в интерпретации художественного текста, а именно короткого рассказа и сказки.</w:t>
      </w:r>
      <w:r>
        <w:rPr>
          <w:rFonts w:ascii="Times New Roman" w:hAnsi="Times New Roman" w:cs="Times New Roman"/>
          <w:sz w:val="24"/>
          <w:szCs w:val="24"/>
        </w:rPr>
        <w:t xml:space="preserve"> Без понимания значения символов, употребленных в рассказах и сказках, суть произведений была бы не понята, либо понята неверно.</w:t>
      </w:r>
      <w:r w:rsidR="00171816">
        <w:rPr>
          <w:rFonts w:ascii="Times New Roman" w:hAnsi="Times New Roman" w:cs="Times New Roman"/>
          <w:sz w:val="24"/>
          <w:szCs w:val="24"/>
        </w:rPr>
        <w:t xml:space="preserve"> Читая короткий рассказ, необходимо помнить, что именно через символы автор </w:t>
      </w:r>
      <w:r w:rsidR="000344BB">
        <w:rPr>
          <w:rFonts w:ascii="Times New Roman" w:hAnsi="Times New Roman" w:cs="Times New Roman"/>
          <w:sz w:val="24"/>
          <w:szCs w:val="24"/>
        </w:rPr>
        <w:t>придаёт</w:t>
      </w:r>
      <w:r w:rsidR="00171816">
        <w:rPr>
          <w:rFonts w:ascii="Times New Roman" w:hAnsi="Times New Roman" w:cs="Times New Roman"/>
          <w:sz w:val="24"/>
          <w:szCs w:val="24"/>
        </w:rPr>
        <w:t xml:space="preserve"> рассказу широту и глубину мысли. Поэтому интерпретация символов требует хорошего чутья, интуиции, здравого суждения и внимательности. Умение высоко ценить литературный символизм подразумевает понимание человеческой психологии, культурный фактор, наличие</w:t>
      </w:r>
      <w:r w:rsidR="000344BB">
        <w:rPr>
          <w:rFonts w:ascii="Times New Roman" w:hAnsi="Times New Roman" w:cs="Times New Roman"/>
          <w:sz w:val="24"/>
          <w:szCs w:val="24"/>
        </w:rPr>
        <w:t xml:space="preserve"> определенного жизненного опыта и знание традиционного употре</w:t>
      </w:r>
      <w:r w:rsidR="00AD03B1">
        <w:rPr>
          <w:rFonts w:ascii="Times New Roman" w:hAnsi="Times New Roman" w:cs="Times New Roman"/>
          <w:sz w:val="24"/>
          <w:szCs w:val="24"/>
        </w:rPr>
        <w:t>бления символов</w:t>
      </w:r>
      <w:r w:rsidR="000344BB">
        <w:rPr>
          <w:rFonts w:ascii="Times New Roman" w:hAnsi="Times New Roman" w:cs="Times New Roman"/>
          <w:sz w:val="24"/>
          <w:szCs w:val="24"/>
        </w:rPr>
        <w:t xml:space="preserve"> в литературе.</w:t>
      </w: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1FA6" w:rsidRPr="005E1FA6" w:rsidRDefault="005E1FA6" w:rsidP="005E1FA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15BD7" w:rsidRDefault="00D15BD7" w:rsidP="00726809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15BD7" w:rsidRDefault="00D15BD7" w:rsidP="00726809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15BD7" w:rsidRDefault="00D15BD7" w:rsidP="00726809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15BD7" w:rsidRDefault="00D15BD7" w:rsidP="00726809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15BD7" w:rsidRDefault="00D15BD7" w:rsidP="00726809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A3542" w:rsidRDefault="00DA3542" w:rsidP="00AD03B1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D03B1" w:rsidRPr="00AD03B1" w:rsidRDefault="00AD03B1" w:rsidP="00AD03B1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E4684" w:rsidRPr="00726809" w:rsidRDefault="00BD0A11" w:rsidP="00AD03B1">
      <w:pPr>
        <w:pStyle w:val="a4"/>
        <w:kinsoku w:val="0"/>
        <w:overflowPunct w:val="0"/>
        <w:spacing w:after="0" w:line="360" w:lineRule="auto"/>
        <w:ind w:left="10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809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литературы: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Актуальные проблемы лингвистики, теории перевода и теории обучения иностранным языкам. – Кокшетау, 2002. 403 с.</w:t>
      </w:r>
    </w:p>
    <w:p w:rsid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Арнольд И. В. Стилистика современного английского языка.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Л.: Просвещение, 1973. – 303с.</w:t>
      </w:r>
    </w:p>
    <w:p w:rsid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Д.Н. Ушаков.Толковый словарь Ушакова. 1935-1940.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Сказка фольклорная // Словарь литературоведческих терминов под. ред. С. П. Белокуровой. — М., 2005.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Трессидер Д. Словарь символов, 1999 .  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https://dic.academic.ru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Smith Elliott L. Hart W, Andrew. The short story. A Contemporary Looking Glass. New York: Random House. 1981. – 678p.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https://students-library.com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http://www.symbolarium.ru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https://www.krugosvet.ru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https://lektsii.com</w:t>
      </w:r>
    </w:p>
    <w:p w:rsidR="00073169" w:rsidRPr="00073169" w:rsidRDefault="00073169" w:rsidP="00AD03B1">
      <w:pPr>
        <w:pStyle w:val="a4"/>
        <w:numPr>
          <w:ilvl w:val="0"/>
          <w:numId w:val="36"/>
        </w:numPr>
        <w:shd w:val="clear" w:color="auto" w:fill="FFFFFF"/>
        <w:spacing w:after="225" w:line="360" w:lineRule="auto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073169"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http://velikayakultura.ru</w:t>
      </w:r>
    </w:p>
    <w:p w:rsidR="00BB1994" w:rsidRDefault="00BB1994" w:rsidP="00AD03B1">
      <w:pPr>
        <w:pStyle w:val="a4"/>
        <w:shd w:val="clear" w:color="auto" w:fill="FFFFFF"/>
        <w:spacing w:after="225" w:line="360" w:lineRule="auto"/>
        <w:ind w:left="1080"/>
      </w:pPr>
    </w:p>
    <w:p w:rsidR="008052F0" w:rsidRDefault="008052F0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AD03B1">
      <w:pPr>
        <w:pStyle w:val="a4"/>
        <w:shd w:val="clear" w:color="auto" w:fill="FFFFFF"/>
        <w:spacing w:after="225" w:line="36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D15BD7" w:rsidRDefault="00D15BD7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sz w:val="24"/>
        </w:rPr>
      </w:pPr>
    </w:p>
    <w:p w:rsidR="00D15BD7" w:rsidRDefault="00D15BD7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sz w:val="24"/>
        </w:rPr>
      </w:pPr>
    </w:p>
    <w:p w:rsidR="008E02E0" w:rsidRPr="00597436" w:rsidRDefault="008E02E0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597436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Pr="00597436">
        <w:rPr>
          <w:rFonts w:ascii="Times New Roman" w:hAnsi="Times New Roman" w:cs="Times New Roman"/>
          <w:sz w:val="24"/>
          <w:lang w:val="en-US"/>
        </w:rPr>
        <w:t>I</w:t>
      </w: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2312"/>
        <w:gridCol w:w="3041"/>
        <w:gridCol w:w="1809"/>
        <w:gridCol w:w="1842"/>
      </w:tblGrid>
      <w:tr w:rsidR="008E02E0" w:rsidRPr="00A2683E" w:rsidTr="008E02E0">
        <w:tc>
          <w:tcPr>
            <w:tcW w:w="2312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3041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809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упоминаний в тексте</w:t>
            </w:r>
          </w:p>
        </w:tc>
        <w:tc>
          <w:tcPr>
            <w:tcW w:w="1842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</w:p>
        </w:tc>
      </w:tr>
      <w:tr w:rsidR="008E02E0" w:rsidTr="008E02E0">
        <w:tc>
          <w:tcPr>
            <w:tcW w:w="2312" w:type="dxa"/>
          </w:tcPr>
          <w:p w:rsidR="008E02E0" w:rsidRPr="00357477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polo-ball</w:t>
            </w:r>
          </w:p>
        </w:tc>
        <w:tc>
          <w:tcPr>
            <w:tcW w:w="3041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мир, планета Земля</w:t>
            </w:r>
          </w:p>
        </w:tc>
        <w:tc>
          <w:tcPr>
            <w:tcW w:w="1809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RPr="00A2683E" w:rsidTr="008E02E0">
        <w:tc>
          <w:tcPr>
            <w:tcW w:w="2312" w:type="dxa"/>
          </w:tcPr>
          <w:p w:rsidR="008E02E0" w:rsidRPr="00357477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Muhammad Din</w:t>
            </w:r>
          </w:p>
        </w:tc>
        <w:tc>
          <w:tcPr>
            <w:tcW w:w="3041" w:type="dxa"/>
          </w:tcPr>
          <w:p w:rsidR="008E02E0" w:rsidRPr="00357477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Иисус Христос</w:t>
            </w:r>
          </w:p>
        </w:tc>
        <w:tc>
          <w:tcPr>
            <w:tcW w:w="1809" w:type="dxa"/>
          </w:tcPr>
          <w:p w:rsidR="008E02E0" w:rsidRPr="00357477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842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c>
          <w:tcPr>
            <w:tcW w:w="2312" w:type="dxa"/>
          </w:tcPr>
          <w:p w:rsidR="008E02E0" w:rsidRPr="00316314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Illness and death of Muhammad Din</w:t>
            </w:r>
          </w:p>
        </w:tc>
        <w:tc>
          <w:tcPr>
            <w:tcW w:w="3041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Исчезновение добра в нашем мире</w:t>
            </w:r>
          </w:p>
        </w:tc>
        <w:tc>
          <w:tcPr>
            <w:tcW w:w="1809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8E02E0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RPr="00A2683E" w:rsidTr="008E02E0">
        <w:tc>
          <w:tcPr>
            <w:tcW w:w="2312" w:type="dxa"/>
          </w:tcPr>
          <w:p w:rsidR="008E02E0" w:rsidRPr="00316314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Child`s work (</w:t>
            </w:r>
            <w:r w:rsidRPr="003163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marigold-polo-ball creation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)</w:t>
            </w:r>
          </w:p>
        </w:tc>
        <w:tc>
          <w:tcPr>
            <w:tcW w:w="3041" w:type="dxa"/>
          </w:tcPr>
          <w:p w:rsidR="008E02E0" w:rsidRPr="00316314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Добро, творение добра</w:t>
            </w:r>
          </w:p>
        </w:tc>
        <w:tc>
          <w:tcPr>
            <w:tcW w:w="1809" w:type="dxa"/>
          </w:tcPr>
          <w:p w:rsidR="008E02E0" w:rsidRPr="00316314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2" w:type="dxa"/>
          </w:tcPr>
          <w:p w:rsidR="008E02E0" w:rsidRPr="00A2683E" w:rsidRDefault="008E02E0" w:rsidP="008E02E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</w:tbl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5301AF" w:rsidRDefault="005301AF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</w:p>
    <w:p w:rsidR="005301AF" w:rsidRDefault="005301AF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</w:p>
    <w:p w:rsidR="005301AF" w:rsidRDefault="005301AF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</w:p>
    <w:p w:rsidR="005301AF" w:rsidRDefault="005301AF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Pr="008E02E0" w:rsidRDefault="008E02E0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8E02E0">
        <w:rPr>
          <w:rFonts w:ascii="Times New Roman" w:hAnsi="Times New Roman" w:cs="Times New Roman"/>
          <w:sz w:val="24"/>
          <w:lang w:val="en-US"/>
        </w:rPr>
        <w:lastRenderedPageBreak/>
        <w:t xml:space="preserve"> </w:t>
      </w:r>
      <w:r w:rsidRPr="008E02E0">
        <w:rPr>
          <w:rFonts w:ascii="Times New Roman" w:hAnsi="Times New Roman" w:cs="Times New Roman"/>
          <w:sz w:val="24"/>
        </w:rPr>
        <w:t xml:space="preserve">Приложение </w:t>
      </w:r>
      <w:r w:rsidRPr="008E02E0">
        <w:rPr>
          <w:rFonts w:ascii="Times New Roman" w:hAnsi="Times New Roman" w:cs="Times New Roman"/>
          <w:sz w:val="24"/>
          <w:lang w:val="en-US"/>
        </w:rPr>
        <w:t>II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0"/>
        <w:gridCol w:w="2488"/>
        <w:gridCol w:w="2501"/>
        <w:gridCol w:w="2232"/>
      </w:tblGrid>
      <w:tr w:rsidR="008E02E0" w:rsidTr="008E02E0">
        <w:tc>
          <w:tcPr>
            <w:tcW w:w="2389" w:type="dxa"/>
          </w:tcPr>
          <w:p w:rsidR="008E02E0" w:rsidRPr="007C56D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2558" w:type="dxa"/>
          </w:tcPr>
          <w:p w:rsidR="008E02E0" w:rsidRPr="007C56D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570" w:type="dxa"/>
          </w:tcPr>
          <w:p w:rsidR="008E02E0" w:rsidRPr="007C56D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упоминаний в тексте</w:t>
            </w:r>
          </w:p>
        </w:tc>
        <w:tc>
          <w:tcPr>
            <w:tcW w:w="2054" w:type="dxa"/>
          </w:tcPr>
          <w:p w:rsidR="008E02E0" w:rsidRPr="007C56D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</w:p>
        </w:tc>
      </w:tr>
      <w:tr w:rsidR="005301AF" w:rsidTr="008E02E0">
        <w:tc>
          <w:tcPr>
            <w:tcW w:w="2389" w:type="dxa"/>
          </w:tcPr>
          <w:p w:rsidR="005301AF" w:rsidRPr="009821A1" w:rsidRDefault="005301AF" w:rsidP="005301AF">
            <w:pPr>
              <w:tabs>
                <w:tab w:val="left" w:pos="214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Giant</w:t>
            </w:r>
            <w:r w:rsidRPr="00530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2558" w:type="dxa"/>
          </w:tcPr>
          <w:p w:rsidR="005301AF" w:rsidRDefault="005301AF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Эгоизм</w:t>
            </w:r>
          </w:p>
        </w:tc>
        <w:tc>
          <w:tcPr>
            <w:tcW w:w="2570" w:type="dxa"/>
          </w:tcPr>
          <w:p w:rsidR="005301AF" w:rsidRDefault="005301AF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4" w:type="dxa"/>
          </w:tcPr>
          <w:p w:rsidR="005301AF" w:rsidRDefault="005301AF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c>
          <w:tcPr>
            <w:tcW w:w="2389" w:type="dxa"/>
          </w:tcPr>
          <w:p w:rsidR="008E02E0" w:rsidRPr="009821A1" w:rsidRDefault="008E02E0" w:rsidP="008E02E0">
            <w:pPr>
              <w:tabs>
                <w:tab w:val="left" w:pos="214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2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children</w:t>
            </w:r>
          </w:p>
        </w:tc>
        <w:tc>
          <w:tcPr>
            <w:tcW w:w="2558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Чистота, невинность, жизнь</w:t>
            </w:r>
          </w:p>
        </w:tc>
        <w:tc>
          <w:tcPr>
            <w:tcW w:w="2570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c>
          <w:tcPr>
            <w:tcW w:w="2389" w:type="dxa"/>
          </w:tcPr>
          <w:p w:rsidR="008E02E0" w:rsidRPr="007C56D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boy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Иисус Христос</w:t>
            </w:r>
          </w:p>
        </w:tc>
        <w:tc>
          <w:tcPr>
            <w:tcW w:w="2570" w:type="dxa"/>
          </w:tcPr>
          <w:p w:rsidR="008E02E0" w:rsidRPr="00E61EA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2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Spring</w:t>
            </w:r>
          </w:p>
        </w:tc>
        <w:tc>
          <w:tcPr>
            <w:tcW w:w="2558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Счастье, возвращение жизни</w:t>
            </w:r>
          </w:p>
        </w:tc>
        <w:tc>
          <w:tcPr>
            <w:tcW w:w="2570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Seasons changing</w:t>
            </w:r>
          </w:p>
        </w:tc>
        <w:tc>
          <w:tcPr>
            <w:tcW w:w="2558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времени</w:t>
            </w:r>
          </w:p>
        </w:tc>
        <w:tc>
          <w:tcPr>
            <w:tcW w:w="2570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2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 the Snow, the Frost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эмоции</w:t>
            </w:r>
          </w:p>
        </w:tc>
        <w:tc>
          <w:tcPr>
            <w:tcW w:w="2570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garden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великана</w:t>
            </w:r>
          </w:p>
        </w:tc>
        <w:tc>
          <w:tcPr>
            <w:tcW w:w="2570" w:type="dxa"/>
          </w:tcPr>
          <w:p w:rsidR="008E02E0" w:rsidRPr="00982214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 w:rsidRPr="00982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wall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Показывает, как великан отгородился от жизни</w:t>
            </w:r>
          </w:p>
        </w:tc>
        <w:tc>
          <w:tcPr>
            <w:tcW w:w="2570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years giant was not at home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7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Магическое число</w:t>
            </w:r>
          </w:p>
        </w:tc>
        <w:tc>
          <w:tcPr>
            <w:tcW w:w="2570" w:type="dxa"/>
          </w:tcPr>
          <w:p w:rsidR="008E02E0" w:rsidRPr="00E61EA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Twelve peach-trees</w:t>
            </w:r>
          </w:p>
        </w:tc>
        <w:tc>
          <w:tcPr>
            <w:tcW w:w="2558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Двенадцать апостолов в Библии</w:t>
            </w:r>
          </w:p>
        </w:tc>
        <w:tc>
          <w:tcPr>
            <w:tcW w:w="2570" w:type="dxa"/>
          </w:tcPr>
          <w:p w:rsidR="008E02E0" w:rsidRPr="00E61EA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RPr="00937B2C" w:rsidTr="008E02E0">
        <w:tc>
          <w:tcPr>
            <w:tcW w:w="2389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Wounds of Love</w:t>
            </w:r>
          </w:p>
        </w:tc>
        <w:tc>
          <w:tcPr>
            <w:tcW w:w="2558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Раны Иисуса, нанесенные ему людьми</w:t>
            </w:r>
          </w:p>
        </w:tc>
        <w:tc>
          <w:tcPr>
            <w:tcW w:w="2570" w:type="dxa"/>
          </w:tcPr>
          <w:p w:rsidR="008E02E0" w:rsidRPr="00937B2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</w:tbl>
    <w:p w:rsidR="008E02E0" w:rsidRPr="00937B2C" w:rsidRDefault="008E02E0" w:rsidP="008E02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8E02E0" w:rsidRDefault="008E02E0" w:rsidP="008052F0">
      <w:pPr>
        <w:pStyle w:val="a4"/>
        <w:shd w:val="clear" w:color="auto" w:fill="FFFFFF"/>
        <w:spacing w:after="225" w:line="240" w:lineRule="auto"/>
        <w:ind w:left="1080"/>
      </w:pPr>
    </w:p>
    <w:p w:rsidR="00073169" w:rsidRDefault="00073169" w:rsidP="00597436">
      <w:pPr>
        <w:shd w:val="clear" w:color="auto" w:fill="FFFFFF"/>
        <w:spacing w:after="225" w:line="240" w:lineRule="auto"/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</w:rPr>
      </w:pPr>
    </w:p>
    <w:p w:rsidR="00073169" w:rsidRPr="00073169" w:rsidRDefault="00073169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073169">
        <w:rPr>
          <w:rFonts w:ascii="Times New Roman" w:hAnsi="Times New Roman" w:cs="Times New Roman"/>
          <w:sz w:val="24"/>
        </w:rPr>
        <w:t xml:space="preserve">Приложение </w:t>
      </w:r>
      <w:r w:rsidRPr="00073169">
        <w:rPr>
          <w:rFonts w:ascii="Times New Roman" w:hAnsi="Times New Roman" w:cs="Times New Roman"/>
          <w:sz w:val="24"/>
          <w:lang w:val="en-US"/>
        </w:rPr>
        <w:t>I</w:t>
      </w:r>
      <w:r w:rsidR="008E02E0">
        <w:rPr>
          <w:rFonts w:ascii="Times New Roman" w:hAnsi="Times New Roman" w:cs="Times New Roman"/>
          <w:sz w:val="24"/>
          <w:lang w:val="en-US"/>
        </w:rPr>
        <w:t>II</w:t>
      </w:r>
    </w:p>
    <w:p w:rsidR="00073169" w:rsidRDefault="00073169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2E32F8">
            <wp:extent cx="5408930" cy="34585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25" cy="346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Pr="00597436" w:rsidRDefault="008E02E0" w:rsidP="00597436">
      <w:pPr>
        <w:shd w:val="clear" w:color="auto" w:fill="FFFFFF"/>
        <w:spacing w:after="225" w:line="240" w:lineRule="auto"/>
        <w:rPr>
          <w:rFonts w:ascii="Times New Roman" w:hAnsi="Times New Roman" w:cs="Times New Roman"/>
          <w:lang w:val="en-US"/>
        </w:rPr>
      </w:pPr>
    </w:p>
    <w:p w:rsidR="008E02E0" w:rsidRPr="00073169" w:rsidRDefault="008E02E0" w:rsidP="008E02E0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073169">
        <w:rPr>
          <w:rFonts w:ascii="Times New Roman" w:hAnsi="Times New Roman" w:cs="Times New Roman"/>
          <w:sz w:val="24"/>
        </w:rPr>
        <w:t xml:space="preserve">Приложение </w:t>
      </w:r>
      <w:r w:rsidRPr="00073169">
        <w:rPr>
          <w:rFonts w:ascii="Times New Roman" w:hAnsi="Times New Roman" w:cs="Times New Roman"/>
          <w:sz w:val="24"/>
          <w:lang w:val="en-US"/>
        </w:rPr>
        <w:t>I</w:t>
      </w:r>
      <w:r w:rsidR="00D15BD7">
        <w:rPr>
          <w:rFonts w:ascii="Times New Roman" w:hAnsi="Times New Roman" w:cs="Times New Roman"/>
          <w:sz w:val="24"/>
          <w:lang w:val="en-US"/>
        </w:rPr>
        <w:t>V</w:t>
      </w: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2322"/>
        <w:gridCol w:w="3173"/>
        <w:gridCol w:w="1739"/>
        <w:gridCol w:w="2394"/>
      </w:tblGrid>
      <w:tr w:rsidR="008E02E0" w:rsidRPr="00E52A3C" w:rsidTr="008E02E0">
        <w:trPr>
          <w:trHeight w:val="866"/>
        </w:trPr>
        <w:tc>
          <w:tcPr>
            <w:tcW w:w="2322" w:type="dxa"/>
          </w:tcPr>
          <w:p w:rsidR="008E02E0" w:rsidRPr="00E52A3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3173" w:type="dxa"/>
          </w:tcPr>
          <w:p w:rsidR="008E02E0" w:rsidRPr="00E52A3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739" w:type="dxa"/>
          </w:tcPr>
          <w:p w:rsidR="008E02E0" w:rsidRPr="00E52A3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упоминаний в тексте</w:t>
            </w:r>
          </w:p>
        </w:tc>
        <w:tc>
          <w:tcPr>
            <w:tcW w:w="2394" w:type="dxa"/>
          </w:tcPr>
          <w:p w:rsidR="008E02E0" w:rsidRPr="00E52A3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</w:p>
        </w:tc>
      </w:tr>
      <w:tr w:rsidR="008E02E0" w:rsidTr="008E02E0">
        <w:trPr>
          <w:trHeight w:val="866"/>
        </w:trPr>
        <w:tc>
          <w:tcPr>
            <w:tcW w:w="2322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vulture-eye</w:t>
            </w:r>
          </w:p>
        </w:tc>
        <w:tc>
          <w:tcPr>
            <w:tcW w:w="3173" w:type="dxa"/>
          </w:tcPr>
          <w:p w:rsidR="008E02E0" w:rsidRPr="00D759B5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Гриф – хищная птица, питающаяся падалью. </w:t>
            </w:r>
          </w:p>
        </w:tc>
        <w:tc>
          <w:tcPr>
            <w:tcW w:w="1739" w:type="dxa"/>
          </w:tcPr>
          <w:p w:rsidR="008E02E0" w:rsidRPr="00D759B5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rPr>
          <w:trHeight w:val="1168"/>
        </w:trPr>
        <w:tc>
          <w:tcPr>
            <w:tcW w:w="2322" w:type="dxa"/>
          </w:tcPr>
          <w:p w:rsidR="008E02E0" w:rsidRPr="00D759B5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heart</w:t>
            </w:r>
          </w:p>
        </w:tc>
        <w:tc>
          <w:tcPr>
            <w:tcW w:w="317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Общепринятый символ жизни, но обозначает и смерть. </w:t>
            </w:r>
          </w:p>
        </w:tc>
        <w:tc>
          <w:tcPr>
            <w:tcW w:w="1739" w:type="dxa"/>
          </w:tcPr>
          <w:p w:rsidR="008E02E0" w:rsidRPr="00D759B5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rPr>
          <w:trHeight w:val="557"/>
        </w:trPr>
        <w:tc>
          <w:tcPr>
            <w:tcW w:w="2322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7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– символ вины рассказчика. Биение сердца постоянно звучит в его голове, и когда чувство вины становится невыносимым – выдает убийцу</w:t>
            </w:r>
          </w:p>
        </w:tc>
        <w:tc>
          <w:tcPr>
            <w:tcW w:w="1739" w:type="dxa"/>
          </w:tcPr>
          <w:p w:rsidR="008E02E0" w:rsidRPr="00D759B5" w:rsidRDefault="005301AF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rPr>
          <w:trHeight w:val="425"/>
        </w:trPr>
        <w:tc>
          <w:tcPr>
            <w:tcW w:w="2322" w:type="dxa"/>
          </w:tcPr>
          <w:p w:rsidR="008E02E0" w:rsidRPr="0093659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5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Three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6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officers</w:t>
            </w:r>
          </w:p>
        </w:tc>
        <w:tc>
          <w:tcPr>
            <w:tcW w:w="317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– магическое число</w:t>
            </w:r>
          </w:p>
        </w:tc>
        <w:tc>
          <w:tcPr>
            <w:tcW w:w="1739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rPr>
          <w:trHeight w:val="425"/>
        </w:trPr>
        <w:tc>
          <w:tcPr>
            <w:tcW w:w="2322" w:type="dxa"/>
          </w:tcPr>
          <w:p w:rsidR="008E02E0" w:rsidRPr="0093659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1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Three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planks </w:t>
            </w:r>
          </w:p>
        </w:tc>
        <w:tc>
          <w:tcPr>
            <w:tcW w:w="317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8E02E0" w:rsidRPr="00936591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94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RPr="00D7317B" w:rsidTr="008E02E0">
        <w:trPr>
          <w:trHeight w:val="425"/>
        </w:trPr>
        <w:tc>
          <w:tcPr>
            <w:tcW w:w="2322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Watches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D7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death watches in the wall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173" w:type="dxa"/>
          </w:tcPr>
          <w:p w:rsidR="008E02E0" w:rsidRPr="00D7317B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смерти</w:t>
            </w:r>
          </w:p>
        </w:tc>
        <w:tc>
          <w:tcPr>
            <w:tcW w:w="1739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4" w:type="dxa"/>
          </w:tcPr>
          <w:p w:rsidR="008E02E0" w:rsidRPr="00D7317B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</w:tbl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Pr="00597436" w:rsidRDefault="008E02E0" w:rsidP="00597436">
      <w:pPr>
        <w:shd w:val="clear" w:color="auto" w:fill="FFFFFF"/>
        <w:spacing w:after="225" w:line="240" w:lineRule="auto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lang w:val="en-US"/>
        </w:rPr>
      </w:pPr>
    </w:p>
    <w:p w:rsidR="00073169" w:rsidRPr="00D12A82" w:rsidRDefault="00073169" w:rsidP="00073169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073169">
        <w:rPr>
          <w:rFonts w:ascii="Times New Roman" w:hAnsi="Times New Roman" w:cs="Times New Roman"/>
          <w:sz w:val="24"/>
        </w:rPr>
        <w:t xml:space="preserve">Приложение </w:t>
      </w:r>
      <w:r w:rsidR="00D15BD7">
        <w:rPr>
          <w:rFonts w:ascii="Times New Roman" w:hAnsi="Times New Roman" w:cs="Times New Roman"/>
          <w:sz w:val="24"/>
          <w:lang w:val="en-US"/>
        </w:rPr>
        <w:t>V</w:t>
      </w:r>
    </w:p>
    <w:p w:rsidR="00073169" w:rsidRDefault="00073169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  <w:r w:rsidRPr="0007316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3E39CA" wp14:editId="516C9C4A">
            <wp:extent cx="6121400" cy="367665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8E02E0" w:rsidRDefault="008E02E0" w:rsidP="008E02E0">
      <w:pPr>
        <w:pStyle w:val="a4"/>
        <w:shd w:val="clear" w:color="auto" w:fill="FFFFFF"/>
        <w:spacing w:after="225" w:line="240" w:lineRule="auto"/>
        <w:ind w:left="0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D15BD7" w:rsidRDefault="00D15BD7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597436" w:rsidRDefault="00597436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597436" w:rsidRDefault="00597436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p w:rsidR="00073169" w:rsidRDefault="00073169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  <w:r w:rsidR="00D15BD7">
        <w:rPr>
          <w:rFonts w:ascii="Times New Roman" w:hAnsi="Times New Roman" w:cs="Times New Roman"/>
          <w:sz w:val="24"/>
          <w:lang w:val="en-US"/>
        </w:rPr>
        <w:t xml:space="preserve"> VI</w:t>
      </w: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9"/>
        <w:gridCol w:w="3439"/>
        <w:gridCol w:w="1570"/>
        <w:gridCol w:w="2383"/>
      </w:tblGrid>
      <w:tr w:rsidR="008E02E0" w:rsidRPr="00016FB4" w:rsidTr="008E02E0">
        <w:tc>
          <w:tcPr>
            <w:tcW w:w="2235" w:type="dxa"/>
          </w:tcPr>
          <w:p w:rsidR="008E02E0" w:rsidRPr="00016FB4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3543" w:type="dxa"/>
          </w:tcPr>
          <w:p w:rsidR="008E02E0" w:rsidRPr="00016FB4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00" w:type="dxa"/>
          </w:tcPr>
          <w:p w:rsidR="008E02E0" w:rsidRPr="00016FB4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упоминаний в тексте </w:t>
            </w:r>
          </w:p>
        </w:tc>
        <w:tc>
          <w:tcPr>
            <w:tcW w:w="2393" w:type="dxa"/>
          </w:tcPr>
          <w:p w:rsidR="008E02E0" w:rsidRPr="00016FB4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</w:p>
        </w:tc>
      </w:tr>
      <w:tr w:rsidR="008E02E0" w:rsidTr="008E02E0">
        <w:tc>
          <w:tcPr>
            <w:tcW w:w="2235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Red Rose</w:t>
            </w:r>
          </w:p>
        </w:tc>
        <w:tc>
          <w:tcPr>
            <w:tcW w:w="354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 –символ любви, романтики. (5) В тексте символизирует любовь Студента к девушке</w:t>
            </w:r>
          </w:p>
        </w:tc>
        <w:tc>
          <w:tcPr>
            <w:tcW w:w="1400" w:type="dxa"/>
          </w:tcPr>
          <w:p w:rsidR="008E02E0" w:rsidRPr="003260D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39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c>
          <w:tcPr>
            <w:tcW w:w="2235" w:type="dxa"/>
          </w:tcPr>
          <w:p w:rsidR="008E02E0" w:rsidRPr="00FE6BF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</w:t>
            </w:r>
          </w:p>
        </w:tc>
        <w:tc>
          <w:tcPr>
            <w:tcW w:w="354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Символизирует цинизм. Любовь героя надумана, он не ценит жертву Соловья.</w:t>
            </w:r>
          </w:p>
        </w:tc>
        <w:tc>
          <w:tcPr>
            <w:tcW w:w="1400" w:type="dxa"/>
          </w:tcPr>
          <w:p w:rsidR="008E02E0" w:rsidRPr="003260D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9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c>
          <w:tcPr>
            <w:tcW w:w="2235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FE6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 nightingale</w:t>
            </w:r>
          </w:p>
        </w:tc>
        <w:tc>
          <w:tcPr>
            <w:tcW w:w="354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Добро, добродетель, жертва. </w:t>
            </w:r>
            <w:r w:rsidRPr="00110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соловья связывалась как с радостью и любовью, так и с болью (потеря любимой, тоска о рае и т. 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(9)</w:t>
            </w:r>
          </w:p>
        </w:tc>
        <w:tc>
          <w:tcPr>
            <w:tcW w:w="1400" w:type="dxa"/>
          </w:tcPr>
          <w:p w:rsidR="008E02E0" w:rsidRPr="003260D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9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  <w:tr w:rsidR="008E02E0" w:rsidTr="008E02E0">
        <w:tc>
          <w:tcPr>
            <w:tcW w:w="2235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Dusty Book</w:t>
            </w:r>
          </w:p>
        </w:tc>
        <w:tc>
          <w:tcPr>
            <w:tcW w:w="354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открывает в конце пыльную книгу, вероятно, ее долгое время никто не читал. Книга – символ того, как бесполезны лишь теоретические знания о метафизике, содержащиеся в ней.</w:t>
            </w:r>
          </w:p>
        </w:tc>
        <w:tc>
          <w:tcPr>
            <w:tcW w:w="1400" w:type="dxa"/>
          </w:tcPr>
          <w:p w:rsidR="008E02E0" w:rsidRPr="003260D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Оригинальный</w:t>
            </w:r>
          </w:p>
        </w:tc>
      </w:tr>
      <w:tr w:rsidR="008E02E0" w:rsidTr="008E02E0">
        <w:tc>
          <w:tcPr>
            <w:tcW w:w="2235" w:type="dxa"/>
          </w:tcPr>
          <w:p w:rsidR="008E02E0" w:rsidRPr="00FE6BFF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Oak-tree</w:t>
            </w:r>
          </w:p>
        </w:tc>
        <w:tc>
          <w:tcPr>
            <w:tcW w:w="354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Мудрость и сила. И действительно, единственным персонажем, который понимал и глупость Студента, и цену жизни Соловья, был Дуб. </w:t>
            </w:r>
          </w:p>
        </w:tc>
        <w:tc>
          <w:tcPr>
            <w:tcW w:w="1400" w:type="dxa"/>
          </w:tcPr>
          <w:p w:rsidR="008E02E0" w:rsidRPr="003260DC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93" w:type="dxa"/>
          </w:tcPr>
          <w:p w:rsidR="008E02E0" w:rsidRDefault="008E02E0" w:rsidP="008E02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Конвенциональный</w:t>
            </w:r>
          </w:p>
        </w:tc>
      </w:tr>
    </w:tbl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D15BD7" w:rsidRPr="00073169" w:rsidRDefault="00D15BD7" w:rsidP="00D15BD7">
      <w:pPr>
        <w:pStyle w:val="a4"/>
        <w:shd w:val="clear" w:color="auto" w:fill="FFFFFF"/>
        <w:spacing w:after="225" w:line="240" w:lineRule="auto"/>
        <w:ind w:left="1080"/>
        <w:jc w:val="right"/>
        <w:rPr>
          <w:rFonts w:ascii="Times New Roman" w:hAnsi="Times New Roman" w:cs="Times New Roman"/>
          <w:sz w:val="24"/>
          <w:lang w:val="en-US"/>
        </w:rPr>
      </w:pPr>
      <w:r w:rsidRPr="000731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  <w:lang w:val="en-US"/>
        </w:rPr>
        <w:t>VII</w:t>
      </w:r>
    </w:p>
    <w:p w:rsidR="008E02E0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8E02E0" w:rsidRPr="00D12A82" w:rsidRDefault="008E02E0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  <w:lang w:val="en-US"/>
        </w:rPr>
      </w:pPr>
    </w:p>
    <w:p w:rsidR="00073169" w:rsidRDefault="00073169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  <w:r w:rsidRPr="0007316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BA48FF1" wp14:editId="6B406021">
            <wp:extent cx="6029325" cy="3570605"/>
            <wp:effectExtent l="0" t="0" r="952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2A82" w:rsidRPr="00073169" w:rsidRDefault="00D12A82" w:rsidP="00073169">
      <w:pPr>
        <w:pStyle w:val="a4"/>
        <w:shd w:val="clear" w:color="auto" w:fill="FFFFFF"/>
        <w:spacing w:after="225" w:line="240" w:lineRule="auto"/>
        <w:ind w:left="0"/>
        <w:jc w:val="right"/>
        <w:rPr>
          <w:rFonts w:ascii="Times New Roman" w:hAnsi="Times New Roman" w:cs="Times New Roman"/>
          <w:sz w:val="24"/>
        </w:rPr>
      </w:pPr>
    </w:p>
    <w:sectPr w:rsidR="00D12A82" w:rsidRPr="00073169" w:rsidSect="00DC1E93">
      <w:headerReference w:type="default" r:id="rId11"/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14" w:rsidRDefault="00910C14" w:rsidP="00D2154F">
      <w:pPr>
        <w:spacing w:after="0" w:line="240" w:lineRule="auto"/>
      </w:pPr>
      <w:r>
        <w:separator/>
      </w:r>
    </w:p>
  </w:endnote>
  <w:endnote w:type="continuationSeparator" w:id="0">
    <w:p w:rsidR="00910C14" w:rsidRDefault="00910C14" w:rsidP="00D2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E0" w:rsidRDefault="008E02E0" w:rsidP="00DA6230">
    <w:pPr>
      <w:pStyle w:val="a9"/>
      <w:tabs>
        <w:tab w:val="clear" w:pos="4677"/>
        <w:tab w:val="clear" w:pos="9355"/>
        <w:tab w:val="left" w:pos="6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14" w:rsidRDefault="00910C14" w:rsidP="00D2154F">
      <w:pPr>
        <w:spacing w:after="0" w:line="240" w:lineRule="auto"/>
      </w:pPr>
      <w:r>
        <w:separator/>
      </w:r>
    </w:p>
  </w:footnote>
  <w:footnote w:type="continuationSeparator" w:id="0">
    <w:p w:rsidR="00910C14" w:rsidRDefault="00910C14" w:rsidP="00D2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705240"/>
      <w:docPartObj>
        <w:docPartGallery w:val="Page Numbers (Top of Page)"/>
        <w:docPartUnique/>
      </w:docPartObj>
    </w:sdtPr>
    <w:sdtEndPr/>
    <w:sdtContent>
      <w:p w:rsidR="008E02E0" w:rsidRDefault="008E02E0" w:rsidP="006901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0E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06F"/>
    <w:multiLevelType w:val="multilevel"/>
    <w:tmpl w:val="8E5243A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AF34E8A"/>
    <w:multiLevelType w:val="multilevel"/>
    <w:tmpl w:val="91D290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107225"/>
    <w:multiLevelType w:val="hybridMultilevel"/>
    <w:tmpl w:val="2320EAD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DD4240B"/>
    <w:multiLevelType w:val="hybridMultilevel"/>
    <w:tmpl w:val="09BA8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946ACB"/>
    <w:multiLevelType w:val="hybridMultilevel"/>
    <w:tmpl w:val="5D1A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1A90"/>
    <w:multiLevelType w:val="hybridMultilevel"/>
    <w:tmpl w:val="5F92CF44"/>
    <w:lvl w:ilvl="0" w:tplc="8582345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575A41"/>
    <w:multiLevelType w:val="hybridMultilevel"/>
    <w:tmpl w:val="88BE7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9BF"/>
    <w:multiLevelType w:val="hybridMultilevel"/>
    <w:tmpl w:val="78BC6A3E"/>
    <w:lvl w:ilvl="0" w:tplc="730AAF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6A05E0"/>
    <w:multiLevelType w:val="hybridMultilevel"/>
    <w:tmpl w:val="7430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30DC3"/>
    <w:multiLevelType w:val="hybridMultilevel"/>
    <w:tmpl w:val="2EA853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DC714B7"/>
    <w:multiLevelType w:val="hybridMultilevel"/>
    <w:tmpl w:val="D062E5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3FA67D3"/>
    <w:multiLevelType w:val="hybridMultilevel"/>
    <w:tmpl w:val="B9B83B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0C1B6B"/>
    <w:multiLevelType w:val="hybridMultilevel"/>
    <w:tmpl w:val="30A6DCA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2AA54978"/>
    <w:multiLevelType w:val="hybridMultilevel"/>
    <w:tmpl w:val="8180986E"/>
    <w:lvl w:ilvl="0" w:tplc="0419000F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0D6B8B"/>
    <w:multiLevelType w:val="hybridMultilevel"/>
    <w:tmpl w:val="5F92CF44"/>
    <w:lvl w:ilvl="0" w:tplc="8582345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616985"/>
    <w:multiLevelType w:val="hybridMultilevel"/>
    <w:tmpl w:val="C21AD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A452D0"/>
    <w:multiLevelType w:val="multilevel"/>
    <w:tmpl w:val="936E6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D178A6"/>
    <w:multiLevelType w:val="hybridMultilevel"/>
    <w:tmpl w:val="EC42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A7041D"/>
    <w:multiLevelType w:val="hybridMultilevel"/>
    <w:tmpl w:val="F54E77BA"/>
    <w:lvl w:ilvl="0" w:tplc="D144B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30048C"/>
    <w:multiLevelType w:val="multilevel"/>
    <w:tmpl w:val="53EAD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754435"/>
    <w:multiLevelType w:val="hybridMultilevel"/>
    <w:tmpl w:val="FEBABB12"/>
    <w:lvl w:ilvl="0" w:tplc="83E6AE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9F5A1C"/>
    <w:multiLevelType w:val="hybridMultilevel"/>
    <w:tmpl w:val="1FD6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C52A9"/>
    <w:multiLevelType w:val="hybridMultilevel"/>
    <w:tmpl w:val="D3D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54789"/>
    <w:multiLevelType w:val="multilevel"/>
    <w:tmpl w:val="1BD29C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526D6E01"/>
    <w:multiLevelType w:val="hybridMultilevel"/>
    <w:tmpl w:val="EC42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E63B64"/>
    <w:multiLevelType w:val="multilevel"/>
    <w:tmpl w:val="4268F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413D7D"/>
    <w:multiLevelType w:val="hybridMultilevel"/>
    <w:tmpl w:val="91CA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5598A"/>
    <w:multiLevelType w:val="hybridMultilevel"/>
    <w:tmpl w:val="BB2C3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A1317"/>
    <w:multiLevelType w:val="hybridMultilevel"/>
    <w:tmpl w:val="ABD8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70B3"/>
    <w:multiLevelType w:val="hybridMultilevel"/>
    <w:tmpl w:val="0526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344B"/>
    <w:multiLevelType w:val="hybridMultilevel"/>
    <w:tmpl w:val="88A0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B3B3B"/>
    <w:multiLevelType w:val="hybridMultilevel"/>
    <w:tmpl w:val="C6A8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E79F7"/>
    <w:multiLevelType w:val="hybridMultilevel"/>
    <w:tmpl w:val="906CFA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E31E57"/>
    <w:multiLevelType w:val="multilevel"/>
    <w:tmpl w:val="308238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FF314A"/>
    <w:multiLevelType w:val="hybridMultilevel"/>
    <w:tmpl w:val="3ED6E6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"/>
  </w:num>
  <w:num w:numId="8">
    <w:abstractNumId w:val="0"/>
  </w:num>
  <w:num w:numId="9">
    <w:abstractNumId w:val="33"/>
  </w:num>
  <w:num w:numId="10">
    <w:abstractNumId w:val="19"/>
  </w:num>
  <w:num w:numId="11">
    <w:abstractNumId w:val="25"/>
  </w:num>
  <w:num w:numId="12">
    <w:abstractNumId w:val="11"/>
  </w:num>
  <w:num w:numId="13">
    <w:abstractNumId w:val="30"/>
  </w:num>
  <w:num w:numId="14">
    <w:abstractNumId w:val="27"/>
  </w:num>
  <w:num w:numId="15">
    <w:abstractNumId w:val="22"/>
  </w:num>
  <w:num w:numId="16">
    <w:abstractNumId w:val="4"/>
  </w:num>
  <w:num w:numId="17">
    <w:abstractNumId w:val="17"/>
  </w:num>
  <w:num w:numId="18">
    <w:abstractNumId w:val="12"/>
  </w:num>
  <w:num w:numId="19">
    <w:abstractNumId w:val="15"/>
  </w:num>
  <w:num w:numId="20">
    <w:abstractNumId w:val="16"/>
  </w:num>
  <w:num w:numId="21">
    <w:abstractNumId w:val="29"/>
  </w:num>
  <w:num w:numId="22">
    <w:abstractNumId w:val="26"/>
  </w:num>
  <w:num w:numId="23">
    <w:abstractNumId w:val="18"/>
  </w:num>
  <w:num w:numId="24">
    <w:abstractNumId w:val="31"/>
  </w:num>
  <w:num w:numId="25">
    <w:abstractNumId w:val="1"/>
  </w:num>
  <w:num w:numId="26">
    <w:abstractNumId w:val="20"/>
  </w:num>
  <w:num w:numId="27">
    <w:abstractNumId w:val="9"/>
  </w:num>
  <w:num w:numId="28">
    <w:abstractNumId w:val="8"/>
  </w:num>
  <w:num w:numId="29">
    <w:abstractNumId w:val="7"/>
  </w:num>
  <w:num w:numId="30">
    <w:abstractNumId w:val="28"/>
  </w:num>
  <w:num w:numId="31">
    <w:abstractNumId w:val="3"/>
  </w:num>
  <w:num w:numId="32">
    <w:abstractNumId w:val="6"/>
  </w:num>
  <w:num w:numId="33">
    <w:abstractNumId w:val="10"/>
  </w:num>
  <w:num w:numId="34">
    <w:abstractNumId w:val="5"/>
  </w:num>
  <w:num w:numId="35">
    <w:abstractNumId w:val="1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77"/>
    <w:rsid w:val="0001675A"/>
    <w:rsid w:val="00016FB4"/>
    <w:rsid w:val="00017E85"/>
    <w:rsid w:val="00025ED6"/>
    <w:rsid w:val="00026065"/>
    <w:rsid w:val="00027D4F"/>
    <w:rsid w:val="000334A7"/>
    <w:rsid w:val="000344BB"/>
    <w:rsid w:val="00036F6F"/>
    <w:rsid w:val="0006652D"/>
    <w:rsid w:val="00073169"/>
    <w:rsid w:val="00075F0B"/>
    <w:rsid w:val="000C0E23"/>
    <w:rsid w:val="000D1A39"/>
    <w:rsid w:val="000D7036"/>
    <w:rsid w:val="000E0FE6"/>
    <w:rsid w:val="0010725F"/>
    <w:rsid w:val="001100A6"/>
    <w:rsid w:val="001115FA"/>
    <w:rsid w:val="0012033E"/>
    <w:rsid w:val="00120F19"/>
    <w:rsid w:val="001260A2"/>
    <w:rsid w:val="00130FE4"/>
    <w:rsid w:val="00140C98"/>
    <w:rsid w:val="00157196"/>
    <w:rsid w:val="00165377"/>
    <w:rsid w:val="00171816"/>
    <w:rsid w:val="00174CF8"/>
    <w:rsid w:val="00176548"/>
    <w:rsid w:val="00181F08"/>
    <w:rsid w:val="001C224C"/>
    <w:rsid w:val="001D44A7"/>
    <w:rsid w:val="001D627E"/>
    <w:rsid w:val="001F7310"/>
    <w:rsid w:val="00205924"/>
    <w:rsid w:val="00216840"/>
    <w:rsid w:val="00216B76"/>
    <w:rsid w:val="0022598A"/>
    <w:rsid w:val="0023399E"/>
    <w:rsid w:val="0023544A"/>
    <w:rsid w:val="0024168E"/>
    <w:rsid w:val="002509C6"/>
    <w:rsid w:val="00263CA4"/>
    <w:rsid w:val="00264044"/>
    <w:rsid w:val="0028232E"/>
    <w:rsid w:val="002827AF"/>
    <w:rsid w:val="00293CB1"/>
    <w:rsid w:val="002A2B2F"/>
    <w:rsid w:val="002A492A"/>
    <w:rsid w:val="002B2A44"/>
    <w:rsid w:val="002B4D18"/>
    <w:rsid w:val="002B5EA0"/>
    <w:rsid w:val="002B66A7"/>
    <w:rsid w:val="002C78AD"/>
    <w:rsid w:val="002D3B1D"/>
    <w:rsid w:val="002F3C5A"/>
    <w:rsid w:val="002F66E7"/>
    <w:rsid w:val="00307942"/>
    <w:rsid w:val="00316314"/>
    <w:rsid w:val="0031742B"/>
    <w:rsid w:val="003260DC"/>
    <w:rsid w:val="003370EB"/>
    <w:rsid w:val="00342D9E"/>
    <w:rsid w:val="00353EC9"/>
    <w:rsid w:val="00357477"/>
    <w:rsid w:val="0036038F"/>
    <w:rsid w:val="00360A42"/>
    <w:rsid w:val="00384E80"/>
    <w:rsid w:val="00386F28"/>
    <w:rsid w:val="003B0421"/>
    <w:rsid w:val="003B59A3"/>
    <w:rsid w:val="003D551C"/>
    <w:rsid w:val="003E01AF"/>
    <w:rsid w:val="003F12C3"/>
    <w:rsid w:val="003F138F"/>
    <w:rsid w:val="00405574"/>
    <w:rsid w:val="00417139"/>
    <w:rsid w:val="00417DD2"/>
    <w:rsid w:val="00430326"/>
    <w:rsid w:val="00450B79"/>
    <w:rsid w:val="00457720"/>
    <w:rsid w:val="00470048"/>
    <w:rsid w:val="00476D16"/>
    <w:rsid w:val="00483D23"/>
    <w:rsid w:val="0048440D"/>
    <w:rsid w:val="00490F9D"/>
    <w:rsid w:val="0049496B"/>
    <w:rsid w:val="004A158C"/>
    <w:rsid w:val="004A5DC9"/>
    <w:rsid w:val="004A79E5"/>
    <w:rsid w:val="004C397F"/>
    <w:rsid w:val="004E43BD"/>
    <w:rsid w:val="004E4684"/>
    <w:rsid w:val="004E4B25"/>
    <w:rsid w:val="00502F90"/>
    <w:rsid w:val="00521F10"/>
    <w:rsid w:val="005301AF"/>
    <w:rsid w:val="005544A7"/>
    <w:rsid w:val="00597436"/>
    <w:rsid w:val="005A1A47"/>
    <w:rsid w:val="005B0F7D"/>
    <w:rsid w:val="005B56A9"/>
    <w:rsid w:val="005C1DF3"/>
    <w:rsid w:val="005C23AE"/>
    <w:rsid w:val="005C7602"/>
    <w:rsid w:val="005E1FA6"/>
    <w:rsid w:val="005E7CED"/>
    <w:rsid w:val="00600059"/>
    <w:rsid w:val="00602028"/>
    <w:rsid w:val="00620B0A"/>
    <w:rsid w:val="00620E93"/>
    <w:rsid w:val="006345B6"/>
    <w:rsid w:val="00652B1C"/>
    <w:rsid w:val="00654158"/>
    <w:rsid w:val="00656CD7"/>
    <w:rsid w:val="00670DC0"/>
    <w:rsid w:val="0069012D"/>
    <w:rsid w:val="0069183C"/>
    <w:rsid w:val="00695C7E"/>
    <w:rsid w:val="006C3849"/>
    <w:rsid w:val="006C5CCA"/>
    <w:rsid w:val="006C7DFD"/>
    <w:rsid w:val="006F6B7C"/>
    <w:rsid w:val="006F6C32"/>
    <w:rsid w:val="006F6C51"/>
    <w:rsid w:val="00700209"/>
    <w:rsid w:val="00702D00"/>
    <w:rsid w:val="007224F1"/>
    <w:rsid w:val="0072389F"/>
    <w:rsid w:val="00726809"/>
    <w:rsid w:val="007268B4"/>
    <w:rsid w:val="007319FD"/>
    <w:rsid w:val="00731D76"/>
    <w:rsid w:val="00737052"/>
    <w:rsid w:val="00743614"/>
    <w:rsid w:val="007475EE"/>
    <w:rsid w:val="007515B7"/>
    <w:rsid w:val="00754B76"/>
    <w:rsid w:val="007564BC"/>
    <w:rsid w:val="00767130"/>
    <w:rsid w:val="00780C47"/>
    <w:rsid w:val="007862B1"/>
    <w:rsid w:val="007959E0"/>
    <w:rsid w:val="00797E17"/>
    <w:rsid w:val="007A2400"/>
    <w:rsid w:val="007A394C"/>
    <w:rsid w:val="007B7133"/>
    <w:rsid w:val="007C56DF"/>
    <w:rsid w:val="007C6513"/>
    <w:rsid w:val="007D129B"/>
    <w:rsid w:val="007D65C7"/>
    <w:rsid w:val="007F4329"/>
    <w:rsid w:val="007F6676"/>
    <w:rsid w:val="008052F0"/>
    <w:rsid w:val="00810177"/>
    <w:rsid w:val="008108FA"/>
    <w:rsid w:val="008426C0"/>
    <w:rsid w:val="008573BB"/>
    <w:rsid w:val="008579CA"/>
    <w:rsid w:val="00864B54"/>
    <w:rsid w:val="0087282F"/>
    <w:rsid w:val="008776B4"/>
    <w:rsid w:val="00882BE8"/>
    <w:rsid w:val="0089530A"/>
    <w:rsid w:val="008D201C"/>
    <w:rsid w:val="008E02E0"/>
    <w:rsid w:val="008F469C"/>
    <w:rsid w:val="00910C14"/>
    <w:rsid w:val="00936591"/>
    <w:rsid w:val="00937B2C"/>
    <w:rsid w:val="0094506B"/>
    <w:rsid w:val="00947C1B"/>
    <w:rsid w:val="00947D69"/>
    <w:rsid w:val="00971CD5"/>
    <w:rsid w:val="009821A1"/>
    <w:rsid w:val="00982214"/>
    <w:rsid w:val="009838C9"/>
    <w:rsid w:val="00993005"/>
    <w:rsid w:val="009956A3"/>
    <w:rsid w:val="009A43C4"/>
    <w:rsid w:val="009C1ACF"/>
    <w:rsid w:val="009D124D"/>
    <w:rsid w:val="009F6756"/>
    <w:rsid w:val="00A16625"/>
    <w:rsid w:val="00A23B06"/>
    <w:rsid w:val="00A2683E"/>
    <w:rsid w:val="00A31DA1"/>
    <w:rsid w:val="00A40AD6"/>
    <w:rsid w:val="00A5326B"/>
    <w:rsid w:val="00A672A4"/>
    <w:rsid w:val="00A73B12"/>
    <w:rsid w:val="00A9012C"/>
    <w:rsid w:val="00AD03B1"/>
    <w:rsid w:val="00AD342A"/>
    <w:rsid w:val="00AE7AC7"/>
    <w:rsid w:val="00B05CD4"/>
    <w:rsid w:val="00B20163"/>
    <w:rsid w:val="00B20CCF"/>
    <w:rsid w:val="00B31134"/>
    <w:rsid w:val="00B33B39"/>
    <w:rsid w:val="00B4282B"/>
    <w:rsid w:val="00B606A0"/>
    <w:rsid w:val="00B62022"/>
    <w:rsid w:val="00B6400E"/>
    <w:rsid w:val="00B701AD"/>
    <w:rsid w:val="00B703E6"/>
    <w:rsid w:val="00B76AB2"/>
    <w:rsid w:val="00B834BE"/>
    <w:rsid w:val="00BA06C2"/>
    <w:rsid w:val="00BB0BF9"/>
    <w:rsid w:val="00BB1994"/>
    <w:rsid w:val="00BC0358"/>
    <w:rsid w:val="00BC3C3B"/>
    <w:rsid w:val="00BD0A11"/>
    <w:rsid w:val="00BE023C"/>
    <w:rsid w:val="00BE2324"/>
    <w:rsid w:val="00BF16CF"/>
    <w:rsid w:val="00BF471A"/>
    <w:rsid w:val="00C042E6"/>
    <w:rsid w:val="00C21285"/>
    <w:rsid w:val="00C27B4E"/>
    <w:rsid w:val="00C42C55"/>
    <w:rsid w:val="00C43DBF"/>
    <w:rsid w:val="00C469AB"/>
    <w:rsid w:val="00C5141C"/>
    <w:rsid w:val="00C778F5"/>
    <w:rsid w:val="00C86442"/>
    <w:rsid w:val="00C8683B"/>
    <w:rsid w:val="00CA05A5"/>
    <w:rsid w:val="00CA1F36"/>
    <w:rsid w:val="00CB1FDF"/>
    <w:rsid w:val="00CB4732"/>
    <w:rsid w:val="00CD3D65"/>
    <w:rsid w:val="00CF4D35"/>
    <w:rsid w:val="00D04237"/>
    <w:rsid w:val="00D12A82"/>
    <w:rsid w:val="00D146DD"/>
    <w:rsid w:val="00D15BD7"/>
    <w:rsid w:val="00D15FB1"/>
    <w:rsid w:val="00D2070A"/>
    <w:rsid w:val="00D2154F"/>
    <w:rsid w:val="00D33684"/>
    <w:rsid w:val="00D45252"/>
    <w:rsid w:val="00D463A2"/>
    <w:rsid w:val="00D518BF"/>
    <w:rsid w:val="00D56F36"/>
    <w:rsid w:val="00D7317B"/>
    <w:rsid w:val="00D759B5"/>
    <w:rsid w:val="00D87CCB"/>
    <w:rsid w:val="00DA3542"/>
    <w:rsid w:val="00DA6230"/>
    <w:rsid w:val="00DC1E93"/>
    <w:rsid w:val="00DC45AB"/>
    <w:rsid w:val="00DC6E84"/>
    <w:rsid w:val="00DE5851"/>
    <w:rsid w:val="00E0589D"/>
    <w:rsid w:val="00E06EC7"/>
    <w:rsid w:val="00E204DB"/>
    <w:rsid w:val="00E47698"/>
    <w:rsid w:val="00E52A3C"/>
    <w:rsid w:val="00E61EA1"/>
    <w:rsid w:val="00E62394"/>
    <w:rsid w:val="00E81F6D"/>
    <w:rsid w:val="00E839EC"/>
    <w:rsid w:val="00E8683C"/>
    <w:rsid w:val="00EB30C1"/>
    <w:rsid w:val="00EC754A"/>
    <w:rsid w:val="00ED6E17"/>
    <w:rsid w:val="00EE36DF"/>
    <w:rsid w:val="00EE7977"/>
    <w:rsid w:val="00F11D0A"/>
    <w:rsid w:val="00F2139D"/>
    <w:rsid w:val="00F323E5"/>
    <w:rsid w:val="00F574BB"/>
    <w:rsid w:val="00F94D93"/>
    <w:rsid w:val="00F95A92"/>
    <w:rsid w:val="00FA6DB9"/>
    <w:rsid w:val="00FB4557"/>
    <w:rsid w:val="00FC12A2"/>
    <w:rsid w:val="00FC311A"/>
    <w:rsid w:val="00FC5A7C"/>
    <w:rsid w:val="00FC7C88"/>
    <w:rsid w:val="00FE6BFF"/>
    <w:rsid w:val="00FF37A6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5EF4"/>
  <w15:docId w15:val="{DCF0F83A-A1E9-4AB1-AF4F-E271519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A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0A11"/>
    <w:rPr>
      <w:color w:val="0000FF"/>
      <w:u w:val="single"/>
    </w:rPr>
  </w:style>
  <w:style w:type="table" w:styleId="a6">
    <w:name w:val="Table Grid"/>
    <w:basedOn w:val="a1"/>
    <w:uiPriority w:val="59"/>
    <w:rsid w:val="00E2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33B3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33B3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33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B39"/>
  </w:style>
  <w:style w:type="paragraph" w:styleId="ab">
    <w:name w:val="Balloon Text"/>
    <w:basedOn w:val="a"/>
    <w:link w:val="ac"/>
    <w:uiPriority w:val="99"/>
    <w:semiHidden/>
    <w:unhideWhenUsed/>
    <w:rsid w:val="0069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012D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D042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D0423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4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4400" baseline="0"/>
              <a:t>Символы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4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522891724167279E-2"/>
          <c:y val="0.19992111985260203"/>
          <c:w val="0.82936270246319965"/>
          <c:h val="0.708864325605289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Символы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C8-4322-90FF-08A4013230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C8-4322-90FF-08A4013230A9}"/>
              </c:ext>
            </c:extLst>
          </c:dPt>
          <c:dLbls>
            <c:dLbl>
              <c:idx val="0"/>
              <c:layout>
                <c:manualLayout>
                  <c:x val="-0.2311965636641122"/>
                  <c:y val="-0.343818510913285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06BE7F9-CE0A-4FAB-9AA5-7983D91FAE52}" type="VALUE">
                      <a:rPr lang="en-US" sz="3200" smtClean="0"/>
                      <a:pPr>
                        <a:defRPr/>
                      </a:pPr>
                      <a:t>[ЗНАЧЕНИЕ]</a:t>
                    </a:fld>
                    <a:r>
                      <a:rPr lang="en-US" sz="3200" dirty="0" smtClean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35377931306108"/>
                      <c:h val="0.260794143647167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C8-4322-90FF-08A4013230A9}"/>
                </c:ext>
              </c:extLst>
            </c:dLbl>
            <c:dLbl>
              <c:idx val="1"/>
              <c:layout>
                <c:manualLayout>
                  <c:x val="0.14350866468647944"/>
                  <c:y val="0.1429688897995080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C606DF6-5ADB-4720-8478-D3817833A0D1}" type="PERCENTAGE">
                      <a:rPr lang="en-US" sz="3200" smtClean="0"/>
                      <a:pPr>
                        <a:defRPr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0676354267522"/>
                      <c:h val="0.135366391154137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3C8-4322-90FF-08A4013230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Конвенциональные</c:v>
                </c:pt>
                <c:pt idx="1">
                  <c:v>Оригинальные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C8-4322-90FF-08A4013230A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4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623864348760604E-2"/>
          <c:y val="0.18949649108778185"/>
          <c:w val="0.80865851352830542"/>
          <c:h val="0.68143292157483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Символы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910-4EC7-949A-960A2372FC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910-4EC7-949A-960A2372FC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910-4EC7-949A-960A2372FC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910-4EC7-949A-960A2372FCF0}"/>
              </c:ext>
            </c:extLst>
          </c:dPt>
          <c:dLbls>
            <c:dLbl>
              <c:idx val="0"/>
              <c:layout>
                <c:manualLayout>
                  <c:x val="-0.11542369953622897"/>
                  <c:y val="0.1320455295991916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BABADA3-305A-4F0A-A130-DE32C855BEDC}" type="VALUE">
                      <a:rPr lang="en-US" sz="3200" smtClean="0"/>
                      <a:pPr>
                        <a:defRPr/>
                      </a:pPr>
                      <a:t>[ЗНАЧЕНИЕ]</a:t>
                    </a:fld>
                    <a:r>
                      <a:rPr lang="en-US" sz="3200" dirty="0" smtClean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9588262367678"/>
                      <c:h val="0.1762835709914706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910-4EC7-949A-960A2372FCF0}"/>
                </c:ext>
              </c:extLst>
            </c:dLbl>
            <c:dLbl>
              <c:idx val="1"/>
              <c:layout>
                <c:manualLayout>
                  <c:x val="0.25401769277462111"/>
                  <c:y val="-0.205724951412960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97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0C8E8FD-D1FE-4230-90E6-02D8BFAE1F31}" type="VALUE">
                      <a:rPr lang="en-US" sz="2800" smtClean="0"/>
                      <a:pPr>
                        <a:defRPr/>
                      </a:pPr>
                      <a:t>[ЗНАЧЕНИЕ]</a:t>
                    </a:fld>
                    <a:r>
                      <a:rPr lang="en-US" sz="2800" dirty="0" smtClean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97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07264187555353"/>
                      <c:h val="0.240220052644030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910-4EC7-949A-960A2372FC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Оригинальные</c:v>
                </c:pt>
                <c:pt idx="1">
                  <c:v>Конвенциональные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910-4EC7-949A-960A2372F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05086284237E-2"/>
          <c:y val="0.89698971869718525"/>
          <c:w val="0.89999998982743157"/>
          <c:h val="0.103010281302814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3573-053F-43A5-B418-9061E4EE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Боровская СОШ №2</dc:creator>
  <cp:keywords/>
  <dc:description/>
  <cp:lastModifiedBy>Windows User</cp:lastModifiedBy>
  <cp:revision>16</cp:revision>
  <cp:lastPrinted>2018-03-26T07:31:00Z</cp:lastPrinted>
  <dcterms:created xsi:type="dcterms:W3CDTF">2019-03-11T08:42:00Z</dcterms:created>
  <dcterms:modified xsi:type="dcterms:W3CDTF">2019-03-18T04:41:00Z</dcterms:modified>
</cp:coreProperties>
</file>