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360"/>
        <w:jc w:val="center"/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40"/>
          <w:shd w:fill="auto" w:val="clear"/>
        </w:rPr>
        <w:t xml:space="preserve">Мастер-класс с педагогами по экспериментированию 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4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40"/>
          <w:shd w:fill="auto" w:val="clear"/>
        </w:rPr>
        <w:t xml:space="preserve">Интересные опыты с детьми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40"/>
          <w:shd w:fill="auto" w:val="clear"/>
        </w:rPr>
        <w:t xml:space="preserve">»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32"/>
          <w:u w:val="single"/>
          <w:shd w:fill="auto" w:val="clear"/>
        </w:rPr>
        <w:t xml:space="preserve">Подготовила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32"/>
          <w:shd w:fill="auto" w:val="clear"/>
        </w:rPr>
        <w:t xml:space="preserve">: воспитатель Малинова .А.П.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  <w:t xml:space="preserve">Цель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  <w:t xml:space="preserve">мастер-класса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: Продемонстрировать некоторые виды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экспериментирования с водой, шариками,  апельсинами, зубачистками и полиэтиленовыми мешочками. 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u w:val="single"/>
          <w:shd w:fill="auto" w:val="clear"/>
        </w:rPr>
        <w:t xml:space="preserve">Задачи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Показать, как можно использовать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опыты в экспериментальной деятельности детей.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Развивать познавательный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интерес к окружающему, умение делиться приобретенным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опытом с другими людьми.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u w:val="single"/>
          <w:shd w:fill="auto" w:val="clear"/>
        </w:rPr>
        <w:t xml:space="preserve">Практическая значимость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 Данный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мастер класс может быть интересен педагогам, работающим по теме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экспериментирования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и поисковой деятельности детей.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В ходе проведения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мастер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класса будут продемонстрированы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опыты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с некоторыми материалами, а также все атрибуты для его проведения. Каждый участник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мастеркласса должен будет провести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опыт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и определить свойства материалов.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Ход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мастер-класса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Малыш — природный исследователь окружающего мира. Мир открывается ребенку через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опыт его личных ощущений, действий, переживаний.</w:t>
      </w:r>
    </w:p>
    <w:p>
      <w:pPr>
        <w:spacing w:before="225" w:after="225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Благодаря этому он познает мир, в который пришел. Он изучает все как может и чем может – глазами, руками, языком, носом. Он радуется даже самому маленькому открытию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Дети дошкольного возраста по природе своей – пытливые исследователи окружающего мира. В старшем дошкольном возрасте у них развиваются потребности познания этого мира, которые находят отражение в форме поисковой, исследовательской деятельности, направленные на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111111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111111"/>
          <w:spacing w:val="0"/>
          <w:position w:val="0"/>
          <w:sz w:val="28"/>
          <w:shd w:fill="auto" w:val="clear"/>
        </w:rPr>
        <w:t xml:space="preserve">открытие нового</w:t>
      </w:r>
      <w:r>
        <w:rPr>
          <w:rFonts w:ascii="Times New Roman" w:hAnsi="Times New Roman" w:cs="Times New Roman" w:eastAsia="Times New Roman"/>
          <w:i/>
          <w:color w:val="111111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которая развивает продуктивные формы мышления.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Экспериментирование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принципиально отличается от любой другой деятельности тем, что образ цели, определяющий эту деятельность, сам ещё не сформирован и характеризуется неопределённостью, неустойчивостью. В ходе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эксперимента он уточняется, проясняется.   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Самой главной задачей познавательно- исследовательской деятельности с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детьми является придание творческого исследовательского характера процессу изучения окружающего мира.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u w:val="single"/>
          <w:shd w:fill="auto" w:val="clear"/>
        </w:rPr>
        <w:t xml:space="preserve">Вопрос к слушателям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: что означает данная задача, что значить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111111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111111"/>
          <w:spacing w:val="0"/>
          <w:position w:val="0"/>
          <w:sz w:val="28"/>
          <w:shd w:fill="auto" w:val="clear"/>
        </w:rPr>
        <w:t xml:space="preserve">творческий исследовательский характер</w:t>
      </w:r>
      <w:r>
        <w:rPr>
          <w:rFonts w:ascii="Times New Roman" w:hAnsi="Times New Roman" w:cs="Times New Roman" w:eastAsia="Times New Roman"/>
          <w:i/>
          <w:color w:val="111111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?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u w:val="single"/>
          <w:shd w:fill="auto" w:val="clear"/>
        </w:rPr>
        <w:t xml:space="preserve">Ответ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: зажечь в ребенке желание самому узнать что-то новое, используя разные информационные средства познания (опыты,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эксперименты, книги, беседы, споры) и воплотить это в индивидуальный или совместный творческий продукт самим ребенком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111111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111111"/>
          <w:spacing w:val="0"/>
          <w:position w:val="0"/>
          <w:sz w:val="28"/>
          <w:shd w:fill="auto" w:val="clear"/>
        </w:rPr>
        <w:t xml:space="preserve">альбом, панно, открытка, макет и т. д.)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т. е. развивать познавательную активность.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Я хочу сегодня показать вам некоторые виды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экспериментирования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с разными материалами, которые можно использовать в работе с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детьми. Основное содержание данных исследований, производимых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детьми, предполагает формирование у них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u w:val="single"/>
          <w:shd w:fill="auto" w:val="clear"/>
        </w:rPr>
        <w:t xml:space="preserve">представлений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О материалах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111111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111111"/>
          <w:spacing w:val="0"/>
          <w:position w:val="0"/>
          <w:sz w:val="28"/>
          <w:shd w:fill="auto" w:val="clear"/>
        </w:rPr>
        <w:t xml:space="preserve">соль, лед)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225" w:after="225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О свойствах веществ.</w:t>
      </w:r>
    </w:p>
    <w:p>
      <w:pPr>
        <w:spacing w:before="225" w:after="225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О взаимодействии веществ.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  <w:t xml:space="preserve">1 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  <w:t xml:space="preserve">опыт .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Интересно, а что произойдет, если соком цедры апельсина брызнуть на надутый воздушный шарик? Невероятно, но он просто лопнет! Сейчас мы с вами попробуем лопнуть шарик при помощи апельсина, а в конце я объясняю, почему это происходит. Это не только познавательный, но и очень вкусный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опыт, ведь апельсин в ходе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опыта не пострадает и его можно съесть.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Надуваем требуемое количество шариков, которые будут безвозвратно испорчены в ходе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опыта, и выжимаем цедру апельсина над шариком… Воздушные шарики лопаются, лишь только сок с цедры попадает на них!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u w:val="single"/>
          <w:shd w:fill="auto" w:val="clear"/>
        </w:rPr>
        <w:t xml:space="preserve">Вывод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: Сок который мы выдавливаем из шкурки апельсина содержит особое вещество — лимонен. Лимонен содержится во многих эфирных маслах цитрусовых, а не только апельсинов. Так вот, лимонен обладает удивительной способностью растворять резину, а из резины, как известно, и изготовлены наши бедные шарики. Вот так все просто в занимательной химии. Немного знаний и мы только что провели химическую реакцию растворения резины при помощи вещества — лимонен!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  <w:t xml:space="preserve">2 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  <w:t xml:space="preserve">опыт </w:t>
      </w:r>
      <w:r>
        <w:rPr>
          <w:rFonts w:ascii="Times New Roman" w:hAnsi="Times New Roman" w:cs="Times New Roman" w:eastAsia="Times New Roman"/>
          <w:b/>
          <w:i/>
          <w:color w:val="111111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111111"/>
          <w:spacing w:val="0"/>
          <w:position w:val="0"/>
          <w:sz w:val="28"/>
          <w:shd w:fill="auto" w:val="clear"/>
        </w:rPr>
        <w:t xml:space="preserve">Умные зубочистки</w:t>
      </w:r>
      <w:r>
        <w:rPr>
          <w:rFonts w:ascii="Times New Roman" w:hAnsi="Times New Roman" w:cs="Times New Roman" w:eastAsia="Times New Roman"/>
          <w:b/>
          <w:i/>
          <w:color w:val="111111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b/>
          <w:i/>
          <w:color w:val="111111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Для проведения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опыта вам понадобятся: миска с водой, 8 деревянных зубочисток, пипетка, кусок сахара-рафинада (не быстрорастворимого, жидкость для мытья посуды.</w:t>
      </w:r>
    </w:p>
    <w:p>
      <w:pPr>
        <w:spacing w:before="225" w:after="225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Располагаем зубочистки лучами в миске с водой.</w:t>
      </w:r>
    </w:p>
    <w:p>
      <w:pPr>
        <w:spacing w:before="225" w:after="225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В центр миски аккуратно опускаем кусочек сахара, - зубочистки начнут собираться к центру</w:t>
      </w:r>
    </w:p>
    <w:p>
      <w:pPr>
        <w:spacing w:before="225" w:after="225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Убираем сахар чайной ложкой и капаем пипеткой в центр миски несколько капель жидкости для мытья посуды, - зубочистки "разбегутся"!</w:t>
      </w:r>
    </w:p>
    <w:p>
      <w:pPr>
        <w:spacing w:before="225" w:after="225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Что же происходит? Сахар всасывает воду, создавая её движение, перемещающее зубочистки к центру. Мыло, растекаясь по воде, увлекает за собой частички воды, и они заставляют зубочистки разбегаться. Объясните детям, что вы показали им фокус, а все фокусы основаны на определённых природных физических явлениях, которые они будут изучать в школе.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  <w:t xml:space="preserve">3 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  <w:t xml:space="preserve">опыт.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u w:val="single"/>
          <w:shd w:fill="auto" w:val="clear"/>
        </w:rPr>
        <w:t xml:space="preserve">Цель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: Доказать, что в кожуре апельсина есть воздух.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u w:val="single"/>
          <w:shd w:fill="auto" w:val="clear"/>
        </w:rPr>
        <w:t xml:space="preserve">Оборудование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225" w:after="225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1. 2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апельсина.</w:t>
      </w:r>
    </w:p>
    <w:p>
      <w:pPr>
        <w:spacing w:before="225" w:after="225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Большая миска с водой.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Опыт: Один апельсин положим в миску с водой. Он будет плавать. И даже, если очень постараться, утопить его не удасться. Очистим второй апельсин и положим его в воду. Апельсин утонул! Как же так? Два одинаковых апельсина, но один утонул, а второй плавает! Почему? В апельсиновой кожуре есть много пузырьков воздуха. Они выталкивают апельсин на поверхность воды. Без кожуры апельсин тонет, потому что тяжелее воды, которую вытесняет.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u w:val="single"/>
          <w:shd w:fill="auto" w:val="clear"/>
        </w:rPr>
        <w:t xml:space="preserve">Вывод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: Апельсин не тонет в воде, потому что в его кожуре есть воздух и он удерживает его на поверхности.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  <w:t xml:space="preserve">Опыт 4.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 Все мы знаем  с детства , что воздушные шарики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«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бояться острых предметов.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Все что надо для опыта – это  воздушные шарики  деревянные шпажки  или  спицы ( и немного жидкости  для мытья поуды). Секрет прост.Для того, чтобы сохранить шарик , нужно проткнуть  его в точках наименьшего натяжения , расположенных в нижней и верхней части шарика. 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Вывод: все  дело  конечно  в эластичности  материала  из которого  сделан шарик она настолько хорошо обхватывает спицу , что препятствует лопанию воздушного шарика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Опыт: 5. Наливаем воду в полиэтиленовый пакет на половину  карандашом протыкаем пакет насквозь в том  месте где он заполнен водой ( лучше быстро) .Вода не будет выливаться  - это связано с тем , что при разрыве  полиэтилена  его молекулы притягиваются ближе к друг другу. В нашем случае полиэтилен затягиваеться вокруг карандаша. 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                                                                       </w:t>
      </w:r>
    </w:p>
    <w:p>
      <w:pPr>
        <w:spacing w:before="225" w:after="225" w:line="240"/>
        <w:ind w:right="0" w:left="0" w:firstLine="360"/>
        <w:jc w:val="both"/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  <w:t xml:space="preserve">Наша работа  на  сегодня  закончена.                            </w:t>
      </w:r>
    </w:p>
    <w:p>
      <w:pPr>
        <w:spacing w:before="225" w:after="225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  <w:t xml:space="preserve">Нам  удалось найти ответы лшь на несколько вопросов, но мир вокруг нас полон чудес и волшебства. 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  <w:t xml:space="preserve">Экспериментируйте, не теряйте своей любознательности, и тогда мир  откроет  вам свои тайны. Спасибо за внимание. Желаю творческих успехов.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4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44"/>
          <w:shd w:fill="FFFFFF" w:val="clear"/>
        </w:rPr>
        <w:t xml:space="preserve">             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44"/>
          <w:shd w:fill="FFFFFF" w:val="clear"/>
        </w:rPr>
        <w:t xml:space="preserve">Приложение к мастер – классу.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744" w:dyaOrig="3326">
          <v:rect xmlns:o="urn:schemas-microsoft-com:office:office" xmlns:v="urn:schemas-microsoft-com:vml" id="rectole0000000000" style="width:187.200000pt;height:166.3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</w:t>
      </w:r>
      <w:r>
        <w:object w:dxaOrig="3628" w:dyaOrig="3297">
          <v:rect xmlns:o="urn:schemas-microsoft-com:office:office" xmlns:v="urn:schemas-microsoft-com:vml" id="rectole0000000001" style="width:181.400000pt;height:164.8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3772" w:dyaOrig="3168">
          <v:rect xmlns:o="urn:schemas-microsoft-com:office:office" xmlns:v="urn:schemas-microsoft-com:vml" id="rectole0000000002" style="width:188.600000pt;height:158.4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</w:t>
      </w:r>
      <w:r>
        <w:object w:dxaOrig="3585" w:dyaOrig="3182">
          <v:rect xmlns:o="urn:schemas-microsoft-com:office:office" xmlns:v="urn:schemas-microsoft-com:vml" id="rectole0000000003" style="width:179.250000pt;height:159.1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Arial" w:hAnsi="Arial" w:cs="Arial" w:eastAsia="Arial"/>
          <w:color w:val="111111"/>
          <w:spacing w:val="0"/>
          <w:position w:val="0"/>
          <w:sz w:val="27"/>
          <w:shd w:fill="auto" w:val="clear"/>
        </w:rPr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</w:t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3643" w:dyaOrig="3384">
          <v:rect xmlns:o="urn:schemas-microsoft-com:office:office" xmlns:v="urn:schemas-microsoft-com:vml" id="rectole0000000004" style="width:182.150000pt;height:169.2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</w:t>
      </w:r>
      <w:r>
        <w:object w:dxaOrig="3772" w:dyaOrig="3384">
          <v:rect xmlns:o="urn:schemas-microsoft-com:office:office" xmlns:v="urn:schemas-microsoft-com:vml" id="rectole0000000005" style="width:188.600000pt;height:169.2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</w:t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3643" w:dyaOrig="3398">
          <v:rect xmlns:o="urn:schemas-microsoft-com:office:office" xmlns:v="urn:schemas-microsoft-com:vml" id="rectole0000000006" style="width:182.150000pt;height:169.9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</w:t>
      </w:r>
      <w:r>
        <w:object w:dxaOrig="3844" w:dyaOrig="3355">
          <v:rect xmlns:o="urn:schemas-microsoft-com:office:office" xmlns:v="urn:schemas-microsoft-com:vml" id="rectole0000000007" style="width:192.200000pt;height:167.7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styles.xml" Id="docRId17" Type="http://schemas.openxmlformats.org/officeDocument/2006/relationships/styles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7.bin" Id="docRId14" Type="http://schemas.openxmlformats.org/officeDocument/2006/relationships/oleObject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7.wmf" Id="docRId15" Type="http://schemas.openxmlformats.org/officeDocument/2006/relationships/image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numbering.xml" Id="docRId16" Type="http://schemas.openxmlformats.org/officeDocument/2006/relationships/numbering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media/image1.wmf" Id="docRId3" Type="http://schemas.openxmlformats.org/officeDocument/2006/relationships/image"/></Relationships>
</file>