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t xml:space="preserve">Тема: </w:t>
      </w:r>
      <w:bookmarkStart w:id="0" w:name="_GoBack"/>
      <w:r w:rsidR="001E5D41">
        <w:t>Русские народные промыслы</w:t>
      </w:r>
      <w:bookmarkEnd w:id="0"/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Cs/>
          <w:lang w:eastAsia="ru-RU"/>
        </w:rPr>
        <w:t>Цели урока: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 1. Систематизировать и обобщить знания учащихся о народных художественных промыслах.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2. Развивать  умения выполнять вариации орнаментальных композиций на основе народных росписей России, создавая их с учётом формы и назначения предметов быта.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3. Закрепить навыки  кистевой росписи.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4. Воспитывать  уважение к творчеству народных мастеров и интерес к народным художественным промыслам  России.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Cs/>
          <w:lang w:eastAsia="ru-RU"/>
        </w:rPr>
        <w:t>Оборудование: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  Зрительный ряд</w:t>
      </w:r>
      <w:r w:rsidRPr="00172839">
        <w:rPr>
          <w:rFonts w:eastAsia="Times New Roman" w:cs="Times New Roman"/>
          <w:b/>
          <w:bCs/>
          <w:lang w:eastAsia="ru-RU"/>
        </w:rPr>
        <w:t xml:space="preserve">: </w:t>
      </w:r>
      <w:r w:rsidRPr="00172839">
        <w:rPr>
          <w:rFonts w:eastAsia="Times New Roman" w:cs="Times New Roman"/>
          <w:lang w:eastAsia="ru-RU"/>
        </w:rPr>
        <w:t>произведения художественных промыслов</w:t>
      </w:r>
      <w:r w:rsidRPr="00172839">
        <w:rPr>
          <w:rFonts w:eastAsia="Times New Roman" w:cs="Times New Roman"/>
          <w:b/>
          <w:bCs/>
          <w:lang w:eastAsia="ru-RU"/>
        </w:rPr>
        <w:t xml:space="preserve"> Городца, Хохломы, Вятки, Гжели, Каргополя, Филимоново, </w:t>
      </w:r>
      <w:proofErr w:type="spellStart"/>
      <w:r w:rsidRPr="00172839">
        <w:rPr>
          <w:rFonts w:eastAsia="Times New Roman" w:cs="Times New Roman"/>
          <w:b/>
          <w:bCs/>
          <w:lang w:eastAsia="ru-RU"/>
        </w:rPr>
        <w:t>Пермогорья</w:t>
      </w:r>
      <w:proofErr w:type="spellEnd"/>
      <w:r w:rsidRPr="00172839">
        <w:rPr>
          <w:rFonts w:eastAsia="Times New Roman" w:cs="Times New Roman"/>
          <w:b/>
          <w:bCs/>
          <w:lang w:eastAsia="ru-RU"/>
        </w:rPr>
        <w:t xml:space="preserve">, </w:t>
      </w:r>
      <w:proofErr w:type="spellStart"/>
      <w:r w:rsidRPr="00172839">
        <w:rPr>
          <w:rFonts w:eastAsia="Times New Roman" w:cs="Times New Roman"/>
          <w:b/>
          <w:bCs/>
          <w:lang w:eastAsia="ru-RU"/>
        </w:rPr>
        <w:t>Мезена</w:t>
      </w:r>
      <w:proofErr w:type="spellEnd"/>
      <w:r w:rsidRPr="00172839">
        <w:rPr>
          <w:rFonts w:eastAsia="Times New Roman" w:cs="Times New Roman"/>
          <w:b/>
          <w:bCs/>
          <w:lang w:eastAsia="ru-RU"/>
        </w:rPr>
        <w:t xml:space="preserve">. </w:t>
      </w:r>
      <w:r w:rsidRPr="00172839">
        <w:rPr>
          <w:rFonts w:eastAsia="Times New Roman" w:cs="Times New Roman"/>
          <w:lang w:eastAsia="ru-RU"/>
        </w:rPr>
        <w:t> Презентация с элементами и композициями кистевых росписей посуды, игрушек разных стилей.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 xml:space="preserve"> </w:t>
      </w:r>
      <w:r w:rsidRPr="00172839">
        <w:rPr>
          <w:rFonts w:eastAsia="Times New Roman" w:cs="Times New Roman"/>
          <w:b/>
          <w:bCs/>
          <w:lang w:eastAsia="ru-RU"/>
        </w:rPr>
        <w:t>Материалы и инструменты</w:t>
      </w:r>
      <w:r w:rsidRPr="00172839">
        <w:rPr>
          <w:rFonts w:eastAsia="Times New Roman" w:cs="Times New Roman"/>
          <w:lang w:eastAsia="ru-RU"/>
        </w:rPr>
        <w:t>: плотная белая и тонированная  бумага, гуашь, кисти, ножницы.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Задание</w:t>
      </w:r>
      <w:r w:rsidRPr="00172839">
        <w:rPr>
          <w:rFonts w:eastAsia="Times New Roman" w:cs="Times New Roman"/>
          <w:lang w:eastAsia="ru-RU"/>
        </w:rPr>
        <w:t>:   выполнить эскиз изделия по мотивам одного из русских народных художественных промыслов.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Ход урока: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644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1.      Организация внимания.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644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2.      Беседа о художественных промыслах.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360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На   доске вывешены иллюстрации  произведений народных мастеров.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- У нас сегодня не класс, а просто ярмарка народных ремёсел. И неслучайно выставлены эти произведения.   На уроке мы закрепим знания о народных ремёслах и обобщим наши представления о народных традициях украшать свой быт и дарить радость другим людям.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- Кого можно встретить на ярмарке? (покупателей, продавцов, мастеров народных промыслов).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-Мы сегодня будем выполнять их роли.   Желания у вас разные, но всем вам – и продавцам, и покупателям, и мастерам – необходимо хорошо знать то, что вы делаете, что вы продаёте или покупаете. Значит, нужно знать виды художественных промыслов, а именно чем они отличаются друг от друга, как украшаются изделия и какие особые приметы имеют узоры на посуде разных мастеров. Урок мы построим по- </w:t>
      </w:r>
      <w:proofErr w:type="gramStart"/>
      <w:r w:rsidRPr="00172839">
        <w:rPr>
          <w:rFonts w:eastAsia="Times New Roman" w:cs="Times New Roman"/>
          <w:lang w:eastAsia="ru-RU"/>
        </w:rPr>
        <w:t>особому</w:t>
      </w:r>
      <w:proofErr w:type="gramEnd"/>
      <w:r w:rsidRPr="00172839">
        <w:rPr>
          <w:rFonts w:eastAsia="Times New Roman" w:cs="Times New Roman"/>
          <w:lang w:eastAsia="ru-RU"/>
        </w:rPr>
        <w:t>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Давайте разделим класс на группы так, чтобы каждая группа могла выбрать один из промыслов. В группе будут мастера, которые выполнят изделие по мотивам промысла;  продавцы, которые представят изделие на нашей ярмарке, будут его расхваливать так, чтобы всем захотелось его купить. Мастера же на ярмарке станут </w:t>
      </w:r>
      <w:r w:rsidRPr="00172839">
        <w:rPr>
          <w:rFonts w:eastAsia="Times New Roman" w:cs="Times New Roman"/>
          <w:lang w:eastAsia="ru-RU"/>
        </w:rPr>
        <w:lastRenderedPageBreak/>
        <w:t>покупателями изделий других промыслов, и будут они задавать продавцам вопросы каверзные, хвалить их мастерство или критиковать за оплошности в работе.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  <w:r w:rsidRPr="00172839">
        <w:rPr>
          <w:rFonts w:eastAsia="Times New Roman" w:cs="Times New Roman"/>
          <w:i/>
          <w:iCs/>
          <w:lang w:eastAsia="ru-RU"/>
        </w:rPr>
        <w:t>Учащиеся объединяются в группы – артели (4 группы по 5 человек)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Итак, у нас  в классе работают художественные артели «Городец», «Гжель», «</w:t>
      </w:r>
      <w:proofErr w:type="spellStart"/>
      <w:r w:rsidRPr="00172839">
        <w:rPr>
          <w:rFonts w:eastAsia="Times New Roman" w:cs="Times New Roman"/>
          <w:lang w:eastAsia="ru-RU"/>
        </w:rPr>
        <w:t>Филимоновская</w:t>
      </w:r>
      <w:proofErr w:type="spellEnd"/>
      <w:r w:rsidRPr="00172839">
        <w:rPr>
          <w:rFonts w:eastAsia="Times New Roman" w:cs="Times New Roman"/>
          <w:lang w:eastAsia="ru-RU"/>
        </w:rPr>
        <w:t>  игрушка», «</w:t>
      </w:r>
      <w:proofErr w:type="spellStart"/>
      <w:r w:rsidRPr="00172839">
        <w:rPr>
          <w:rFonts w:eastAsia="Times New Roman" w:cs="Times New Roman"/>
          <w:lang w:eastAsia="ru-RU"/>
        </w:rPr>
        <w:t>Жостово</w:t>
      </w:r>
      <w:proofErr w:type="spellEnd"/>
      <w:r w:rsidRPr="00172839">
        <w:rPr>
          <w:rFonts w:eastAsia="Times New Roman" w:cs="Times New Roman"/>
          <w:lang w:eastAsia="ru-RU"/>
        </w:rPr>
        <w:t>».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-Послушайте внимательно задание:  выполнить эскизы изделий по мотивам промысла, вырезать изображение изделий по контуру и подготовить их к выставке на нашей ярмарке.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3.     Самостоятельная работа.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 xml:space="preserve">Групповая работа выполняется на партах, сдвинутых по две. В центре большого рабочего стола появляются предметы выбранного промысла;  на экране демонстрируется презентация с элементами росписи,  силуэтами игрушек или посуды в традициях выбранного промысла. 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Ученики составляют план работы и разделяются по виду деятельности.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Во время самостоятельной работы звучит музыкальная импровизация на тему русских народных песен. Учитель раздаёт ученикам, которые будут продавать изделия своего промысла, тексты стихов и частушек.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На доске появляется большая вывеска с надписью «Ярмарка»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-Скоро ярмарка начнёт работу. Поспешите представить свой товар на ярмарку.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Звучит музыка «Задорные частушки».  По очереди выходят ученики из каждой художественной артели.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ind w:left="284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Ученики из артели «Городец»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Наши доски расписные,   посмотрите, вот какие.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Все хотим вам показать  и подробно описать.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По розанам и купавкам  Городецкий скачет конь,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И в цветах весь утопает,  до чего ж красивый он.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Конь копытом бьёт,  удила грызёт,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А молодушка за водой идёт.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lastRenderedPageBreak/>
        <w:t>Наши доски самые красивые, их украшают изображением цветов, птиц и коней. Иногда мастера рисуют на досках людей.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 Какие краски вы используете в росписях своих досок?   </w:t>
      </w:r>
      <w:proofErr w:type="gramStart"/>
      <w:r w:rsidRPr="00172839">
        <w:rPr>
          <w:rFonts w:eastAsia="Times New Roman" w:cs="Times New Roman"/>
          <w:lang w:eastAsia="ru-RU"/>
        </w:rPr>
        <w:t>(</w:t>
      </w:r>
      <w:r w:rsidRPr="00172839">
        <w:rPr>
          <w:rFonts w:eastAsia="Times New Roman" w:cs="Times New Roman"/>
          <w:i/>
          <w:iCs/>
          <w:lang w:eastAsia="ru-RU"/>
        </w:rPr>
        <w:t>Масляные.</w:t>
      </w:r>
      <w:proofErr w:type="gramEnd"/>
      <w:r w:rsidRPr="00172839">
        <w:rPr>
          <w:rFonts w:eastAsia="Times New Roman" w:cs="Times New Roman"/>
          <w:i/>
          <w:iCs/>
          <w:lang w:eastAsia="ru-RU"/>
        </w:rPr>
        <w:t xml:space="preserve"> </w:t>
      </w:r>
      <w:proofErr w:type="gramStart"/>
      <w:r w:rsidRPr="00172839">
        <w:rPr>
          <w:rFonts w:eastAsia="Times New Roman" w:cs="Times New Roman"/>
          <w:i/>
          <w:iCs/>
          <w:lang w:eastAsia="ru-RU"/>
        </w:rPr>
        <w:t xml:space="preserve">Доски покрываются лаком, потому и долго служат хозяйкам, не теряя своей красоты). </w:t>
      </w:r>
      <w:proofErr w:type="gramEnd"/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-Ваши росписи похожи на </w:t>
      </w:r>
      <w:proofErr w:type="spellStart"/>
      <w:r w:rsidRPr="00172839">
        <w:rPr>
          <w:rFonts w:eastAsia="Times New Roman" w:cs="Times New Roman"/>
          <w:lang w:eastAsia="ru-RU"/>
        </w:rPr>
        <w:t>Полхов-майданские</w:t>
      </w:r>
      <w:proofErr w:type="spellEnd"/>
      <w:r w:rsidRPr="00172839">
        <w:rPr>
          <w:rFonts w:eastAsia="Times New Roman" w:cs="Times New Roman"/>
          <w:lang w:eastAsia="ru-RU"/>
        </w:rPr>
        <w:t>, в них тоже пишут цветы.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 xml:space="preserve">Да и мы пишем цветы, но их изображения не похожи на </w:t>
      </w:r>
      <w:proofErr w:type="spellStart"/>
      <w:r w:rsidRPr="00172839">
        <w:rPr>
          <w:rFonts w:eastAsia="Times New Roman" w:cs="Times New Roman"/>
          <w:i/>
          <w:iCs/>
          <w:lang w:eastAsia="ru-RU"/>
        </w:rPr>
        <w:t>полховские</w:t>
      </w:r>
      <w:proofErr w:type="spellEnd"/>
      <w:r w:rsidRPr="00172839">
        <w:rPr>
          <w:rFonts w:eastAsia="Times New Roman" w:cs="Times New Roman"/>
          <w:i/>
          <w:iCs/>
          <w:lang w:eastAsia="ru-RU"/>
        </w:rPr>
        <w:t xml:space="preserve"> по форме, т.е. наши сложнее и </w:t>
      </w:r>
      <w:proofErr w:type="spellStart"/>
      <w:r w:rsidRPr="00172839">
        <w:rPr>
          <w:rFonts w:eastAsia="Times New Roman" w:cs="Times New Roman"/>
          <w:i/>
          <w:iCs/>
          <w:lang w:eastAsia="ru-RU"/>
        </w:rPr>
        <w:t>сказочнее</w:t>
      </w:r>
      <w:proofErr w:type="spellEnd"/>
      <w:r w:rsidRPr="00172839">
        <w:rPr>
          <w:rFonts w:eastAsia="Times New Roman" w:cs="Times New Roman"/>
          <w:i/>
          <w:iCs/>
          <w:lang w:eastAsia="ru-RU"/>
        </w:rPr>
        <w:t>. И приёмы письма в Городце совсем другие.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Учитель.   Есть ещё вопросы к мастерам и продавцам артели «Городец»?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Ученики из артели «Гжель».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А деревня наша Гжель не за тридевять земель.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Под </w:t>
      </w:r>
      <w:proofErr w:type="spellStart"/>
      <w:r w:rsidRPr="00172839">
        <w:rPr>
          <w:rFonts w:eastAsia="Times New Roman" w:cs="Times New Roman"/>
          <w:lang w:eastAsia="ru-RU"/>
        </w:rPr>
        <w:t>Москвою</w:t>
      </w:r>
      <w:proofErr w:type="spellEnd"/>
      <w:r w:rsidRPr="00172839">
        <w:rPr>
          <w:rFonts w:eastAsia="Times New Roman" w:cs="Times New Roman"/>
          <w:lang w:eastAsia="ru-RU"/>
        </w:rPr>
        <w:t xml:space="preserve"> мы живём.  Глину месим и поём.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Очень любим синий цвет,  потому что краше нет.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Чашки, блюдца, самовары  знают люди всей земли.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Мы и к вам полно товару для продажи привезли.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-Каким приёмом живописи пользуются Гжельские мастера, работая только одним синим цветом? </w:t>
      </w:r>
      <w:r w:rsidRPr="00172839">
        <w:rPr>
          <w:rFonts w:eastAsia="Times New Roman" w:cs="Times New Roman"/>
          <w:i/>
          <w:iCs/>
          <w:lang w:eastAsia="ru-RU"/>
        </w:rPr>
        <w:t xml:space="preserve">(Художники гжельского промысла для передачи разных оттенков </w:t>
      </w:r>
      <w:proofErr w:type="spellStart"/>
      <w:r w:rsidRPr="00172839">
        <w:rPr>
          <w:rFonts w:eastAsia="Times New Roman" w:cs="Times New Roman"/>
          <w:i/>
          <w:iCs/>
          <w:lang w:eastAsia="ru-RU"/>
        </w:rPr>
        <w:t>разбеливают</w:t>
      </w:r>
      <w:proofErr w:type="spellEnd"/>
      <w:r w:rsidRPr="00172839">
        <w:rPr>
          <w:rFonts w:eastAsia="Times New Roman" w:cs="Times New Roman"/>
          <w:i/>
          <w:iCs/>
          <w:lang w:eastAsia="ru-RU"/>
        </w:rPr>
        <w:t xml:space="preserve"> синий цвет белилами.)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-Как выполняется «живописный мазок» гжельскими мастерами?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proofErr w:type="gramStart"/>
      <w:r w:rsidRPr="00172839">
        <w:rPr>
          <w:rFonts w:eastAsia="Times New Roman" w:cs="Times New Roman"/>
          <w:i/>
          <w:iCs/>
          <w:lang w:eastAsia="ru-RU"/>
        </w:rPr>
        <w:t>(Его секрет в том, что краска набирается на одну сторону кисти и неравномерно распределяется на ней: к краю её больше, к середине она совсем истаивает.</w:t>
      </w:r>
      <w:proofErr w:type="gramEnd"/>
      <w:r w:rsidRPr="00172839">
        <w:rPr>
          <w:rFonts w:eastAsia="Times New Roman" w:cs="Times New Roman"/>
          <w:i/>
          <w:iCs/>
          <w:lang w:eastAsia="ru-RU"/>
        </w:rPr>
        <w:t xml:space="preserve"> Кисть плотно  кладётся на поверхность бумаги и мгновенно поворачивается вокруг черенка. </w:t>
      </w:r>
      <w:proofErr w:type="gramStart"/>
      <w:r w:rsidRPr="00172839">
        <w:rPr>
          <w:rFonts w:eastAsia="Times New Roman" w:cs="Times New Roman"/>
          <w:i/>
          <w:iCs/>
          <w:lang w:eastAsia="ru-RU"/>
        </w:rPr>
        <w:t>Получается округлый мазок с постепенным переходом от тёмного к светлому.)</w:t>
      </w:r>
      <w:proofErr w:type="gramEnd"/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Ученики из артели «</w:t>
      </w:r>
      <w:proofErr w:type="spellStart"/>
      <w:r w:rsidRPr="00172839">
        <w:rPr>
          <w:rFonts w:eastAsia="Times New Roman" w:cs="Times New Roman"/>
          <w:lang w:eastAsia="ru-RU"/>
        </w:rPr>
        <w:t>Филимоновская</w:t>
      </w:r>
      <w:proofErr w:type="spellEnd"/>
      <w:r w:rsidRPr="00172839">
        <w:rPr>
          <w:rFonts w:eastAsia="Times New Roman" w:cs="Times New Roman"/>
          <w:lang w:eastAsia="ru-RU"/>
        </w:rPr>
        <w:t xml:space="preserve"> игрушка»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Тут поют свои частушки знаменитые игрушки –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Филимон с гармошкой, с внуком </w:t>
      </w:r>
      <w:proofErr w:type="spellStart"/>
      <w:r w:rsidRPr="00172839">
        <w:rPr>
          <w:rFonts w:eastAsia="Times New Roman" w:cs="Times New Roman"/>
          <w:lang w:eastAsia="ru-RU"/>
        </w:rPr>
        <w:t>Филимошкой</w:t>
      </w:r>
      <w:proofErr w:type="spellEnd"/>
      <w:r w:rsidRPr="00172839">
        <w:rPr>
          <w:rFonts w:eastAsia="Times New Roman" w:cs="Times New Roman"/>
          <w:lang w:eastAsia="ru-RU"/>
        </w:rPr>
        <w:t>!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lastRenderedPageBreak/>
        <w:t xml:space="preserve">- Вы откуда, </w:t>
      </w:r>
      <w:proofErr w:type="spellStart"/>
      <w:r w:rsidRPr="00172839">
        <w:rPr>
          <w:rFonts w:eastAsia="Times New Roman" w:cs="Times New Roman"/>
          <w:lang w:eastAsia="ru-RU"/>
        </w:rPr>
        <w:t>Филимоны</w:t>
      </w:r>
      <w:proofErr w:type="spellEnd"/>
      <w:r w:rsidRPr="00172839">
        <w:rPr>
          <w:rFonts w:eastAsia="Times New Roman" w:cs="Times New Roman"/>
          <w:lang w:eastAsia="ru-RU"/>
        </w:rPr>
        <w:t>?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-Мы </w:t>
      </w:r>
      <w:proofErr w:type="gramStart"/>
      <w:r w:rsidRPr="00172839">
        <w:rPr>
          <w:rFonts w:eastAsia="Times New Roman" w:cs="Times New Roman"/>
          <w:lang w:eastAsia="ru-RU"/>
        </w:rPr>
        <w:t>из</w:t>
      </w:r>
      <w:proofErr w:type="gramEnd"/>
      <w:r w:rsidRPr="00172839">
        <w:rPr>
          <w:rFonts w:eastAsia="Times New Roman" w:cs="Times New Roman"/>
          <w:lang w:eastAsia="ru-RU"/>
        </w:rPr>
        <w:t xml:space="preserve"> Филимоново! Обогнали мы в дороге пешего и конного.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-Назовите любимые цвета </w:t>
      </w:r>
      <w:proofErr w:type="spellStart"/>
      <w:r w:rsidRPr="00172839">
        <w:rPr>
          <w:rFonts w:eastAsia="Times New Roman" w:cs="Times New Roman"/>
          <w:lang w:eastAsia="ru-RU"/>
        </w:rPr>
        <w:t>филимоновских</w:t>
      </w:r>
      <w:proofErr w:type="spellEnd"/>
      <w:r w:rsidRPr="00172839">
        <w:rPr>
          <w:rFonts w:eastAsia="Times New Roman" w:cs="Times New Roman"/>
          <w:lang w:eastAsia="ru-RU"/>
        </w:rPr>
        <w:t xml:space="preserve"> мастеров.  </w:t>
      </w:r>
      <w:proofErr w:type="gramStart"/>
      <w:r w:rsidRPr="00172839">
        <w:rPr>
          <w:rFonts w:eastAsia="Times New Roman" w:cs="Times New Roman"/>
          <w:i/>
          <w:iCs/>
          <w:lang w:eastAsia="ru-RU"/>
        </w:rPr>
        <w:t>(Интенсивный красный и малиновый.</w:t>
      </w:r>
      <w:proofErr w:type="gramEnd"/>
      <w:r w:rsidRPr="00172839">
        <w:rPr>
          <w:rFonts w:eastAsia="Times New Roman" w:cs="Times New Roman"/>
          <w:i/>
          <w:iCs/>
          <w:lang w:eastAsia="ru-RU"/>
        </w:rPr>
        <w:t xml:space="preserve"> </w:t>
      </w:r>
      <w:proofErr w:type="gramStart"/>
      <w:r w:rsidRPr="00172839">
        <w:rPr>
          <w:rFonts w:eastAsia="Times New Roman" w:cs="Times New Roman"/>
          <w:i/>
          <w:iCs/>
          <w:lang w:eastAsia="ru-RU"/>
        </w:rPr>
        <w:t>Они горят ещё ярче от соседства тёмно-синего и зелёного)</w:t>
      </w:r>
      <w:proofErr w:type="gramEnd"/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-Какой основной мотив в орнаменте </w:t>
      </w:r>
      <w:proofErr w:type="spellStart"/>
      <w:r w:rsidRPr="00172839">
        <w:rPr>
          <w:rFonts w:eastAsia="Times New Roman" w:cs="Times New Roman"/>
          <w:lang w:eastAsia="ru-RU"/>
        </w:rPr>
        <w:t>филимоновской</w:t>
      </w:r>
      <w:proofErr w:type="spellEnd"/>
      <w:r w:rsidRPr="00172839">
        <w:rPr>
          <w:rFonts w:eastAsia="Times New Roman" w:cs="Times New Roman"/>
          <w:lang w:eastAsia="ru-RU"/>
        </w:rPr>
        <w:t xml:space="preserve"> игрушки?  (</w:t>
      </w:r>
      <w:r w:rsidRPr="00172839">
        <w:rPr>
          <w:rFonts w:eastAsia="Times New Roman" w:cs="Times New Roman"/>
          <w:i/>
          <w:iCs/>
          <w:lang w:eastAsia="ru-RU"/>
        </w:rPr>
        <w:t>Орнамент росписи простой: узкие чёрточки-полоски, изредка еловые веточки или древний символ солнца – розетки, круги, ромбы).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i/>
          <w:i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Ученики из артели «</w:t>
      </w:r>
      <w:proofErr w:type="spellStart"/>
      <w:r w:rsidRPr="00172839">
        <w:rPr>
          <w:rFonts w:eastAsia="Times New Roman" w:cs="Times New Roman"/>
          <w:lang w:eastAsia="ru-RU"/>
        </w:rPr>
        <w:t>Жостово</w:t>
      </w:r>
      <w:proofErr w:type="spellEnd"/>
      <w:r w:rsidRPr="00172839">
        <w:rPr>
          <w:rFonts w:eastAsia="Times New Roman" w:cs="Times New Roman"/>
          <w:lang w:eastAsia="ru-RU"/>
        </w:rPr>
        <w:t>»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Мы приехали к вам в гости на весёлый праздник ваш.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Посмотрите на подносы – это ж просто вернисаж.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Чёрный фон сияет лаком, а на нём цветов краса.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proofErr w:type="gramStart"/>
      <w:r w:rsidRPr="00172839">
        <w:rPr>
          <w:rFonts w:eastAsia="Times New Roman" w:cs="Times New Roman"/>
          <w:lang w:eastAsia="ru-RU"/>
        </w:rPr>
        <w:t>Алых</w:t>
      </w:r>
      <w:proofErr w:type="gramEnd"/>
      <w:r w:rsidRPr="00172839">
        <w:rPr>
          <w:rFonts w:eastAsia="Times New Roman" w:cs="Times New Roman"/>
          <w:lang w:eastAsia="ru-RU"/>
        </w:rPr>
        <w:t>, жёлтых с красным маком – это просто чудеса.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- В чём основной принцип </w:t>
      </w:r>
      <w:proofErr w:type="spellStart"/>
      <w:r w:rsidRPr="00172839">
        <w:rPr>
          <w:rFonts w:eastAsia="Times New Roman" w:cs="Times New Roman"/>
          <w:lang w:eastAsia="ru-RU"/>
        </w:rPr>
        <w:t>жостовского</w:t>
      </w:r>
      <w:proofErr w:type="spellEnd"/>
      <w:r w:rsidRPr="00172839">
        <w:rPr>
          <w:rFonts w:eastAsia="Times New Roman" w:cs="Times New Roman"/>
          <w:lang w:eastAsia="ru-RU"/>
        </w:rPr>
        <w:t xml:space="preserve"> письма?    </w:t>
      </w:r>
      <w:proofErr w:type="gramStart"/>
      <w:r w:rsidRPr="00172839">
        <w:rPr>
          <w:rFonts w:eastAsia="Times New Roman" w:cs="Times New Roman"/>
          <w:lang w:eastAsia="ru-RU"/>
        </w:rPr>
        <w:t>(</w:t>
      </w:r>
      <w:r w:rsidRPr="00172839">
        <w:rPr>
          <w:rFonts w:eastAsia="Times New Roman" w:cs="Times New Roman"/>
          <w:i/>
          <w:iCs/>
          <w:lang w:eastAsia="ru-RU"/>
        </w:rPr>
        <w:t>Это свободная манера, которая даёт возможность импровизировать.</w:t>
      </w:r>
      <w:proofErr w:type="gramEnd"/>
      <w:r w:rsidRPr="00172839">
        <w:rPr>
          <w:rFonts w:eastAsia="Times New Roman" w:cs="Times New Roman"/>
          <w:i/>
          <w:iCs/>
          <w:lang w:eastAsia="ru-RU"/>
        </w:rPr>
        <w:t xml:space="preserve"> </w:t>
      </w:r>
      <w:proofErr w:type="spellStart"/>
      <w:r w:rsidRPr="00172839">
        <w:rPr>
          <w:rFonts w:eastAsia="Times New Roman" w:cs="Times New Roman"/>
          <w:i/>
          <w:iCs/>
          <w:lang w:eastAsia="ru-RU"/>
        </w:rPr>
        <w:t>Жостовская</w:t>
      </w:r>
      <w:proofErr w:type="spellEnd"/>
      <w:r w:rsidRPr="00172839">
        <w:rPr>
          <w:rFonts w:eastAsia="Times New Roman" w:cs="Times New Roman"/>
          <w:i/>
          <w:iCs/>
          <w:lang w:eastAsia="ru-RU"/>
        </w:rPr>
        <w:t xml:space="preserve"> роспись имеет зрительный объём, художник создаёт эффект освещённости букета за счёт высвечивания бликом части цветка. Поэтому передняя часть цветов как бы «выступает вперёд», а отвёрнутая от зрителя часть затемняется и «уходит </w:t>
      </w:r>
      <w:proofErr w:type="gramStart"/>
      <w:r w:rsidRPr="00172839">
        <w:rPr>
          <w:rFonts w:eastAsia="Times New Roman" w:cs="Times New Roman"/>
          <w:i/>
          <w:iCs/>
          <w:lang w:eastAsia="ru-RU"/>
        </w:rPr>
        <w:t>в глубь</w:t>
      </w:r>
      <w:proofErr w:type="gramEnd"/>
      <w:r w:rsidRPr="00172839">
        <w:rPr>
          <w:rFonts w:eastAsia="Times New Roman" w:cs="Times New Roman"/>
          <w:i/>
          <w:iCs/>
          <w:lang w:eastAsia="ru-RU"/>
        </w:rPr>
        <w:t>».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4. Итог урока:</w:t>
      </w:r>
    </w:p>
    <w:p w:rsidR="00172839" w:rsidRPr="00172839" w:rsidRDefault="00172839" w:rsidP="0017283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Учитель.      - Закончила работу наша ярмарка.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Кто смел, тот успел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>И себя показать, и товар свой продать.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lang w:eastAsia="ru-RU"/>
        </w:rPr>
        <w:t xml:space="preserve">Вы все хорошо поработали и проявили отличные знания народных художественных промыслов, кое-что новое узнали о народных мастерах и произведениях народного творчества, которыми мы вправе гордиться, так как они известны на весь мир. Ваша коллективная работа «Ярмарка» будет украшать интерьер одного из школьных </w:t>
      </w:r>
      <w:proofErr w:type="gramStart"/>
      <w:r w:rsidRPr="00172839">
        <w:rPr>
          <w:rFonts w:eastAsia="Times New Roman" w:cs="Times New Roman"/>
          <w:lang w:eastAsia="ru-RU"/>
        </w:rPr>
        <w:t>коридоров</w:t>
      </w:r>
      <w:proofErr w:type="gramEnd"/>
      <w:r w:rsidRPr="00172839">
        <w:rPr>
          <w:rFonts w:eastAsia="Times New Roman" w:cs="Times New Roman"/>
          <w:lang w:eastAsia="ru-RU"/>
        </w:rPr>
        <w:t xml:space="preserve"> и напоминать всем о красоте народного искусства.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 </w:t>
      </w:r>
    </w:p>
    <w:p w:rsidR="00172839" w:rsidRPr="00172839" w:rsidRDefault="00172839" w:rsidP="0017283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172839">
        <w:rPr>
          <w:rFonts w:eastAsia="Times New Roman" w:cs="Times New Roman"/>
          <w:b/>
          <w:bCs/>
          <w:lang w:eastAsia="ru-RU"/>
        </w:rPr>
        <w:t> </w:t>
      </w:r>
    </w:p>
    <w:sectPr w:rsidR="00172839" w:rsidRPr="0017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9A"/>
    <w:multiLevelType w:val="multilevel"/>
    <w:tmpl w:val="148C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E1594"/>
    <w:multiLevelType w:val="multilevel"/>
    <w:tmpl w:val="0D3A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39"/>
    <w:rsid w:val="000579AB"/>
    <w:rsid w:val="0009573E"/>
    <w:rsid w:val="000A3D52"/>
    <w:rsid w:val="000B4BE9"/>
    <w:rsid w:val="000B7215"/>
    <w:rsid w:val="000C0365"/>
    <w:rsid w:val="000C5B7F"/>
    <w:rsid w:val="000C5BAE"/>
    <w:rsid w:val="000E61D4"/>
    <w:rsid w:val="000E79D1"/>
    <w:rsid w:val="000F30D8"/>
    <w:rsid w:val="000F4960"/>
    <w:rsid w:val="00114386"/>
    <w:rsid w:val="00140458"/>
    <w:rsid w:val="001527AA"/>
    <w:rsid w:val="001606C8"/>
    <w:rsid w:val="00172839"/>
    <w:rsid w:val="00182981"/>
    <w:rsid w:val="001848D0"/>
    <w:rsid w:val="001974AF"/>
    <w:rsid w:val="001A1F91"/>
    <w:rsid w:val="001A3BBD"/>
    <w:rsid w:val="001A5CC5"/>
    <w:rsid w:val="001B422A"/>
    <w:rsid w:val="001B717C"/>
    <w:rsid w:val="001B76B8"/>
    <w:rsid w:val="001B7CA2"/>
    <w:rsid w:val="001C55F4"/>
    <w:rsid w:val="001C5B4E"/>
    <w:rsid w:val="001D25BB"/>
    <w:rsid w:val="001E5D41"/>
    <w:rsid w:val="00201486"/>
    <w:rsid w:val="00206448"/>
    <w:rsid w:val="002125BA"/>
    <w:rsid w:val="00215A27"/>
    <w:rsid w:val="002327FC"/>
    <w:rsid w:val="00237A6A"/>
    <w:rsid w:val="00243F9C"/>
    <w:rsid w:val="00245D4D"/>
    <w:rsid w:val="00247360"/>
    <w:rsid w:val="00255692"/>
    <w:rsid w:val="00261021"/>
    <w:rsid w:val="00276902"/>
    <w:rsid w:val="00282ECA"/>
    <w:rsid w:val="00283021"/>
    <w:rsid w:val="002D6CA5"/>
    <w:rsid w:val="002F413F"/>
    <w:rsid w:val="00303722"/>
    <w:rsid w:val="00325EE1"/>
    <w:rsid w:val="00330CD7"/>
    <w:rsid w:val="0034232A"/>
    <w:rsid w:val="003552F7"/>
    <w:rsid w:val="003634F9"/>
    <w:rsid w:val="003732C4"/>
    <w:rsid w:val="00380598"/>
    <w:rsid w:val="003A2F07"/>
    <w:rsid w:val="003B29D6"/>
    <w:rsid w:val="003B3251"/>
    <w:rsid w:val="003B6FF3"/>
    <w:rsid w:val="003F0C44"/>
    <w:rsid w:val="003F455E"/>
    <w:rsid w:val="003F594E"/>
    <w:rsid w:val="004067E9"/>
    <w:rsid w:val="00412CEB"/>
    <w:rsid w:val="00414327"/>
    <w:rsid w:val="004172B5"/>
    <w:rsid w:val="00425803"/>
    <w:rsid w:val="0042632E"/>
    <w:rsid w:val="00436348"/>
    <w:rsid w:val="00451F1D"/>
    <w:rsid w:val="004526E8"/>
    <w:rsid w:val="00457E3C"/>
    <w:rsid w:val="0046166B"/>
    <w:rsid w:val="0047298A"/>
    <w:rsid w:val="00483E32"/>
    <w:rsid w:val="00485E98"/>
    <w:rsid w:val="00490750"/>
    <w:rsid w:val="004A008A"/>
    <w:rsid w:val="004A51AD"/>
    <w:rsid w:val="004B34A0"/>
    <w:rsid w:val="004C732C"/>
    <w:rsid w:val="004D75E6"/>
    <w:rsid w:val="004D7B97"/>
    <w:rsid w:val="004F6804"/>
    <w:rsid w:val="00501303"/>
    <w:rsid w:val="005050E7"/>
    <w:rsid w:val="00506CD0"/>
    <w:rsid w:val="005263A2"/>
    <w:rsid w:val="00526640"/>
    <w:rsid w:val="005317E3"/>
    <w:rsid w:val="005425E7"/>
    <w:rsid w:val="00545D02"/>
    <w:rsid w:val="00550446"/>
    <w:rsid w:val="00562A9A"/>
    <w:rsid w:val="00596CE1"/>
    <w:rsid w:val="005B7F4F"/>
    <w:rsid w:val="005E7A8F"/>
    <w:rsid w:val="005F0E20"/>
    <w:rsid w:val="00601F9B"/>
    <w:rsid w:val="00604105"/>
    <w:rsid w:val="00610063"/>
    <w:rsid w:val="006127D0"/>
    <w:rsid w:val="00620343"/>
    <w:rsid w:val="00633159"/>
    <w:rsid w:val="006361B0"/>
    <w:rsid w:val="006460EC"/>
    <w:rsid w:val="00662473"/>
    <w:rsid w:val="006666DC"/>
    <w:rsid w:val="00667CEE"/>
    <w:rsid w:val="0069021E"/>
    <w:rsid w:val="006933E0"/>
    <w:rsid w:val="00695103"/>
    <w:rsid w:val="0069743D"/>
    <w:rsid w:val="006B3143"/>
    <w:rsid w:val="006C0C84"/>
    <w:rsid w:val="006D5DAF"/>
    <w:rsid w:val="006D7568"/>
    <w:rsid w:val="006E022D"/>
    <w:rsid w:val="006E437A"/>
    <w:rsid w:val="006F6691"/>
    <w:rsid w:val="007004A7"/>
    <w:rsid w:val="00713247"/>
    <w:rsid w:val="00713322"/>
    <w:rsid w:val="007339D3"/>
    <w:rsid w:val="00735BFE"/>
    <w:rsid w:val="00770A9E"/>
    <w:rsid w:val="007756AE"/>
    <w:rsid w:val="00776EB1"/>
    <w:rsid w:val="007775EE"/>
    <w:rsid w:val="00777A30"/>
    <w:rsid w:val="007936BB"/>
    <w:rsid w:val="007A0775"/>
    <w:rsid w:val="007B18B8"/>
    <w:rsid w:val="007C42E0"/>
    <w:rsid w:val="007E41BE"/>
    <w:rsid w:val="007E4E5F"/>
    <w:rsid w:val="008165D5"/>
    <w:rsid w:val="008247F9"/>
    <w:rsid w:val="00831C65"/>
    <w:rsid w:val="00833C0B"/>
    <w:rsid w:val="008439EF"/>
    <w:rsid w:val="0084779A"/>
    <w:rsid w:val="00874E7D"/>
    <w:rsid w:val="008839C4"/>
    <w:rsid w:val="00891CD5"/>
    <w:rsid w:val="00892168"/>
    <w:rsid w:val="008C28C3"/>
    <w:rsid w:val="008D4875"/>
    <w:rsid w:val="008D4D1D"/>
    <w:rsid w:val="008F00CA"/>
    <w:rsid w:val="00931FB9"/>
    <w:rsid w:val="009365DA"/>
    <w:rsid w:val="009404CE"/>
    <w:rsid w:val="009459CE"/>
    <w:rsid w:val="00946765"/>
    <w:rsid w:val="00955492"/>
    <w:rsid w:val="00995A9C"/>
    <w:rsid w:val="009B03EA"/>
    <w:rsid w:val="009B1AF7"/>
    <w:rsid w:val="009C0A6F"/>
    <w:rsid w:val="009C3DB9"/>
    <w:rsid w:val="009D21FA"/>
    <w:rsid w:val="009E04FF"/>
    <w:rsid w:val="009E2723"/>
    <w:rsid w:val="00A15E32"/>
    <w:rsid w:val="00A27F07"/>
    <w:rsid w:val="00A3152E"/>
    <w:rsid w:val="00A453CD"/>
    <w:rsid w:val="00A5246A"/>
    <w:rsid w:val="00A52F54"/>
    <w:rsid w:val="00A6087A"/>
    <w:rsid w:val="00A611C5"/>
    <w:rsid w:val="00A63CE4"/>
    <w:rsid w:val="00AA266A"/>
    <w:rsid w:val="00AB38A0"/>
    <w:rsid w:val="00AC5ED2"/>
    <w:rsid w:val="00AD08EB"/>
    <w:rsid w:val="00AF0324"/>
    <w:rsid w:val="00AF3395"/>
    <w:rsid w:val="00B0110E"/>
    <w:rsid w:val="00B26D6C"/>
    <w:rsid w:val="00B53C4E"/>
    <w:rsid w:val="00B93CF7"/>
    <w:rsid w:val="00BD58CC"/>
    <w:rsid w:val="00BE08A6"/>
    <w:rsid w:val="00C007A6"/>
    <w:rsid w:val="00C02609"/>
    <w:rsid w:val="00C07903"/>
    <w:rsid w:val="00C15965"/>
    <w:rsid w:val="00C23208"/>
    <w:rsid w:val="00C350A8"/>
    <w:rsid w:val="00C41D29"/>
    <w:rsid w:val="00C5390F"/>
    <w:rsid w:val="00C57EFE"/>
    <w:rsid w:val="00C8095B"/>
    <w:rsid w:val="00CB2E82"/>
    <w:rsid w:val="00CD14B0"/>
    <w:rsid w:val="00D02939"/>
    <w:rsid w:val="00D02D7D"/>
    <w:rsid w:val="00D04512"/>
    <w:rsid w:val="00D067A9"/>
    <w:rsid w:val="00D31A0D"/>
    <w:rsid w:val="00D356D6"/>
    <w:rsid w:val="00D402FE"/>
    <w:rsid w:val="00D46B58"/>
    <w:rsid w:val="00D50060"/>
    <w:rsid w:val="00D54C43"/>
    <w:rsid w:val="00D76E2A"/>
    <w:rsid w:val="00D97F49"/>
    <w:rsid w:val="00DA25BD"/>
    <w:rsid w:val="00DA7627"/>
    <w:rsid w:val="00DB0BFA"/>
    <w:rsid w:val="00DF30AC"/>
    <w:rsid w:val="00E03B96"/>
    <w:rsid w:val="00E113E6"/>
    <w:rsid w:val="00E14E9E"/>
    <w:rsid w:val="00E15D08"/>
    <w:rsid w:val="00E30B95"/>
    <w:rsid w:val="00E45496"/>
    <w:rsid w:val="00E5029C"/>
    <w:rsid w:val="00E577E3"/>
    <w:rsid w:val="00E62CC7"/>
    <w:rsid w:val="00E64B75"/>
    <w:rsid w:val="00E76C95"/>
    <w:rsid w:val="00E840FA"/>
    <w:rsid w:val="00E918DF"/>
    <w:rsid w:val="00EA0839"/>
    <w:rsid w:val="00EC228D"/>
    <w:rsid w:val="00EE43FB"/>
    <w:rsid w:val="00EF7B30"/>
    <w:rsid w:val="00F002E6"/>
    <w:rsid w:val="00F0372B"/>
    <w:rsid w:val="00F137A7"/>
    <w:rsid w:val="00F16E07"/>
    <w:rsid w:val="00F227CC"/>
    <w:rsid w:val="00F42459"/>
    <w:rsid w:val="00F45E68"/>
    <w:rsid w:val="00F733F0"/>
    <w:rsid w:val="00F846F7"/>
    <w:rsid w:val="00F870F3"/>
    <w:rsid w:val="00FB38C3"/>
    <w:rsid w:val="00FD0AD7"/>
    <w:rsid w:val="00FE1DD7"/>
    <w:rsid w:val="00FE2E0E"/>
    <w:rsid w:val="00FF2184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17283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283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0A8"/>
    <w:pPr>
      <w:spacing w:after="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72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8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72839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72839"/>
    <w:rPr>
      <w:color w:val="0000FF"/>
      <w:u w:val="single"/>
    </w:rPr>
  </w:style>
  <w:style w:type="character" w:styleId="a6">
    <w:name w:val="Strong"/>
    <w:basedOn w:val="a0"/>
    <w:uiPriority w:val="22"/>
    <w:qFormat/>
    <w:rsid w:val="00172839"/>
    <w:rPr>
      <w:b/>
      <w:bCs/>
    </w:rPr>
  </w:style>
  <w:style w:type="character" w:styleId="a7">
    <w:name w:val="Emphasis"/>
    <w:basedOn w:val="a0"/>
    <w:uiPriority w:val="20"/>
    <w:qFormat/>
    <w:rsid w:val="001728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17283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283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0A8"/>
    <w:pPr>
      <w:spacing w:after="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72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28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72839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72839"/>
    <w:rPr>
      <w:color w:val="0000FF"/>
      <w:u w:val="single"/>
    </w:rPr>
  </w:style>
  <w:style w:type="character" w:styleId="a6">
    <w:name w:val="Strong"/>
    <w:basedOn w:val="a0"/>
    <w:uiPriority w:val="22"/>
    <w:qFormat/>
    <w:rsid w:val="00172839"/>
    <w:rPr>
      <w:b/>
      <w:bCs/>
    </w:rPr>
  </w:style>
  <w:style w:type="character" w:styleId="a7">
    <w:name w:val="Emphasis"/>
    <w:basedOn w:val="a0"/>
    <w:uiPriority w:val="20"/>
    <w:qFormat/>
    <w:rsid w:val="001728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772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2017-10-02T12:34:00Z</cp:lastPrinted>
  <dcterms:created xsi:type="dcterms:W3CDTF">2020-03-31T10:40:00Z</dcterms:created>
  <dcterms:modified xsi:type="dcterms:W3CDTF">2020-03-31T10:59:00Z</dcterms:modified>
</cp:coreProperties>
</file>