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3212F" w14:textId="4A4CD3C0" w:rsidR="003C61A7" w:rsidRDefault="003C61A7" w:rsidP="003C61A7">
      <w:pPr>
        <w:shd w:val="clear" w:color="auto" w:fill="FFFFFF"/>
        <w:spacing w:after="0" w:line="240" w:lineRule="auto"/>
        <w:rPr>
          <w:rFonts w:ascii="Times New Roman" w:eastAsia="Times New Roman" w:hAnsi="Times New Roman" w:cs="Times New Roman"/>
          <w:color w:val="000000"/>
          <w:sz w:val="28"/>
        </w:rPr>
      </w:pPr>
    </w:p>
    <w:p w14:paraId="00645820" w14:textId="77777777" w:rsidR="003C61A7" w:rsidRPr="00DB0AB0" w:rsidRDefault="003C61A7" w:rsidP="00DF592A">
      <w:pPr>
        <w:shd w:val="clear" w:color="auto" w:fill="FFFFFF"/>
        <w:spacing w:after="0" w:line="240" w:lineRule="auto"/>
        <w:jc w:val="center"/>
        <w:rPr>
          <w:rFonts w:ascii="Times New Roman" w:eastAsia="Times New Roman" w:hAnsi="Times New Roman" w:cs="Times New Roman"/>
          <w:color w:val="000000"/>
          <w:sz w:val="28"/>
        </w:rPr>
      </w:pPr>
    </w:p>
    <w:p w14:paraId="0560B8B1" w14:textId="77777777" w:rsidR="0033467C" w:rsidRPr="00E10664" w:rsidRDefault="0033467C" w:rsidP="009E1A9D">
      <w:pPr>
        <w:pStyle w:val="a5"/>
        <w:rPr>
          <w:sz w:val="24"/>
        </w:rPr>
      </w:pPr>
      <w:r w:rsidRPr="00E10664">
        <w:rPr>
          <w:sz w:val="24"/>
        </w:rPr>
        <w:t>РОССИЙСКАЯ ФЕДЕРАЦИЯ</w:t>
      </w:r>
    </w:p>
    <w:p w14:paraId="6A9A0111" w14:textId="77777777" w:rsidR="0033467C" w:rsidRPr="00E10664" w:rsidRDefault="0033467C" w:rsidP="009E1A9D">
      <w:pPr>
        <w:pStyle w:val="1"/>
        <w:rPr>
          <w:sz w:val="24"/>
        </w:rPr>
      </w:pPr>
      <w:r w:rsidRPr="00E10664">
        <w:rPr>
          <w:sz w:val="24"/>
        </w:rPr>
        <w:t>АДМИНИСТРАЦИЯ ГОРОДА ИРКУТСКА</w:t>
      </w:r>
    </w:p>
    <w:p w14:paraId="3127CDCE" w14:textId="77777777" w:rsidR="0033467C" w:rsidRDefault="0033467C" w:rsidP="009E1A9D">
      <w:pPr>
        <w:spacing w:line="240" w:lineRule="auto"/>
        <w:jc w:val="center"/>
        <w:rPr>
          <w:rFonts w:ascii="Times New Roman" w:hAnsi="Times New Roman" w:cs="Times New Roman"/>
          <w:b/>
        </w:rPr>
      </w:pPr>
      <w:r w:rsidRPr="003A7F7B">
        <w:rPr>
          <w:rFonts w:ascii="Times New Roman" w:eastAsia="Times New Roman" w:hAnsi="Times New Roman" w:cs="Times New Roman"/>
          <w:b/>
        </w:rPr>
        <w:t>КОМИТЕТ ПО СОЦИАЛЬНОЙ ПОЛИТИКЕ И КУЛЬТУРЕ</w:t>
      </w:r>
    </w:p>
    <w:p w14:paraId="5F0F2F80" w14:textId="77777777" w:rsidR="0033467C" w:rsidRPr="00F84A44" w:rsidRDefault="0033467C" w:rsidP="009E1A9D">
      <w:pPr>
        <w:pStyle w:val="a3"/>
        <w:pBdr>
          <w:bottom w:val="single" w:sz="12" w:space="1" w:color="auto"/>
        </w:pBdr>
        <w:rPr>
          <w:bCs w:val="0"/>
          <w:iCs/>
        </w:rPr>
      </w:pPr>
      <w:r w:rsidRPr="00F84A44">
        <w:rPr>
          <w:bCs w:val="0"/>
          <w:iCs/>
        </w:rPr>
        <w:t xml:space="preserve">МУНИЦИПАЛЬНОЕ АВТОНОМНОЕ ОБРАЗОВАТЕЛЬНОЕ УЧРЕЖДЕНИЕ </w:t>
      </w:r>
    </w:p>
    <w:p w14:paraId="649E2F45" w14:textId="77777777" w:rsidR="0033467C" w:rsidRPr="00F84A44" w:rsidRDefault="0033467C" w:rsidP="009E1A9D">
      <w:pPr>
        <w:pStyle w:val="a3"/>
        <w:pBdr>
          <w:bottom w:val="single" w:sz="12" w:space="1" w:color="auto"/>
        </w:pBdr>
        <w:rPr>
          <w:bCs w:val="0"/>
          <w:iCs/>
        </w:rPr>
      </w:pPr>
      <w:r w:rsidRPr="00F84A44">
        <w:rPr>
          <w:bCs w:val="0"/>
          <w:iCs/>
        </w:rPr>
        <w:t>Д</w:t>
      </w:r>
      <w:r>
        <w:rPr>
          <w:bCs w:val="0"/>
          <w:iCs/>
        </w:rPr>
        <w:t>ОПОЛНИТЕЛЬНОГО ОБРАЗОВАНИЯ ГОРОДА</w:t>
      </w:r>
      <w:r w:rsidRPr="00F84A44">
        <w:rPr>
          <w:bCs w:val="0"/>
          <w:iCs/>
        </w:rPr>
        <w:t xml:space="preserve"> ИРКУТСКА</w:t>
      </w:r>
    </w:p>
    <w:p w14:paraId="238847E1" w14:textId="77777777" w:rsidR="0033467C" w:rsidRPr="00F84A44" w:rsidRDefault="0033467C" w:rsidP="009E1A9D">
      <w:pPr>
        <w:pStyle w:val="a3"/>
        <w:pBdr>
          <w:bottom w:val="single" w:sz="12" w:space="1" w:color="auto"/>
        </w:pBdr>
        <w:rPr>
          <w:bCs w:val="0"/>
          <w:iCs/>
        </w:rPr>
      </w:pPr>
      <w:r w:rsidRPr="00F84A44">
        <w:rPr>
          <w:bCs w:val="0"/>
          <w:iCs/>
        </w:rPr>
        <w:t xml:space="preserve">ДВОРЕЦ СПОРТА ДЛЯ ДЕТЕЙ И ЮНОШЕСТВА «ЮНОСТЬ» </w:t>
      </w:r>
    </w:p>
    <w:p w14:paraId="3E3A4619" w14:textId="77777777" w:rsidR="0033467C" w:rsidRPr="00F84A44" w:rsidRDefault="0033467C" w:rsidP="009E1A9D">
      <w:pPr>
        <w:pStyle w:val="a3"/>
        <w:pBdr>
          <w:bottom w:val="single" w:sz="12" w:space="1" w:color="auto"/>
        </w:pBdr>
        <w:rPr>
          <w:bCs w:val="0"/>
          <w:iCs/>
        </w:rPr>
      </w:pPr>
      <w:r w:rsidRPr="00F84A44">
        <w:rPr>
          <w:bCs w:val="0"/>
          <w:iCs/>
        </w:rPr>
        <w:t xml:space="preserve"> (МАО</w:t>
      </w:r>
      <w:r>
        <w:rPr>
          <w:bCs w:val="0"/>
          <w:iCs/>
        </w:rPr>
        <w:t>У ДО г.</w:t>
      </w:r>
      <w:r w:rsidRPr="00F84A44">
        <w:rPr>
          <w:bCs w:val="0"/>
          <w:iCs/>
        </w:rPr>
        <w:t>Иркутска</w:t>
      </w:r>
      <w:r>
        <w:rPr>
          <w:bCs w:val="0"/>
          <w:iCs/>
        </w:rPr>
        <w:t xml:space="preserve"> Дворец спорта «Юность»</w:t>
      </w:r>
      <w:r w:rsidRPr="00F84A44">
        <w:rPr>
          <w:bCs w:val="0"/>
          <w:iCs/>
        </w:rPr>
        <w:t>)</w:t>
      </w:r>
    </w:p>
    <w:p w14:paraId="5CA0123C" w14:textId="77777777" w:rsidR="0033467C" w:rsidRPr="00644C57" w:rsidRDefault="0033467C" w:rsidP="009E1A9D">
      <w:pPr>
        <w:spacing w:after="0" w:line="240" w:lineRule="auto"/>
        <w:jc w:val="center"/>
        <w:textAlignment w:val="baseline"/>
        <w:rPr>
          <w:rFonts w:ascii="Times New Roman" w:eastAsia="Times New Roman" w:hAnsi="Times New Roman" w:cs="Times New Roman"/>
          <w:b/>
          <w:color w:val="000000"/>
          <w:sz w:val="32"/>
          <w:bdr w:val="none" w:sz="0" w:space="0" w:color="auto" w:frame="1"/>
        </w:rPr>
      </w:pPr>
    </w:p>
    <w:p w14:paraId="03E869E2" w14:textId="77777777" w:rsidR="0033467C" w:rsidRDefault="0033467C" w:rsidP="009E1A9D">
      <w:pPr>
        <w:spacing w:after="0" w:line="240" w:lineRule="auto"/>
        <w:jc w:val="center"/>
        <w:textAlignment w:val="baseline"/>
        <w:rPr>
          <w:rFonts w:ascii="Times New Roman" w:eastAsia="Times New Roman" w:hAnsi="Times New Roman" w:cs="Times New Roman"/>
          <w:b/>
          <w:color w:val="000000"/>
          <w:sz w:val="32"/>
          <w:bdr w:val="none" w:sz="0" w:space="0" w:color="auto" w:frame="1"/>
        </w:rPr>
      </w:pPr>
      <w:r w:rsidRPr="00644C57">
        <w:rPr>
          <w:rFonts w:ascii="Times New Roman" w:eastAsia="Times New Roman" w:hAnsi="Times New Roman" w:cs="Times New Roman"/>
          <w:b/>
          <w:color w:val="000000"/>
          <w:sz w:val="32"/>
          <w:bdr w:val="none" w:sz="0" w:space="0" w:color="auto" w:frame="1"/>
        </w:rPr>
        <w:t>ОТДЕЛЕНИЕ ПЛАВАНИЯ</w:t>
      </w:r>
    </w:p>
    <w:p w14:paraId="0632ADAA" w14:textId="77777777" w:rsidR="00B32E62" w:rsidRDefault="00B32E62" w:rsidP="009E1A9D">
      <w:pPr>
        <w:spacing w:after="0" w:line="240" w:lineRule="auto"/>
        <w:jc w:val="center"/>
        <w:textAlignment w:val="baseline"/>
        <w:rPr>
          <w:rFonts w:ascii="Times New Roman" w:eastAsia="Times New Roman" w:hAnsi="Times New Roman" w:cs="Times New Roman"/>
          <w:b/>
          <w:color w:val="000000"/>
          <w:sz w:val="32"/>
          <w:bdr w:val="none" w:sz="0" w:space="0" w:color="auto" w:frame="1"/>
        </w:rPr>
      </w:pPr>
    </w:p>
    <w:p w14:paraId="613D0CD3" w14:textId="77777777" w:rsidR="00B32E62" w:rsidRPr="00644C57" w:rsidRDefault="00B32E62" w:rsidP="009E1A9D">
      <w:pPr>
        <w:spacing w:after="0" w:line="240" w:lineRule="auto"/>
        <w:jc w:val="center"/>
        <w:textAlignment w:val="baseline"/>
        <w:rPr>
          <w:rFonts w:ascii="Times New Roman" w:eastAsia="Times New Roman" w:hAnsi="Times New Roman" w:cs="Times New Roman"/>
          <w:b/>
          <w:color w:val="000000"/>
          <w:sz w:val="32"/>
          <w:bdr w:val="none" w:sz="0" w:space="0" w:color="auto" w:frame="1"/>
        </w:rPr>
      </w:pPr>
      <w:r>
        <w:rPr>
          <w:noProof/>
        </w:rPr>
        <w:drawing>
          <wp:inline distT="0" distB="0" distL="0" distR="0" wp14:anchorId="42B499F1" wp14:editId="25829B9A">
            <wp:extent cx="5905500" cy="49434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7">
                      <a:extLst>
                        <a:ext uri="{28A0092B-C50C-407E-A947-70E740481C1C}">
                          <a14:useLocalDpi xmlns:a14="http://schemas.microsoft.com/office/drawing/2010/main" val="0"/>
                        </a:ext>
                      </a:extLst>
                    </a:blip>
                    <a:srcRect l="6792" t="32084" r="321" b="4630"/>
                    <a:stretch/>
                  </pic:blipFill>
                  <pic:spPr bwMode="auto">
                    <a:xfrm>
                      <a:off x="0" y="0"/>
                      <a:ext cx="5905500" cy="4943475"/>
                    </a:xfrm>
                    <a:prstGeom prst="rect">
                      <a:avLst/>
                    </a:prstGeom>
                    <a:noFill/>
                    <a:ln>
                      <a:noFill/>
                    </a:ln>
                    <a:extLst>
                      <a:ext uri="{53640926-AAD7-44D8-BBD7-CCE9431645EC}">
                        <a14:shadowObscured xmlns:a14="http://schemas.microsoft.com/office/drawing/2010/main"/>
                      </a:ext>
                    </a:extLst>
                  </pic:spPr>
                </pic:pic>
              </a:graphicData>
            </a:graphic>
          </wp:inline>
        </w:drawing>
      </w:r>
    </w:p>
    <w:p w14:paraId="7E21F216" w14:textId="77777777" w:rsidR="0033467C" w:rsidRDefault="0033467C" w:rsidP="009E1A9D">
      <w:pPr>
        <w:spacing w:after="0" w:line="240" w:lineRule="auto"/>
        <w:jc w:val="center"/>
        <w:textAlignment w:val="baseline"/>
        <w:rPr>
          <w:rFonts w:ascii="Times New Roman" w:eastAsia="Times New Roman" w:hAnsi="Times New Roman" w:cs="Times New Roman"/>
          <w:color w:val="000000"/>
          <w:sz w:val="36"/>
          <w:bdr w:val="none" w:sz="0" w:space="0" w:color="auto" w:frame="1"/>
        </w:rPr>
      </w:pPr>
    </w:p>
    <w:p w14:paraId="7751245C" w14:textId="77777777" w:rsidR="0033467C" w:rsidRDefault="0033467C" w:rsidP="009E1A9D">
      <w:pPr>
        <w:shd w:val="clear" w:color="auto" w:fill="FFFFFF"/>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Попова Ирина Владимировна, тренер - преподаватель.</w:t>
      </w:r>
    </w:p>
    <w:p w14:paraId="7EECCCB0" w14:textId="77777777" w:rsidR="0033467C" w:rsidRDefault="0033467C" w:rsidP="009E1A9D">
      <w:pPr>
        <w:shd w:val="clear" w:color="auto" w:fill="FFFFFF"/>
        <w:spacing w:after="0" w:line="240" w:lineRule="auto"/>
        <w:jc w:val="center"/>
        <w:rPr>
          <w:rFonts w:ascii="Times New Roman" w:eastAsia="Times New Roman" w:hAnsi="Times New Roman" w:cs="Times New Roman"/>
          <w:color w:val="000000"/>
          <w:sz w:val="28"/>
        </w:rPr>
      </w:pPr>
    </w:p>
    <w:p w14:paraId="7DA71427" w14:textId="24958244" w:rsidR="0033467C" w:rsidRPr="003C61A7" w:rsidRDefault="00B32E62" w:rsidP="003C61A7">
      <w:pPr>
        <w:shd w:val="clear" w:color="auto" w:fill="FFFFFF"/>
        <w:spacing w:after="0" w:line="240" w:lineRule="auto"/>
        <w:jc w:val="center"/>
        <w:rPr>
          <w:rFonts w:ascii="Times New Roman" w:eastAsia="Times New Roman" w:hAnsi="Times New Roman" w:cs="Times New Roman"/>
          <w:b/>
          <w:bCs/>
          <w:color w:val="000000"/>
          <w:sz w:val="44"/>
        </w:rPr>
      </w:pPr>
      <w:r>
        <w:rPr>
          <w:rFonts w:ascii="Times New Roman" w:eastAsia="Times New Roman" w:hAnsi="Times New Roman" w:cs="Times New Roman"/>
          <w:b/>
          <w:bCs/>
          <w:color w:val="000000"/>
          <w:sz w:val="44"/>
        </w:rPr>
        <w:t>К</w:t>
      </w:r>
      <w:r w:rsidR="005B602A">
        <w:rPr>
          <w:rFonts w:ascii="Times New Roman" w:eastAsia="Times New Roman" w:hAnsi="Times New Roman" w:cs="Times New Roman"/>
          <w:b/>
          <w:bCs/>
          <w:color w:val="000000"/>
          <w:sz w:val="44"/>
        </w:rPr>
        <w:t>онтрол</w:t>
      </w:r>
      <w:r>
        <w:rPr>
          <w:rFonts w:ascii="Times New Roman" w:eastAsia="Times New Roman" w:hAnsi="Times New Roman" w:cs="Times New Roman"/>
          <w:b/>
          <w:bCs/>
          <w:color w:val="000000"/>
          <w:sz w:val="44"/>
        </w:rPr>
        <w:t>ь</w:t>
      </w:r>
      <w:r w:rsidR="005B602A">
        <w:rPr>
          <w:rFonts w:ascii="Times New Roman" w:eastAsia="Times New Roman" w:hAnsi="Times New Roman" w:cs="Times New Roman"/>
          <w:b/>
          <w:bCs/>
          <w:color w:val="000000"/>
          <w:sz w:val="44"/>
        </w:rPr>
        <w:t xml:space="preserve"> гибкости пловцов</w:t>
      </w:r>
    </w:p>
    <w:p w14:paraId="0DBD0BAA" w14:textId="77777777" w:rsidR="0033467C" w:rsidRPr="00644C57" w:rsidRDefault="0033467C" w:rsidP="009E1A9D">
      <w:pPr>
        <w:spacing w:after="0" w:line="240" w:lineRule="auto"/>
        <w:jc w:val="center"/>
        <w:textAlignment w:val="baseline"/>
        <w:rPr>
          <w:rFonts w:ascii="Times New Roman" w:eastAsia="Times New Roman" w:hAnsi="Times New Roman" w:cs="Times New Roman"/>
          <w:b/>
          <w:color w:val="000000"/>
          <w:sz w:val="36"/>
          <w:bdr w:val="none" w:sz="0" w:space="0" w:color="auto" w:frame="1"/>
        </w:rPr>
      </w:pPr>
      <w:r w:rsidRPr="00644C57">
        <w:rPr>
          <w:rFonts w:ascii="Times New Roman" w:eastAsia="Times New Roman" w:hAnsi="Times New Roman" w:cs="Times New Roman"/>
          <w:b/>
          <w:color w:val="000000"/>
          <w:sz w:val="36"/>
          <w:bdr w:val="none" w:sz="0" w:space="0" w:color="auto" w:frame="1"/>
        </w:rPr>
        <w:t>Методические рекомендации</w:t>
      </w:r>
    </w:p>
    <w:p w14:paraId="28753706" w14:textId="77777777" w:rsidR="0033467C" w:rsidRDefault="0033467C" w:rsidP="009E1A9D">
      <w:pPr>
        <w:shd w:val="clear" w:color="auto" w:fill="FFFFFF"/>
        <w:spacing w:after="0" w:line="240" w:lineRule="auto"/>
        <w:jc w:val="center"/>
        <w:rPr>
          <w:rFonts w:ascii="Times New Roman" w:eastAsia="Times New Roman" w:hAnsi="Times New Roman" w:cs="Times New Roman"/>
          <w:color w:val="000000"/>
          <w:sz w:val="24"/>
          <w:szCs w:val="24"/>
        </w:rPr>
      </w:pPr>
    </w:p>
    <w:p w14:paraId="4FDC243D" w14:textId="12E657EB" w:rsidR="0033467C" w:rsidRDefault="003C61A7" w:rsidP="003C61A7">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33467C">
        <w:rPr>
          <w:rFonts w:ascii="Times New Roman" w:eastAsia="Times New Roman" w:hAnsi="Times New Roman" w:cs="Times New Roman"/>
          <w:color w:val="000000"/>
          <w:sz w:val="28"/>
        </w:rPr>
        <w:t>Иркутск,2020 г</w:t>
      </w:r>
    </w:p>
    <w:p w14:paraId="4B6715F8" w14:textId="77777777" w:rsidR="0033467C" w:rsidRPr="003A7F7B" w:rsidRDefault="0033467C" w:rsidP="009E1A9D">
      <w:pPr>
        <w:shd w:val="clear" w:color="auto" w:fill="FFFFFF"/>
        <w:spacing w:after="0" w:line="240" w:lineRule="auto"/>
        <w:jc w:val="center"/>
        <w:rPr>
          <w:rFonts w:ascii="Times New Roman" w:eastAsia="Times New Roman" w:hAnsi="Times New Roman" w:cs="Times New Roman"/>
          <w:color w:val="000000"/>
          <w:sz w:val="24"/>
          <w:szCs w:val="24"/>
        </w:rPr>
      </w:pPr>
      <w:r w:rsidRPr="003A7F7B">
        <w:rPr>
          <w:rFonts w:ascii="Times New Roman" w:eastAsia="Times New Roman" w:hAnsi="Times New Roman" w:cs="Times New Roman"/>
          <w:color w:val="000000"/>
          <w:sz w:val="28"/>
        </w:rPr>
        <w:lastRenderedPageBreak/>
        <w:t>СОДЕРЖАНИЕ</w:t>
      </w:r>
    </w:p>
    <w:p w14:paraId="4CC2B4D1" w14:textId="77777777" w:rsidR="0033467C" w:rsidRDefault="0033467C" w:rsidP="009E1A9D">
      <w:pPr>
        <w:shd w:val="clear" w:color="auto" w:fill="FFFFFF"/>
        <w:spacing w:after="0" w:line="240" w:lineRule="auto"/>
        <w:rPr>
          <w:rFonts w:ascii="Times New Roman" w:eastAsia="Times New Roman" w:hAnsi="Times New Roman" w:cs="Times New Roman"/>
          <w:color w:val="000000"/>
          <w:sz w:val="28"/>
        </w:rPr>
      </w:pPr>
    </w:p>
    <w:p w14:paraId="649F9B14" w14:textId="77777777" w:rsidR="0033467C" w:rsidRDefault="0033467C" w:rsidP="009E1A9D">
      <w:pPr>
        <w:shd w:val="clear" w:color="auto" w:fill="FFFFFF"/>
        <w:spacing w:after="0" w:line="240" w:lineRule="auto"/>
        <w:rPr>
          <w:rFonts w:ascii="Times New Roman" w:eastAsia="Times New Roman" w:hAnsi="Times New Roman" w:cs="Times New Roman"/>
          <w:color w:val="000000"/>
          <w:sz w:val="28"/>
        </w:rPr>
      </w:pPr>
      <w:r w:rsidRPr="003A7F7B">
        <w:rPr>
          <w:rFonts w:ascii="Times New Roman" w:eastAsia="Times New Roman" w:hAnsi="Times New Roman" w:cs="Times New Roman"/>
          <w:color w:val="000000"/>
          <w:sz w:val="28"/>
        </w:rPr>
        <w:t>ВВЕДЕ</w:t>
      </w:r>
      <w:r>
        <w:rPr>
          <w:rFonts w:ascii="Times New Roman" w:eastAsia="Times New Roman" w:hAnsi="Times New Roman" w:cs="Times New Roman"/>
          <w:color w:val="000000"/>
          <w:sz w:val="28"/>
        </w:rPr>
        <w:t>НИЕ.……………………………………………………………………</w:t>
      </w:r>
      <w:r w:rsidRPr="003A7F7B">
        <w:rPr>
          <w:rFonts w:ascii="Times New Roman" w:eastAsia="Times New Roman" w:hAnsi="Times New Roman" w:cs="Times New Roman"/>
          <w:color w:val="000000"/>
          <w:sz w:val="28"/>
        </w:rPr>
        <w:t>3</w:t>
      </w:r>
    </w:p>
    <w:p w14:paraId="5A0D3058" w14:textId="77777777" w:rsidR="0006576A" w:rsidRPr="003A7F7B" w:rsidRDefault="0006576A" w:rsidP="009E1A9D">
      <w:pPr>
        <w:shd w:val="clear" w:color="auto" w:fill="FFFFFF"/>
        <w:spacing w:after="0" w:line="240" w:lineRule="auto"/>
        <w:rPr>
          <w:rFonts w:ascii="Times New Roman" w:eastAsia="Times New Roman" w:hAnsi="Times New Roman" w:cs="Times New Roman"/>
          <w:color w:val="000000"/>
          <w:sz w:val="24"/>
          <w:szCs w:val="24"/>
        </w:rPr>
      </w:pPr>
    </w:p>
    <w:p w14:paraId="47049741" w14:textId="77777777" w:rsidR="0033467C" w:rsidRPr="0006576A" w:rsidRDefault="0033467C" w:rsidP="009E1A9D">
      <w:pPr>
        <w:numPr>
          <w:ilvl w:val="0"/>
          <w:numId w:val="1"/>
        </w:numPr>
        <w:shd w:val="clear" w:color="auto" w:fill="FFFFFF"/>
        <w:spacing w:after="0" w:line="240" w:lineRule="auto"/>
        <w:ind w:left="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Виды и значения гибкости.</w:t>
      </w:r>
      <w:r w:rsidRPr="003A7F7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w:t>
      </w:r>
      <w:r w:rsidRPr="003A7F7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w:t>
      </w:r>
    </w:p>
    <w:p w14:paraId="162B790D" w14:textId="77777777" w:rsidR="0006576A" w:rsidRPr="003A7F7B" w:rsidRDefault="0006576A" w:rsidP="0006576A">
      <w:pPr>
        <w:shd w:val="clear" w:color="auto" w:fill="FFFFFF"/>
        <w:spacing w:after="0" w:line="240" w:lineRule="auto"/>
        <w:ind w:left="350"/>
        <w:rPr>
          <w:rFonts w:ascii="Times New Roman" w:eastAsia="Times New Roman" w:hAnsi="Times New Roman" w:cs="Times New Roman"/>
          <w:color w:val="000000"/>
          <w:sz w:val="24"/>
          <w:szCs w:val="24"/>
        </w:rPr>
      </w:pPr>
    </w:p>
    <w:p w14:paraId="1CCF926F" w14:textId="77777777" w:rsidR="0033467C" w:rsidRPr="0006576A" w:rsidRDefault="0033467C" w:rsidP="009E1A9D">
      <w:pPr>
        <w:numPr>
          <w:ilvl w:val="0"/>
          <w:numId w:val="1"/>
        </w:numPr>
        <w:shd w:val="clear" w:color="auto" w:fill="FFFFFF"/>
        <w:spacing w:after="0" w:line="240" w:lineRule="auto"/>
        <w:ind w:left="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Факторы, определяющие уровень гибкости……………………………...</w:t>
      </w:r>
      <w:r w:rsidR="0006576A">
        <w:rPr>
          <w:rFonts w:ascii="Times New Roman" w:eastAsia="Times New Roman" w:hAnsi="Times New Roman" w:cs="Times New Roman"/>
          <w:color w:val="000000"/>
          <w:sz w:val="28"/>
        </w:rPr>
        <w:t>6</w:t>
      </w:r>
    </w:p>
    <w:p w14:paraId="62317454" w14:textId="77777777" w:rsidR="0006576A" w:rsidRPr="0033467C" w:rsidRDefault="0006576A" w:rsidP="0006576A">
      <w:pPr>
        <w:shd w:val="clear" w:color="auto" w:fill="FFFFFF"/>
        <w:spacing w:after="0" w:line="240" w:lineRule="auto"/>
        <w:ind w:left="350"/>
        <w:rPr>
          <w:rFonts w:ascii="Times New Roman" w:eastAsia="Times New Roman" w:hAnsi="Times New Roman" w:cs="Times New Roman"/>
          <w:color w:val="000000"/>
          <w:sz w:val="24"/>
          <w:szCs w:val="24"/>
        </w:rPr>
      </w:pPr>
    </w:p>
    <w:p w14:paraId="1E48A9B6" w14:textId="77777777" w:rsidR="0033467C" w:rsidRPr="0006576A" w:rsidRDefault="00CD410C" w:rsidP="009E1A9D">
      <w:pPr>
        <w:numPr>
          <w:ilvl w:val="0"/>
          <w:numId w:val="1"/>
        </w:numPr>
        <w:shd w:val="clear" w:color="auto" w:fill="FFFFFF"/>
        <w:spacing w:after="0" w:line="240" w:lineRule="auto"/>
        <w:ind w:left="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Контроль гибкости …………………………………</w:t>
      </w:r>
      <w:r w:rsidR="0033467C">
        <w:rPr>
          <w:rFonts w:ascii="Times New Roman" w:eastAsia="Times New Roman" w:hAnsi="Times New Roman" w:cs="Times New Roman"/>
          <w:color w:val="000000"/>
          <w:sz w:val="28"/>
        </w:rPr>
        <w:t>..……………………1</w:t>
      </w:r>
      <w:r w:rsidR="0006576A">
        <w:rPr>
          <w:rFonts w:ascii="Times New Roman" w:eastAsia="Times New Roman" w:hAnsi="Times New Roman" w:cs="Times New Roman"/>
          <w:color w:val="000000"/>
          <w:sz w:val="28"/>
        </w:rPr>
        <w:t>1</w:t>
      </w:r>
    </w:p>
    <w:p w14:paraId="64A373DF" w14:textId="77777777" w:rsidR="0006576A" w:rsidRPr="0033467C" w:rsidRDefault="0006576A" w:rsidP="0006576A">
      <w:pPr>
        <w:shd w:val="clear" w:color="auto" w:fill="FFFFFF"/>
        <w:spacing w:after="0" w:line="240" w:lineRule="auto"/>
        <w:ind w:left="350"/>
        <w:rPr>
          <w:rFonts w:ascii="Times New Roman" w:eastAsia="Times New Roman" w:hAnsi="Times New Roman" w:cs="Times New Roman"/>
          <w:color w:val="000000"/>
          <w:sz w:val="24"/>
          <w:szCs w:val="24"/>
        </w:rPr>
      </w:pPr>
    </w:p>
    <w:p w14:paraId="6DA11A29" w14:textId="77777777" w:rsidR="0033467C" w:rsidRDefault="0033467C" w:rsidP="009E1A9D">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ЗАКЛЮЧЕНИЕ……………………………………………………………….</w:t>
      </w:r>
      <w:r w:rsidR="0006576A">
        <w:rPr>
          <w:rFonts w:ascii="Times New Roman" w:eastAsia="Times New Roman" w:hAnsi="Times New Roman" w:cs="Times New Roman"/>
          <w:color w:val="000000"/>
          <w:sz w:val="28"/>
        </w:rPr>
        <w:t>14</w:t>
      </w:r>
    </w:p>
    <w:p w14:paraId="5875832A" w14:textId="77777777" w:rsidR="0006576A" w:rsidRDefault="0006576A" w:rsidP="009E1A9D">
      <w:pPr>
        <w:shd w:val="clear" w:color="auto" w:fill="FFFFFF"/>
        <w:spacing w:after="0" w:line="240" w:lineRule="auto"/>
        <w:rPr>
          <w:rFonts w:ascii="Times New Roman" w:eastAsia="Times New Roman" w:hAnsi="Times New Roman" w:cs="Times New Roman"/>
          <w:color w:val="000000"/>
          <w:sz w:val="28"/>
        </w:rPr>
      </w:pPr>
    </w:p>
    <w:p w14:paraId="2F35CE3B" w14:textId="77777777" w:rsidR="0033467C" w:rsidRDefault="0033467C" w:rsidP="009E1A9D">
      <w:pPr>
        <w:shd w:val="clear" w:color="auto" w:fill="FFFFFF"/>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СПИСОК ИСПОЛЬЗОВАННОЙ ЛИТЕРАТУРЫ ………………………….</w:t>
      </w:r>
      <w:r w:rsidR="0006576A">
        <w:rPr>
          <w:rFonts w:ascii="Times New Roman" w:eastAsia="Times New Roman" w:hAnsi="Times New Roman" w:cs="Times New Roman"/>
          <w:color w:val="000000"/>
          <w:sz w:val="28"/>
        </w:rPr>
        <w:t>16</w:t>
      </w:r>
    </w:p>
    <w:p w14:paraId="3E357D75" w14:textId="77777777" w:rsidR="0033467C" w:rsidRDefault="0033467C" w:rsidP="009E1A9D">
      <w:pPr>
        <w:shd w:val="clear" w:color="auto" w:fill="FFFFFF"/>
        <w:spacing w:after="0" w:line="240" w:lineRule="auto"/>
        <w:rPr>
          <w:rFonts w:ascii="Times New Roman" w:eastAsia="Times New Roman" w:hAnsi="Times New Roman" w:cs="Times New Roman"/>
          <w:color w:val="000000"/>
          <w:sz w:val="28"/>
        </w:rPr>
      </w:pPr>
    </w:p>
    <w:p w14:paraId="251ACB0C" w14:textId="77777777" w:rsidR="0033467C" w:rsidRDefault="0033467C" w:rsidP="009E1A9D">
      <w:pPr>
        <w:spacing w:after="16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14:paraId="0FEC4129" w14:textId="77777777" w:rsidR="0033467C" w:rsidRDefault="0033467C" w:rsidP="009E1A9D">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 xml:space="preserve">Введение </w:t>
      </w:r>
    </w:p>
    <w:p w14:paraId="758C8567" w14:textId="77777777" w:rsidR="0006576A" w:rsidRDefault="0006576A" w:rsidP="009E1A9D">
      <w:pPr>
        <w:shd w:val="clear" w:color="auto" w:fill="FFFFFF"/>
        <w:spacing w:after="0" w:line="240" w:lineRule="auto"/>
        <w:jc w:val="center"/>
        <w:rPr>
          <w:rFonts w:ascii="Times New Roman" w:eastAsia="Times New Roman" w:hAnsi="Times New Roman" w:cs="Times New Roman"/>
          <w:b/>
          <w:bCs/>
          <w:color w:val="000000"/>
          <w:sz w:val="28"/>
        </w:rPr>
      </w:pPr>
    </w:p>
    <w:p w14:paraId="2AE6B382" w14:textId="77777777" w:rsidR="0033467C" w:rsidRDefault="0033467C" w:rsidP="009E1A9D">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Под гибкостью следует понимать морфофункциональные свойства аппарата движения и опоры, определяющие амплитуду движения и опоры, определяющие амплитуду движений спортсмена. Термин «гиб</w:t>
      </w:r>
      <w:r w:rsidR="00E91447">
        <w:rPr>
          <w:rFonts w:ascii="Times New Roman" w:eastAsia="Times New Roman" w:hAnsi="Times New Roman" w:cs="Times New Roman"/>
          <w:color w:val="000000"/>
          <w:sz w:val="28"/>
        </w:rPr>
        <w:t>к</w:t>
      </w:r>
      <w:r>
        <w:rPr>
          <w:rFonts w:ascii="Times New Roman" w:eastAsia="Times New Roman" w:hAnsi="Times New Roman" w:cs="Times New Roman"/>
          <w:color w:val="000000"/>
          <w:sz w:val="28"/>
        </w:rPr>
        <w:t>ость» более приемлем для оценки суммарной подвижности в суставах всего тела</w:t>
      </w:r>
      <w:r w:rsidR="00E91447">
        <w:rPr>
          <w:rFonts w:ascii="Times New Roman" w:eastAsia="Times New Roman" w:hAnsi="Times New Roman" w:cs="Times New Roman"/>
          <w:color w:val="000000"/>
          <w:sz w:val="28"/>
        </w:rPr>
        <w:t>. Когда же речь идет об отдельных суставах, правильнее говорить об их подвижности (подвижность в голеностопных суставах, подвижность в плечевых суставах и др.).</w:t>
      </w:r>
    </w:p>
    <w:p w14:paraId="6F815C10" w14:textId="77777777" w:rsidR="00E91447" w:rsidRDefault="00627328" w:rsidP="009E1A9D">
      <w:pPr>
        <w:spacing w:after="160" w:line="240" w:lineRule="auto"/>
        <w:ind w:firstLine="708"/>
        <w:jc w:val="both"/>
        <w:rPr>
          <w:rFonts w:ascii="Times New Roman" w:eastAsia="Times New Roman" w:hAnsi="Times New Roman" w:cs="Times New Roman"/>
          <w:color w:val="000000"/>
          <w:sz w:val="28"/>
        </w:rPr>
      </w:pPr>
      <w:r w:rsidRPr="00627328">
        <w:rPr>
          <w:rFonts w:ascii="Times New Roman" w:eastAsia="Times New Roman" w:hAnsi="Times New Roman" w:cs="Times New Roman"/>
          <w:color w:val="000000"/>
          <w:sz w:val="28"/>
        </w:rPr>
        <w:t>Под гибкостью подразумевается физическое качество человека, определяющее его способность выполнять движения с большой амплитудой. Благодаря хорошей гибкости пловец может совершать более эффективные и пластичные движения в воде, при этом меньше уставать, затрачивать меньше энергии, снижать вероятность травм и быстрее восстанавливаться после нагрузок.</w:t>
      </w:r>
      <w:r w:rsidR="00E91447">
        <w:rPr>
          <w:rFonts w:ascii="Times New Roman" w:eastAsia="Times New Roman" w:hAnsi="Times New Roman" w:cs="Times New Roman"/>
          <w:color w:val="000000"/>
          <w:sz w:val="28"/>
        </w:rPr>
        <w:br w:type="page"/>
      </w:r>
    </w:p>
    <w:p w14:paraId="50B5C9D9" w14:textId="77777777" w:rsidR="00E91447" w:rsidRDefault="00CD410C" w:rsidP="0006576A">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1.</w:t>
      </w:r>
      <w:r w:rsidR="00E91447" w:rsidRPr="00E91447">
        <w:rPr>
          <w:rFonts w:ascii="Times New Roman" w:eastAsia="Times New Roman" w:hAnsi="Times New Roman" w:cs="Times New Roman"/>
          <w:b/>
          <w:bCs/>
          <w:color w:val="000000"/>
          <w:sz w:val="28"/>
        </w:rPr>
        <w:t>Виды и значение гибкости</w:t>
      </w:r>
    </w:p>
    <w:p w14:paraId="690D635F" w14:textId="77777777" w:rsidR="0006576A" w:rsidRPr="00E91447" w:rsidRDefault="0006576A" w:rsidP="009E1A9D">
      <w:pPr>
        <w:shd w:val="clear" w:color="auto" w:fill="FFFFFF"/>
        <w:spacing w:after="0" w:line="240" w:lineRule="auto"/>
        <w:jc w:val="center"/>
        <w:rPr>
          <w:rFonts w:ascii="Times New Roman" w:eastAsia="Times New Roman" w:hAnsi="Times New Roman" w:cs="Times New Roman"/>
          <w:b/>
          <w:bCs/>
          <w:color w:val="000000"/>
          <w:sz w:val="28"/>
        </w:rPr>
      </w:pPr>
    </w:p>
    <w:p w14:paraId="41AA0FAC" w14:textId="77777777" w:rsidR="00E91447" w:rsidRDefault="00E91447" w:rsidP="009E1A9D">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Гибкость во многом определяет уровень спортивного мастерства в плавании. При недостаточной гибкости усложняется и замедляется процесс освоение двигательных навыков, ограничиваются амплитуда движений и уровень проявления силы, скоростных и координационных способностей, ухудшается внутримышечная и межмышечная координация, снижается экономичность работы, возрастает вероятность повреждения мышц, сухожилий, связок и суставов.</w:t>
      </w:r>
    </w:p>
    <w:p w14:paraId="3428235C" w14:textId="77777777" w:rsidR="00E91447" w:rsidRDefault="00E91447" w:rsidP="009E1A9D">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Недостаточный уровень гибкости является также причиной снижения результативности тренировки, направленной на развитие других двигательных качеств.</w:t>
      </w:r>
      <w:r w:rsidR="00525D4D">
        <w:rPr>
          <w:rFonts w:ascii="Times New Roman" w:eastAsia="Times New Roman" w:hAnsi="Times New Roman" w:cs="Times New Roman"/>
          <w:color w:val="000000"/>
          <w:sz w:val="28"/>
        </w:rPr>
        <w:t xml:space="preserve"> Низкий уровень гибкости не позволяет пловцу эффективно работать над развитием силовых качеств, поэтому результативность силовой подготовки существенно возрастает при увеличении амплитуды движений. Выполнение силовых упражнений с большой амплитудой движений позволяет пловцу проявлять большую силу за счет использования эластичных свойств мышц в начале движений, а также обеспечить стимулирующую нагрузку в большем диапазоне движений.</w:t>
      </w:r>
    </w:p>
    <w:p w14:paraId="02E14D27" w14:textId="77777777" w:rsidR="00EE5FC1" w:rsidRDefault="00525D4D"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Недостаточная подвижность в суставах ограничивает также возможности методов тренировки, направленных на совершенствование экономичности работы, повышение мощности рабочих движений, улучшение координационных способностей.</w:t>
      </w:r>
    </w:p>
    <w:p w14:paraId="185984A5" w14:textId="77777777" w:rsidR="00525D4D" w:rsidRDefault="00525D4D"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Различают активную и пассивную гибкость. </w:t>
      </w:r>
      <w:r w:rsidRPr="005169E2">
        <w:rPr>
          <w:rFonts w:ascii="Times New Roman" w:eastAsia="Times New Roman" w:hAnsi="Times New Roman" w:cs="Times New Roman"/>
          <w:i/>
          <w:iCs/>
          <w:color w:val="000000"/>
          <w:sz w:val="28"/>
        </w:rPr>
        <w:t>Активная гибкость</w:t>
      </w:r>
      <w:r>
        <w:rPr>
          <w:rFonts w:ascii="Times New Roman" w:eastAsia="Times New Roman" w:hAnsi="Times New Roman" w:cs="Times New Roman"/>
          <w:color w:val="000000"/>
          <w:sz w:val="28"/>
        </w:rPr>
        <w:t xml:space="preserve"> – это способность выполнять движения с больш</w:t>
      </w:r>
      <w:r w:rsidR="005169E2">
        <w:rPr>
          <w:rFonts w:ascii="Times New Roman" w:eastAsia="Times New Roman" w:hAnsi="Times New Roman" w:cs="Times New Roman"/>
          <w:color w:val="000000"/>
          <w:sz w:val="28"/>
        </w:rPr>
        <w:t xml:space="preserve">ой амплитудой за счет активности групп мышц, окружающих соответствующий сустав. </w:t>
      </w:r>
      <w:r w:rsidR="005169E2" w:rsidRPr="005169E2">
        <w:rPr>
          <w:rFonts w:ascii="Times New Roman" w:eastAsia="Times New Roman" w:hAnsi="Times New Roman" w:cs="Times New Roman"/>
          <w:i/>
          <w:iCs/>
          <w:color w:val="000000"/>
          <w:sz w:val="28"/>
        </w:rPr>
        <w:t>Пассивная гибкость</w:t>
      </w:r>
      <w:r w:rsidR="005169E2">
        <w:rPr>
          <w:rFonts w:ascii="Times New Roman" w:eastAsia="Times New Roman" w:hAnsi="Times New Roman" w:cs="Times New Roman"/>
          <w:color w:val="000000"/>
          <w:sz w:val="28"/>
        </w:rPr>
        <w:t xml:space="preserve"> – способность к достижению наивысшей амплитуды движений в результате действия внешних сил. Показатели пассивной гибкости всегда выше показателей активной гибкости. </w:t>
      </w:r>
    </w:p>
    <w:p w14:paraId="3D427F9E" w14:textId="77777777" w:rsidR="005169E2" w:rsidRDefault="005169E2"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При достаточном уровне развития гибкости доступная спортсмену амплитуда движений в различных суставах превышает необходимую для эффективного выполнения соревновательных упражнений. Эта разница определяется как </w:t>
      </w:r>
      <w:r w:rsidRPr="005169E2">
        <w:rPr>
          <w:rFonts w:ascii="Times New Roman" w:eastAsia="Times New Roman" w:hAnsi="Times New Roman" w:cs="Times New Roman"/>
          <w:i/>
          <w:iCs/>
          <w:color w:val="000000"/>
          <w:sz w:val="28"/>
        </w:rPr>
        <w:t>зона гибкости</w:t>
      </w:r>
      <w:r>
        <w:rPr>
          <w:rFonts w:ascii="Times New Roman" w:eastAsia="Times New Roman" w:hAnsi="Times New Roman" w:cs="Times New Roman"/>
          <w:color w:val="000000"/>
          <w:sz w:val="28"/>
        </w:rPr>
        <w:t>.</w:t>
      </w:r>
    </w:p>
    <w:p w14:paraId="3B269A6E" w14:textId="77777777" w:rsidR="0040361B" w:rsidRDefault="0040361B"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Необходимо учитывать, что связь между активной и пассивной гибкостью незначительна. Часто встречаются пловцы, имеющие высокий уровень пассивной гибкости при слабо развитой активной, и наоборот. Уровень пассивной гибкости являются основой для повышения активной, однако повышение последней требует специальной целенаправленной работы, часто связанной не только с совершенствованием способностей непосредственно определяющих уровень гибкости, но и с повышением силовых способностей спортсменов, улучшением мышечной и внутримышечной координации.</w:t>
      </w:r>
    </w:p>
    <w:p w14:paraId="52FF331E" w14:textId="77777777" w:rsidR="0040361B" w:rsidRDefault="0040361B"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Важно знать, что величина амплитуды движений специфична для каждого сустава, т.е. высокий уровень подвижности в одних суставах может сопровождаться низким – в других. Это правило распространяется на </w:t>
      </w:r>
      <w:r>
        <w:rPr>
          <w:rFonts w:ascii="Times New Roman" w:eastAsia="Times New Roman" w:hAnsi="Times New Roman" w:cs="Times New Roman"/>
          <w:color w:val="000000"/>
          <w:sz w:val="28"/>
        </w:rPr>
        <w:lastRenderedPageBreak/>
        <w:t xml:space="preserve">различные суставы (например, плечевые и тазобедренные), одни и те же суставы (например, высокая подвижность в одном плечевом суставе может сопровождаться низкой в другом), а также </w:t>
      </w:r>
      <w:r w:rsidR="00AA2378">
        <w:rPr>
          <w:rFonts w:ascii="Times New Roman" w:eastAsia="Times New Roman" w:hAnsi="Times New Roman" w:cs="Times New Roman"/>
          <w:color w:val="000000"/>
          <w:sz w:val="28"/>
        </w:rPr>
        <w:t>отдельные движения в одном суставе (например, высокая подвижность при разгибании коленного сустава может сочетаться с низкой при сгибании). Такая специфичность в развитии и проявлении гибкости обусловлена прежде всего объемом и характером тренировочной и соревновательной деятельности, направленной на развитие гибкости, вовлечением в выполнение конкретных движений мышечной и соединительной тканей. Таким образом, возникает необходимость разностороннего развития гибкости в процессе общей физической подготовки и направленное повышение подвижности в суставах, наиболее значимых для того или иного вида спорта, - в процессе специальной физической подготовки.</w:t>
      </w:r>
    </w:p>
    <w:p w14:paraId="2358F8D7" w14:textId="77777777" w:rsidR="00AA2378" w:rsidRDefault="00AA2378"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Различают также анатомическую, т.е. предельно возможную подвижность, ограничителем которой является строение соответствующих суставов. Соревновательная деятельность в плавании различными способами </w:t>
      </w:r>
      <w:r w:rsidR="00501D72">
        <w:rPr>
          <w:rFonts w:ascii="Times New Roman" w:eastAsia="Times New Roman" w:hAnsi="Times New Roman" w:cs="Times New Roman"/>
          <w:color w:val="000000"/>
          <w:sz w:val="28"/>
        </w:rPr>
        <w:t>предъявляет исключительно высокие требования к подвижности в отдельных суставах. Например, рациональная техника движений рук при плавании кролем на груди и баттерфляем требует подвижности в плечевых суставах, достигающей 90-95 % анатомической подвижности.</w:t>
      </w:r>
    </w:p>
    <w:p w14:paraId="274F1C02" w14:textId="77777777" w:rsidR="00501D72" w:rsidRDefault="00501D72"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Биомеханическая структура движений при плавании всеми способами, при выполнении старта и поворота предполагает высокие требования к подвижности в плечевых, голеностопных, коленных и тазобедренных суставах. Эффективная техника плавания баттерфляем во многом обусловлена подвижностью позвоночника.</w:t>
      </w:r>
    </w:p>
    <w:p w14:paraId="20F252A5" w14:textId="77777777" w:rsidR="00501D72" w:rsidRDefault="00501D72" w:rsidP="009E1A9D">
      <w:pPr>
        <w:shd w:val="clear" w:color="auto" w:fill="FFFFFF"/>
        <w:spacing w:after="0" w:line="240" w:lineRule="auto"/>
        <w:ind w:firstLine="708"/>
        <w:jc w:val="both"/>
        <w:rPr>
          <w:rFonts w:ascii="Times New Roman" w:eastAsia="Times New Roman" w:hAnsi="Times New Roman" w:cs="Times New Roman"/>
          <w:color w:val="000000"/>
          <w:sz w:val="28"/>
        </w:rPr>
      </w:pPr>
    </w:p>
    <w:p w14:paraId="0B593639" w14:textId="77777777" w:rsidR="00501D72" w:rsidRDefault="00501D72" w:rsidP="009E1A9D">
      <w:pPr>
        <w:shd w:val="clear" w:color="auto" w:fill="FFFFFF"/>
        <w:spacing w:after="0" w:line="240" w:lineRule="auto"/>
        <w:ind w:firstLine="708"/>
        <w:jc w:val="both"/>
        <w:rPr>
          <w:rFonts w:ascii="Times New Roman" w:eastAsia="Times New Roman" w:hAnsi="Times New Roman" w:cs="Times New Roman"/>
          <w:color w:val="000000"/>
          <w:sz w:val="28"/>
        </w:rPr>
      </w:pPr>
    </w:p>
    <w:p w14:paraId="7881D79C" w14:textId="77777777" w:rsidR="0006576A" w:rsidRDefault="0006576A">
      <w:pPr>
        <w:spacing w:after="160" w:line="259"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br w:type="page"/>
      </w:r>
    </w:p>
    <w:p w14:paraId="283970A3" w14:textId="77777777" w:rsidR="00501D72" w:rsidRDefault="00CD410C" w:rsidP="0006576A">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2.</w:t>
      </w:r>
      <w:r w:rsidR="00501D72" w:rsidRPr="00627328">
        <w:rPr>
          <w:rFonts w:ascii="Times New Roman" w:eastAsia="Times New Roman" w:hAnsi="Times New Roman" w:cs="Times New Roman"/>
          <w:b/>
          <w:bCs/>
          <w:color w:val="000000"/>
          <w:sz w:val="28"/>
        </w:rPr>
        <w:t>Факторы, определяющие уровень гибкости</w:t>
      </w:r>
    </w:p>
    <w:p w14:paraId="3EA2E585" w14:textId="77777777" w:rsidR="0006576A" w:rsidRPr="00627328" w:rsidRDefault="0006576A" w:rsidP="0006576A">
      <w:pPr>
        <w:shd w:val="clear" w:color="auto" w:fill="FFFFFF"/>
        <w:spacing w:after="0" w:line="240" w:lineRule="auto"/>
        <w:rPr>
          <w:rFonts w:ascii="Times New Roman" w:eastAsia="Times New Roman" w:hAnsi="Times New Roman" w:cs="Times New Roman"/>
          <w:b/>
          <w:bCs/>
          <w:color w:val="000000"/>
          <w:sz w:val="28"/>
        </w:rPr>
      </w:pPr>
    </w:p>
    <w:p w14:paraId="0A4C0406" w14:textId="77777777" w:rsidR="00501D72" w:rsidRDefault="007F1FD1"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Гибкость обусловливается эластическими (способность возвращаться в исходное состояние после растяжения) и пластическими (способность к растяжению) свойствами мышц, кожи, подкожной основы и соединительной ткани, эффективностью нервной регуляции мышечного напряжения, объемом мышц, а также строением суставов. Активная гибкость определяется также уровнем развития силы и совершенствованием координации.</w:t>
      </w:r>
    </w:p>
    <w:p w14:paraId="21431274" w14:textId="77777777" w:rsidR="007F1FD1" w:rsidRDefault="007F1FD1"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числе фактов, определяющих степень растяжения мышечной и соединительной тканей, - расположение и ориентация мышечных волокон, количество волокон и фибрилл, особенности переплетения коллагеновых молекул в каждой фибрилле, соотношение количества коллагена и эластана, химический состав тканей и их гидр</w:t>
      </w:r>
      <w:r w:rsidR="005C5F74">
        <w:rPr>
          <w:rFonts w:ascii="Times New Roman" w:eastAsia="Times New Roman" w:hAnsi="Times New Roman" w:cs="Times New Roman"/>
          <w:color w:val="000000"/>
          <w:sz w:val="28"/>
        </w:rPr>
        <w:t>а</w:t>
      </w:r>
      <w:r>
        <w:rPr>
          <w:rFonts w:ascii="Times New Roman" w:eastAsia="Times New Roman" w:hAnsi="Times New Roman" w:cs="Times New Roman"/>
          <w:color w:val="000000"/>
          <w:sz w:val="28"/>
        </w:rPr>
        <w:t>тация, степень расслабления сократительных</w:t>
      </w:r>
      <w:r w:rsidR="005C5F74">
        <w:rPr>
          <w:rFonts w:ascii="Times New Roman" w:eastAsia="Times New Roman" w:hAnsi="Times New Roman" w:cs="Times New Roman"/>
          <w:color w:val="000000"/>
          <w:sz w:val="28"/>
        </w:rPr>
        <w:t xml:space="preserve"> компонентов, температура растягиваемых тканей, величина, продолжительность и характер нагрузки и др. Оптимальная программа растягивания, обеспечивающая наибольшее, увеличение длины тканей без повреждений, предусматривает повышение внутренней температуры перед растяжением, небольшие отягощения и усилия, поддержание растягивающего усилия в течение продолжительного времени.</w:t>
      </w:r>
    </w:p>
    <w:p w14:paraId="2527AF6E" w14:textId="77777777" w:rsidR="005C5F74" w:rsidRDefault="005C5F74"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Строение некоторых суставов предопределяет весьма ограниченные пределы диагноза движений. Это, например, относится к разгибанию руки в локтевом суставе и ноги – в коленном. Однако для больш</w:t>
      </w:r>
      <w:r w:rsidR="0020468C">
        <w:rPr>
          <w:rFonts w:ascii="Times New Roman" w:eastAsia="Times New Roman" w:hAnsi="Times New Roman" w:cs="Times New Roman"/>
          <w:color w:val="000000"/>
          <w:sz w:val="28"/>
        </w:rPr>
        <w:t>и</w:t>
      </w:r>
      <w:r>
        <w:rPr>
          <w:rFonts w:ascii="Times New Roman" w:eastAsia="Times New Roman" w:hAnsi="Times New Roman" w:cs="Times New Roman"/>
          <w:color w:val="000000"/>
          <w:sz w:val="28"/>
        </w:rPr>
        <w:t>нства движений ограничение амплитуды обусловлено мягкими тканями и нервно – мышечной регуляцией, т.е. свойствами, поддающимися изменению под влияни</w:t>
      </w:r>
      <w:r w:rsidR="0020468C">
        <w:rPr>
          <w:rFonts w:ascii="Times New Roman" w:eastAsia="Times New Roman" w:hAnsi="Times New Roman" w:cs="Times New Roman"/>
          <w:color w:val="000000"/>
          <w:sz w:val="28"/>
        </w:rPr>
        <w:t>ем</w:t>
      </w:r>
      <w:r>
        <w:rPr>
          <w:rFonts w:ascii="Times New Roman" w:eastAsia="Times New Roman" w:hAnsi="Times New Roman" w:cs="Times New Roman"/>
          <w:color w:val="000000"/>
          <w:sz w:val="28"/>
        </w:rPr>
        <w:t xml:space="preserve"> тренировки.</w:t>
      </w:r>
    </w:p>
    <w:p w14:paraId="7E81C6C7" w14:textId="77777777" w:rsidR="00B03660" w:rsidRDefault="00B03660"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Подвижность в отдельных суставах может обусловливаться формой мышц и особенностями фасций, а также распространением действия мышцы на один или несколько суставов. Особенности расположения апоневрозов сухожилий в мышцах с перистым строением, естественно, предопределяют их меньшую растяжимость по сравнению с веретенообразными, как правило, имеющими меньшую площадь взаимодействия мышечной массы.</w:t>
      </w:r>
    </w:p>
    <w:p w14:paraId="53B3CCDC" w14:textId="77777777" w:rsidR="00310686" w:rsidRPr="009452D6" w:rsidRDefault="00310686"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Многосуставные мышцы могут тормозить некоторые движения в суставах, около которых они проходят, в большой мере, чем односуставные. В частности, амплитуда движения в тазобедренном суставе при поднимании бедра вперед (сгибании) и назад (разгибании) зависит от положения голени по отношению к бедру. Если при первом движении область голени согнута в коленном суставе, то амплитуда движения в тазобедренном суставе будет значительно больше, чем при развернутой голени. Это объясняется тем, что мышцы расположенные на задней поверхности бедра, идущие от таза на область голени, при сгибании голени не противодействуют значительному подниманию бедра. При разогнутой голени эти мышцы натягиваются в силу меньше, чем у односложных мышц, относительной длины и тормозят движение. </w:t>
      </w:r>
      <w:r w:rsidR="00213F8A">
        <w:rPr>
          <w:rFonts w:ascii="Times New Roman" w:eastAsia="Times New Roman" w:hAnsi="Times New Roman" w:cs="Times New Roman"/>
          <w:color w:val="000000"/>
          <w:sz w:val="28"/>
        </w:rPr>
        <w:t xml:space="preserve">Такая особенность двусуставных мышц обозначается термином </w:t>
      </w:r>
      <w:r w:rsidR="00213F8A">
        <w:rPr>
          <w:rFonts w:ascii="Times New Roman" w:eastAsia="Times New Roman" w:hAnsi="Times New Roman" w:cs="Times New Roman"/>
          <w:color w:val="000000"/>
          <w:sz w:val="28"/>
        </w:rPr>
        <w:lastRenderedPageBreak/>
        <w:t>«пассивная недостаточность», от которой в значительной мере зависит степень подвижности отдельных звеньев конечностей. В противоположность пассивной недостаточности различают «активную недостаточность» - недостаточную подъемную силу мышц по сравнению с необходимой силу мышц по сравнению с необходимой для выполнения той или иной работы.</w:t>
      </w:r>
    </w:p>
    <w:p w14:paraId="33C6E479" w14:textId="77777777" w:rsidR="00530E8B" w:rsidRDefault="00530E8B"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Более остро стоит вопрос в отношении эластичности и растяжимости соедините</w:t>
      </w:r>
      <w:r w:rsidR="00FA41B7">
        <w:rPr>
          <w:rFonts w:ascii="Times New Roman" w:eastAsia="Times New Roman" w:hAnsi="Times New Roman" w:cs="Times New Roman"/>
          <w:color w:val="000000"/>
          <w:sz w:val="28"/>
        </w:rPr>
        <w:t xml:space="preserve">льной ткани – связок, сухожилий, фасций, апоневрозов, капсул суставов. </w:t>
      </w:r>
    </w:p>
    <w:p w14:paraId="7037B38C" w14:textId="77777777" w:rsidR="00FA41B7" w:rsidRDefault="00FA41B7"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Наименьшей растяжимостью отличаются апоневрозы и фасции мышц – волокнистая соединительная ткань, состоящая из плотных нерастяжимых мембран различной толщины, в которых пучки коллагеновых волокон и лежащие между </w:t>
      </w:r>
      <w:r w:rsidR="007F24F6">
        <w:rPr>
          <w:rFonts w:ascii="Times New Roman" w:eastAsia="Times New Roman" w:hAnsi="Times New Roman" w:cs="Times New Roman"/>
          <w:color w:val="000000"/>
          <w:sz w:val="28"/>
        </w:rPr>
        <w:t xml:space="preserve">ними фибробласты располагаются в определенном порядке несколькими слоями. В каждом </w:t>
      </w:r>
      <w:r w:rsidR="00227600">
        <w:rPr>
          <w:rFonts w:ascii="Times New Roman" w:eastAsia="Times New Roman" w:hAnsi="Times New Roman" w:cs="Times New Roman"/>
          <w:color w:val="000000"/>
          <w:sz w:val="28"/>
        </w:rPr>
        <w:t>отдельном слое волнообразно изогнутые пучки коллагеновых волокон идут в одном направлении параллельно друг другу. В разных слоях направление волокон различное, отдельные пучки волокон различное, отдельные пучки волокон переходят из одного слоя в другой, связывая их между собой. Такая структура обеспечивает малую растяжимость ткани и большую прочность на разрыв. Под влиянием интенсивных нагрузок эластичн</w:t>
      </w:r>
      <w:r w:rsidR="005F6FFA">
        <w:rPr>
          <w:rFonts w:ascii="Times New Roman" w:eastAsia="Times New Roman" w:hAnsi="Times New Roman" w:cs="Times New Roman"/>
          <w:color w:val="000000"/>
          <w:sz w:val="28"/>
        </w:rPr>
        <w:t>ость апоневрозов и фасций существенно возрастает, они становятся значительно прочнее. Что касается растяжимости, то большого эффекта здесь добиться не удается.</w:t>
      </w:r>
    </w:p>
    <w:p w14:paraId="23EFE78A" w14:textId="77777777" w:rsidR="005F6FFA" w:rsidRDefault="005F6FFA"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Несколько большей растяжимостью отличаются сухожилия. Они состоят из плотно лежащих пучков коллагеновых волокон, между которыми располагается тонкая эластичная сеть, позволяющая незначительное растяжение в сухожилии. Сухожилия окружает плотная соединительнотканная оболочка, препятствующая растяжению, через которую проходят нервные окончания, посылающие в центральную нервную систему сигналы о состоянии напряжения ткани сухожилия.</w:t>
      </w:r>
    </w:p>
    <w:p w14:paraId="45925F57" w14:textId="77777777" w:rsidR="005F6FFA" w:rsidRDefault="00934E04"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Хорошей растяжимостью и тренируемостью отличаются связки, состоящие из параллельно расположенных тяжей эластичных волокон. Толстые, тонкие, округлые, уплощенные эластичные волокна часто ветвятся, отходя друг от друга под острыми углами, образуя вытянутую сеть.</w:t>
      </w:r>
    </w:p>
    <w:p w14:paraId="1B606E04" w14:textId="77777777" w:rsidR="00711BE9" w:rsidRDefault="00934E04"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Под влиянием рациональной тренировки, основанной на применении </w:t>
      </w:r>
      <w:r w:rsidR="0006576A">
        <w:rPr>
          <w:rFonts w:ascii="Times New Roman" w:eastAsia="Times New Roman" w:hAnsi="Times New Roman" w:cs="Times New Roman"/>
          <w:color w:val="000000"/>
          <w:sz w:val="28"/>
        </w:rPr>
        <w:t>широко амплитудных</w:t>
      </w:r>
      <w:r>
        <w:rPr>
          <w:rFonts w:ascii="Times New Roman" w:eastAsia="Times New Roman" w:hAnsi="Times New Roman" w:cs="Times New Roman"/>
          <w:color w:val="000000"/>
          <w:sz w:val="28"/>
        </w:rPr>
        <w:t xml:space="preserve"> мягких движений, выполняемых с невысокой скоростью, понижается уровень напряжения растягиваемой мышечной ткани. Это подтверждает тем, что быстро растяжение вызывает активную ответную реакцию нервной системы на подачу защитных стимулов к сокращению, и наоборот, уменьшение скорости растяжения мышц способствует созданию более мягко</w:t>
      </w:r>
      <w:r w:rsidR="00711BE9">
        <w:rPr>
          <w:rFonts w:ascii="Times New Roman" w:eastAsia="Times New Roman" w:hAnsi="Times New Roman" w:cs="Times New Roman"/>
          <w:color w:val="000000"/>
          <w:sz w:val="28"/>
        </w:rPr>
        <w:t>го режима регуляции мышечного напряжения.</w:t>
      </w:r>
    </w:p>
    <w:p w14:paraId="5D694806" w14:textId="77777777" w:rsidR="00934E04" w:rsidRDefault="00711BE9"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Переход за предел индивидуального порога растяжения мышц и сухожилий на конкретном этапе совершенствования спортсмена стимулирует вступлениев действие защитной сухожильной реакции на </w:t>
      </w:r>
      <w:r w:rsidR="0006576A">
        <w:rPr>
          <w:rFonts w:ascii="Times New Roman" w:eastAsia="Times New Roman" w:hAnsi="Times New Roman" w:cs="Times New Roman"/>
          <w:color w:val="000000"/>
          <w:sz w:val="28"/>
        </w:rPr>
        <w:t>пере растяжение</w:t>
      </w:r>
      <w:r>
        <w:rPr>
          <w:rFonts w:ascii="Times New Roman" w:eastAsia="Times New Roman" w:hAnsi="Times New Roman" w:cs="Times New Roman"/>
          <w:color w:val="000000"/>
          <w:sz w:val="28"/>
        </w:rPr>
        <w:t>, в соответствии с которой происходит защитное напряжение нервно-</w:t>
      </w:r>
      <w:r>
        <w:rPr>
          <w:rFonts w:ascii="Times New Roman" w:eastAsia="Times New Roman" w:hAnsi="Times New Roman" w:cs="Times New Roman"/>
          <w:color w:val="000000"/>
          <w:sz w:val="28"/>
        </w:rPr>
        <w:lastRenderedPageBreak/>
        <w:t>сухожильного веретена, которое препятствует дальнейшему растяжению мышц.</w:t>
      </w:r>
    </w:p>
    <w:p w14:paraId="2AFCED57" w14:textId="77777777" w:rsidR="00711BE9" w:rsidRDefault="00711BE9"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Внутренние миогенные свойства мышц, в том числе и врожденные</w:t>
      </w:r>
      <w:r w:rsidR="00E170AC">
        <w:rPr>
          <w:rFonts w:ascii="Times New Roman" w:eastAsia="Times New Roman" w:hAnsi="Times New Roman" w:cs="Times New Roman"/>
          <w:color w:val="000000"/>
          <w:sz w:val="28"/>
        </w:rPr>
        <w:t>, могут приводить к повышенной жесткости мышц, увеличению жесткости мышц, увеличению их сопротивления деформации.Предварительная подготовка мышц, подлежащих растягиванию (разминка, массаж и др.), уменьшает внутреннее сопротивление деформации, способствует увеличению амплитуды движений, повышает эффективность упражнений.</w:t>
      </w:r>
    </w:p>
    <w:p w14:paraId="4429F04E" w14:textId="77777777" w:rsidR="00E170AC" w:rsidRDefault="00E170AC"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Доказано, что чрезмерное </w:t>
      </w:r>
      <w:r w:rsidR="004D7318">
        <w:rPr>
          <w:rFonts w:ascii="Times New Roman" w:eastAsia="Times New Roman" w:hAnsi="Times New Roman" w:cs="Times New Roman"/>
          <w:color w:val="000000"/>
          <w:sz w:val="28"/>
        </w:rPr>
        <w:t xml:space="preserve">растягивание связочных капсул лишь незначительно увеличивает гибкость. При этом повышается вероятность травм суставов. Поэтому при развитии гибкости основное внимание следует сконцентрировать на растягивании мышечносухожильной единицы, ее способности удлиняться в пределах физических ограничений сустава. В связи с отмеченными реакциями в методике тренировки необходим учет характера упражнений, их сочетания амплитуды движений. Для каждого этапа совершенствования спортсмена имеются оптимальные характеристики указанных показателей, переход за границы которых приводит к нарушению </w:t>
      </w:r>
      <w:r w:rsidR="00E035C3">
        <w:rPr>
          <w:rFonts w:ascii="Times New Roman" w:eastAsia="Times New Roman" w:hAnsi="Times New Roman" w:cs="Times New Roman"/>
          <w:color w:val="000000"/>
          <w:sz w:val="28"/>
        </w:rPr>
        <w:t>регуляции мышечного напряжения.</w:t>
      </w:r>
    </w:p>
    <w:p w14:paraId="17F4C80A" w14:textId="77777777" w:rsidR="00E035C3" w:rsidRDefault="00E035C3"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Развитие гибкости в значительной мере обусловлено совершенствованием пластичности нервной системы, в частности ее суставных механорецепторов, определяющих такие сложные реакции, как рефлекс растяжения мышцы, охранительное торможение. Эффективность этих реакций во многом обуславливает пластичность или, наоборот, повышенную жесткость тканей при выполнении упражнений на растягивание. В пластичных тканях рефлекс растяжения проявляется не сразу, а в заключительной фазе (последние 20% амплитуды) растягивающего движения, что может быть обнаружено по ЭМГ – активности. В жестких тканях существенное защитное повышение ЭМГ – активности может отмечается уже в начале второй части движения (50-60% амплитуды). </w:t>
      </w:r>
    </w:p>
    <w:p w14:paraId="24AAEA19" w14:textId="77777777" w:rsidR="00B93327" w:rsidRDefault="00437572"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Рассмотрение факторов, определяющих уровень подвижности в суставах, будет неполным, если не затронуть артрологические особенности суставов</w:t>
      </w:r>
      <w:r w:rsidR="0047734F">
        <w:rPr>
          <w:rFonts w:ascii="Times New Roman" w:eastAsia="Times New Roman" w:hAnsi="Times New Roman" w:cs="Times New Roman"/>
          <w:color w:val="000000"/>
          <w:sz w:val="28"/>
        </w:rPr>
        <w:t>. Движения в суставах определяются преимущественно формой суставных поверхностей, которые приятно сравнить с геометрическими фигурами. Отсюда и название суставов по форме: шаровидные, эллипсовидные цилиндрические и др. Поскольку движения сочленяющихся звеньев совершаются вокруг одной, двух или многих осей, суставы принято также делить на одноосные, двуосные и многоосные.</w:t>
      </w:r>
    </w:p>
    <w:p w14:paraId="4BE378FA" w14:textId="77777777" w:rsidR="0047734F" w:rsidRDefault="0047734F"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Виды суставов определяют их подвижность. Наибольшая суммарная подвижность. Наибольшая суммарная подвижность отмечается в шаровидных и чашевидных суставах, наименьшая – в седловидных и блоковидных, средней подвижностью обладают эллипсовидных, средней подвижностью обладают эллипсовидные и цилиндрические суставы. </w:t>
      </w:r>
      <w:r w:rsidR="00C045C5">
        <w:rPr>
          <w:rFonts w:ascii="Times New Roman" w:eastAsia="Times New Roman" w:hAnsi="Times New Roman" w:cs="Times New Roman"/>
          <w:color w:val="000000"/>
          <w:sz w:val="28"/>
        </w:rPr>
        <w:t xml:space="preserve">Подвижность в суставах зависит от соответствия сочленяющихся поверхностей (по величине их площадей): чем это соответствие больше, тем </w:t>
      </w:r>
      <w:r w:rsidR="00C045C5">
        <w:rPr>
          <w:rFonts w:ascii="Times New Roman" w:eastAsia="Times New Roman" w:hAnsi="Times New Roman" w:cs="Times New Roman"/>
          <w:color w:val="000000"/>
          <w:sz w:val="28"/>
        </w:rPr>
        <w:lastRenderedPageBreak/>
        <w:t>подвижность в суставе меньше, и наоборот. Например, в плечевом суставе площадь суставной поверхности головки плечевой кости значительно больше. Чем площадь поверхности суставной впадины лопатки, в силу чего плечевой кости значительно больше, чем площадь поверхности суставной впадины лопатки, в силу чего плечевой сустав является одним из наиболее подвижных.</w:t>
      </w:r>
    </w:p>
    <w:p w14:paraId="70A4FBFD" w14:textId="77777777" w:rsidR="00C045C5" w:rsidRDefault="00C045C5"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Связь между уровнем развития гибкости и соматотипом спортсмена, массой тела, площадью поверхности тела практически отсутствует. В то же время отмечается взаимосвязь между гибкостью и длиной сегментов тела: чем выше</w:t>
      </w:r>
      <w:r w:rsidR="00754367">
        <w:rPr>
          <w:rFonts w:ascii="Times New Roman" w:eastAsia="Times New Roman" w:hAnsi="Times New Roman" w:cs="Times New Roman"/>
          <w:color w:val="000000"/>
          <w:sz w:val="28"/>
        </w:rPr>
        <w:t xml:space="preserve"> соотношение длины ног и длины туловища, тем ниже способность к сгибанию туловища. Гибкость при выполнении теста «сесть и дотянуться», которую обычно отождествляют с подвижностью нижней части тела, определяется прежде всего растяжимостью мышц подколенных сухожилий.</w:t>
      </w:r>
    </w:p>
    <w:p w14:paraId="04640BB4" w14:textId="77777777" w:rsidR="00754367" w:rsidRDefault="00754367"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Анатомические и физиологические особенности женского организма обуславливают то, что у женщин уровень гибкости значительно выше, чем у мужчин. Особенности строения таза женщин предопределяют высокую подвижность в тазобедренных суставах. Анатомическими причинами обусловлена и большая подвижность в локтевом суставе. Более низко расположенный центр тяжести и более короткие ноги, по сравнению с мужчинами, способствуют повышению амплитуды сгибания туловища.</w:t>
      </w:r>
    </w:p>
    <w:p w14:paraId="0D21B65C" w14:textId="77777777" w:rsidR="00754367" w:rsidRDefault="00754367"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Упражнения, </w:t>
      </w:r>
      <w:r w:rsidR="00C5749B">
        <w:rPr>
          <w:rFonts w:ascii="Times New Roman" w:eastAsia="Times New Roman" w:hAnsi="Times New Roman" w:cs="Times New Roman"/>
          <w:color w:val="000000"/>
          <w:sz w:val="28"/>
        </w:rPr>
        <w:t xml:space="preserve"> способствующие развитию гибкости, следует выполнять постоянно в любом возрасте. Различные движения с полной амплитудой способны обеспечить высокий уровень гибкости даже в пожилом возрасте. Однако существуют возрастные периоды, связанные с повышенной гибкостью. Высокие показатели отмечаются у детей 6-10 лет. Затем гибкость несколько снижается, особенно в пубертатный период. Одним из факторов снижения гибкости в этот период может быть отставание развития мышц от интенсивного роста костей, что увеличивает мышечно-суставную </w:t>
      </w:r>
      <w:r w:rsidR="0006576A">
        <w:rPr>
          <w:rFonts w:ascii="Times New Roman" w:eastAsia="Times New Roman" w:hAnsi="Times New Roman" w:cs="Times New Roman"/>
          <w:color w:val="000000"/>
          <w:sz w:val="28"/>
        </w:rPr>
        <w:t>туго подвижность</w:t>
      </w:r>
      <w:r w:rsidR="00C5749B">
        <w:rPr>
          <w:rFonts w:ascii="Times New Roman" w:eastAsia="Times New Roman" w:hAnsi="Times New Roman" w:cs="Times New Roman"/>
          <w:color w:val="000000"/>
          <w:sz w:val="28"/>
        </w:rPr>
        <w:t xml:space="preserve"> сустава. В 15-17 – летнем возрасте гибкость снова увеличивается, после чего ее уровень стабилизируется.</w:t>
      </w:r>
    </w:p>
    <w:p w14:paraId="615DA337" w14:textId="77777777" w:rsidR="00C5749B" w:rsidRDefault="00C5749B"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спортивной физиологии давно обратили внимание на связь гибкости с техникой дыхания. В частности, максимальный наклон туловища вперед как упражнение, на повышение гибкости позвоночника</w:t>
      </w:r>
      <w:r w:rsidR="006E1AF2">
        <w:rPr>
          <w:rFonts w:ascii="Times New Roman" w:eastAsia="Times New Roman" w:hAnsi="Times New Roman" w:cs="Times New Roman"/>
          <w:color w:val="000000"/>
          <w:sz w:val="28"/>
        </w:rPr>
        <w:t>, приводит к тому, что мышцы нижней части спины подвергаются массивного натяжению, ограничивающему глубину наклона туловища в направлении бедер. Медленный глубокий выдох во время наклона приводит к значительному снижению напряжения этих мышц, в то время как вдох, при котором грудная клетка расширяется, а мышцы живота втягиваются, способствует существенному увеличению напряжения мышц нижней части спины, уменьшению амплитуды движений и снижению эффективности работы над развитием гибкости. Таким образом, принципиальным моментом методики развития гибкости является достижение предельных показателей растяжения во время выдоха, а также максимальное расслабление при полном растяжении.</w:t>
      </w:r>
    </w:p>
    <w:p w14:paraId="604B4CDF" w14:textId="77777777" w:rsidR="006E1AF2" w:rsidRDefault="006E1AF2"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Чрезмерная гибкость, приводящая к «разболтанности» суставов, повышает вероятность растяжения и </w:t>
      </w:r>
      <w:r w:rsidR="00734F94">
        <w:rPr>
          <w:rFonts w:ascii="Times New Roman" w:eastAsia="Times New Roman" w:hAnsi="Times New Roman" w:cs="Times New Roman"/>
          <w:color w:val="000000"/>
          <w:sz w:val="28"/>
        </w:rPr>
        <w:t>дестабилизации суставов, ослабления связок, стимулирует проявление гиперактивных защитных рефлексов, что также увеличивает риск острой или хронической травмы. Исследованиями, проведенными в разных видах спорта, установлено, что гиперподвижность суставов приводит к резкому увеличению травм мышечной и соединительной тканей. Преодоление негативного влияния гиперподвижности суставов должно осуществляться за счет упражнений силового характера, направленных на укрепление мышечной и, и особенно, соединительной тканей, а также устранение движений с максимально доступной амплитудой.</w:t>
      </w:r>
    </w:p>
    <w:p w14:paraId="43D0E353" w14:textId="77777777" w:rsidR="00734F94" w:rsidRDefault="00734F94"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Уровень гибкости изменяется</w:t>
      </w:r>
      <w:r w:rsidR="00CD410C">
        <w:rPr>
          <w:rFonts w:ascii="Times New Roman" w:eastAsia="Times New Roman" w:hAnsi="Times New Roman" w:cs="Times New Roman"/>
          <w:color w:val="000000"/>
          <w:sz w:val="28"/>
        </w:rPr>
        <w:t xml:space="preserve"> в течение дня: наименьшие величины гибкости наблюдаются утром, после сна, затем на постепенно возрастает, достигая предельных величин днем, а к вечеру постепенно снижается. Способствуют увеличению гибкости (на 10-20%) интенсивная разминка, согревающие процедуры – массаж, горячая ванна, специальные мази, т.е. любые процедуры, повышающие температуру мышечно-сухожильной единицы. Даже локальное нагревание сустава (до 40</w:t>
      </w:r>
      <w:r w:rsidR="00CD410C">
        <w:rPr>
          <w:rFonts w:ascii="Times New Roman" w:eastAsia="Times New Roman" w:hAnsi="Times New Roman" w:cs="Times New Roman"/>
          <w:color w:val="000000"/>
          <w:sz w:val="28"/>
          <w:vertAlign w:val="superscript"/>
        </w:rPr>
        <w:t>0</w:t>
      </w:r>
      <w:r w:rsidR="00CD410C">
        <w:rPr>
          <w:rFonts w:ascii="Times New Roman" w:eastAsia="Times New Roman" w:hAnsi="Times New Roman" w:cs="Times New Roman"/>
          <w:color w:val="000000"/>
          <w:sz w:val="28"/>
        </w:rPr>
        <w:t>С) может на 10-20% повысить гибкость. В то же время охлаждение сустава до 18</w:t>
      </w:r>
      <w:r w:rsidR="00CD410C">
        <w:rPr>
          <w:rFonts w:ascii="Times New Roman" w:eastAsia="Times New Roman" w:hAnsi="Times New Roman" w:cs="Times New Roman"/>
          <w:color w:val="000000"/>
          <w:sz w:val="28"/>
          <w:vertAlign w:val="superscript"/>
        </w:rPr>
        <w:t>0</w:t>
      </w:r>
      <w:r w:rsidR="00CD410C">
        <w:rPr>
          <w:rFonts w:ascii="Times New Roman" w:eastAsia="Times New Roman" w:hAnsi="Times New Roman" w:cs="Times New Roman"/>
          <w:color w:val="000000"/>
          <w:sz w:val="28"/>
        </w:rPr>
        <w:t>С снижает уровень гибкости на 10-20%.</w:t>
      </w:r>
    </w:p>
    <w:p w14:paraId="3FADB89A" w14:textId="77777777" w:rsidR="00CD410C" w:rsidRDefault="00CD410C" w:rsidP="009E1A9D">
      <w:pPr>
        <w:shd w:val="clear" w:color="auto" w:fill="FFFFFF"/>
        <w:spacing w:after="0" w:line="240" w:lineRule="auto"/>
        <w:ind w:firstLine="708"/>
        <w:jc w:val="both"/>
        <w:rPr>
          <w:rFonts w:ascii="Times New Roman" w:eastAsia="Times New Roman" w:hAnsi="Times New Roman" w:cs="Times New Roman"/>
          <w:color w:val="000000"/>
          <w:sz w:val="28"/>
        </w:rPr>
      </w:pPr>
    </w:p>
    <w:p w14:paraId="068FB06F" w14:textId="77777777" w:rsidR="00CD410C" w:rsidRDefault="00CD410C" w:rsidP="009E1A9D">
      <w:pPr>
        <w:spacing w:after="16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14:paraId="5170468C" w14:textId="77777777" w:rsidR="00CD410C" w:rsidRDefault="005B602A" w:rsidP="0006576A">
      <w:pPr>
        <w:shd w:val="clear" w:color="auto" w:fill="FFFFFF"/>
        <w:spacing w:after="0" w:line="240" w:lineRule="auto"/>
        <w:ind w:firstLine="708"/>
        <w:rPr>
          <w:rFonts w:ascii="Times New Roman" w:eastAsia="Times New Roman" w:hAnsi="Times New Roman" w:cs="Times New Roman"/>
          <w:b/>
          <w:bCs/>
          <w:color w:val="000000"/>
          <w:sz w:val="28"/>
        </w:rPr>
      </w:pPr>
      <w:r w:rsidRPr="005B602A">
        <w:rPr>
          <w:rFonts w:ascii="Times New Roman" w:eastAsia="Times New Roman" w:hAnsi="Times New Roman" w:cs="Times New Roman"/>
          <w:b/>
          <w:bCs/>
          <w:color w:val="000000"/>
          <w:sz w:val="28"/>
        </w:rPr>
        <w:lastRenderedPageBreak/>
        <w:t>3.</w:t>
      </w:r>
      <w:r w:rsidR="00CD410C" w:rsidRPr="005B602A">
        <w:rPr>
          <w:rFonts w:ascii="Times New Roman" w:eastAsia="Times New Roman" w:hAnsi="Times New Roman" w:cs="Times New Roman"/>
          <w:b/>
          <w:bCs/>
          <w:color w:val="000000"/>
          <w:sz w:val="28"/>
        </w:rPr>
        <w:t>Контроль гибкости</w:t>
      </w:r>
    </w:p>
    <w:p w14:paraId="5B4F59DA" w14:textId="77777777" w:rsidR="0006576A" w:rsidRDefault="0006576A" w:rsidP="009E1A9D">
      <w:pPr>
        <w:shd w:val="clear" w:color="auto" w:fill="FFFFFF"/>
        <w:spacing w:after="0" w:line="240" w:lineRule="auto"/>
        <w:ind w:firstLine="708"/>
        <w:jc w:val="center"/>
        <w:rPr>
          <w:rFonts w:ascii="Times New Roman" w:eastAsia="Times New Roman" w:hAnsi="Times New Roman" w:cs="Times New Roman"/>
          <w:b/>
          <w:bCs/>
          <w:color w:val="000000"/>
          <w:sz w:val="28"/>
        </w:rPr>
      </w:pPr>
    </w:p>
    <w:p w14:paraId="0E36D6BE" w14:textId="77777777" w:rsidR="005B602A" w:rsidRDefault="005B602A"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3.1. Контроль активной гибкости осуществляется путем количественной оценки способности пловца выполнять упражнения с большой амплитудой за счет активности скелетных мышц. Пассивная гибкость характеризуется амплитудой движений, достигаемой при использовании внешних сил (помощь партнера, применение отягощений, блочных устройств и др.) Разница между активной и пассивной гибкостью отражает величину резерва для развития активной гибкости. Поскольку гибкость зависит не только от антропометрических особенностей суставов, но и от состояния мышечного аппарата спортсмена, в процессе контроля выявляется показатель дефицита активной гибкости как разница между уровнем активной и пассивной гибкости.</w:t>
      </w:r>
    </w:p>
    <w:p w14:paraId="68D8E2A1" w14:textId="77777777" w:rsidR="009452D6" w:rsidRDefault="009452D6"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 спортивной практике для определения подвижности в суставах используют уголовные и линейные измерения. При линейных измерениях на результатах контроля могут сказаться индивидуальные особенности обследуемых, например, длина рук или ширина плеч, которые влияют на результаты измерений при наклонах вперед или выполнении </w:t>
      </w:r>
      <w:proofErr w:type="spellStart"/>
      <w:r>
        <w:rPr>
          <w:rFonts w:ascii="Times New Roman" w:eastAsia="Times New Roman" w:hAnsi="Times New Roman" w:cs="Times New Roman"/>
          <w:color w:val="000000"/>
          <w:sz w:val="28"/>
        </w:rPr>
        <w:t>выкрута</w:t>
      </w:r>
      <w:proofErr w:type="spellEnd"/>
      <w:r>
        <w:rPr>
          <w:rFonts w:ascii="Times New Roman" w:eastAsia="Times New Roman" w:hAnsi="Times New Roman" w:cs="Times New Roman"/>
          <w:color w:val="000000"/>
          <w:sz w:val="28"/>
        </w:rPr>
        <w:t xml:space="preserve"> с палкой, поэтому во всех случаях</w:t>
      </w:r>
      <w:r w:rsidR="0074521D">
        <w:rPr>
          <w:rFonts w:ascii="Times New Roman" w:eastAsia="Times New Roman" w:hAnsi="Times New Roman" w:cs="Times New Roman"/>
          <w:color w:val="000000"/>
          <w:sz w:val="28"/>
        </w:rPr>
        <w:t xml:space="preserve">, по возможности, следует принять меры к устранению этого влияния. Так, при выполнении </w:t>
      </w:r>
      <w:proofErr w:type="spellStart"/>
      <w:r w:rsidR="0074521D">
        <w:rPr>
          <w:rFonts w:ascii="Times New Roman" w:eastAsia="Times New Roman" w:hAnsi="Times New Roman" w:cs="Times New Roman"/>
          <w:color w:val="000000"/>
          <w:sz w:val="28"/>
        </w:rPr>
        <w:t>выкрута</w:t>
      </w:r>
      <w:proofErr w:type="spellEnd"/>
      <w:r w:rsidR="0074521D">
        <w:rPr>
          <w:rFonts w:ascii="Times New Roman" w:eastAsia="Times New Roman" w:hAnsi="Times New Roman" w:cs="Times New Roman"/>
          <w:color w:val="000000"/>
          <w:sz w:val="28"/>
        </w:rPr>
        <w:t xml:space="preserve"> с палкой эффективным является определение индекса гибкости – показателя отношения ширины хвата к ширине плеч (в сантиметрах). Однако необходимость </w:t>
      </w:r>
      <w:r w:rsidR="00854CA5">
        <w:rPr>
          <w:rFonts w:ascii="Times New Roman" w:eastAsia="Times New Roman" w:hAnsi="Times New Roman" w:cs="Times New Roman"/>
          <w:color w:val="000000"/>
          <w:sz w:val="28"/>
        </w:rPr>
        <w:t xml:space="preserve">в этом возникает лишь при сравнивании уровня гибкости у пловцов с различными морфологическими особенностями. </w:t>
      </w:r>
    </w:p>
    <w:p w14:paraId="637B2FC0" w14:textId="77777777" w:rsidR="00854CA5" w:rsidRDefault="00854CA5"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Максимальная амплитуда движений спортсмена может быть измерена различными методами: гониометрическим, оптическим, рентгенографическим.</w:t>
      </w:r>
    </w:p>
    <w:p w14:paraId="07E3BCDC" w14:textId="77777777" w:rsidR="00854CA5" w:rsidRDefault="00854CA5"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Гониометрический метод предполагает использование механического или электрического угломера-гониометра. При определении амплитуды движений ножки гониометра </w:t>
      </w:r>
      <w:r w:rsidR="00AA29D3">
        <w:rPr>
          <w:rFonts w:ascii="Times New Roman" w:eastAsia="Times New Roman" w:hAnsi="Times New Roman" w:cs="Times New Roman"/>
          <w:color w:val="000000"/>
          <w:sz w:val="28"/>
        </w:rPr>
        <w:t>фиксируются на продольных осях сегментов, образующих суставов.</w:t>
      </w:r>
    </w:p>
    <w:p w14:paraId="46D0EACF" w14:textId="77777777" w:rsidR="00AA29D3" w:rsidRDefault="00AA29D3"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Оптический метод связан с </w:t>
      </w:r>
      <w:r w:rsidR="0006576A">
        <w:rPr>
          <w:rFonts w:ascii="Times New Roman" w:eastAsia="Times New Roman" w:hAnsi="Times New Roman" w:cs="Times New Roman"/>
          <w:color w:val="000000"/>
          <w:sz w:val="28"/>
        </w:rPr>
        <w:t>видео регистрацией</w:t>
      </w:r>
      <w:r>
        <w:rPr>
          <w:rFonts w:ascii="Times New Roman" w:eastAsia="Times New Roman" w:hAnsi="Times New Roman" w:cs="Times New Roman"/>
          <w:color w:val="000000"/>
          <w:sz w:val="28"/>
        </w:rPr>
        <w:t xml:space="preserve"> движений спортсмена, на суставных точках тела которого закреплены маркеры. Обработка результатов изменения положения маркеров позволяет определить амплитуду движений.</w:t>
      </w:r>
    </w:p>
    <w:p w14:paraId="57CCEB74" w14:textId="77777777" w:rsidR="00AA29D3" w:rsidRDefault="00AA29D3"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Рентгенографический метод может быть использован в случаях, когда необходимо определить анатомически допустимую амплитуду движения в суставе.</w:t>
      </w:r>
    </w:p>
    <w:p w14:paraId="6B719C53" w14:textId="77777777" w:rsidR="00AA29D3" w:rsidRDefault="00AA29D3"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Следует напомнить, что объективная оценка гибкости пловца по определению подвижности в отдельных суставах невозможна, так как высокая подвижность в одн</w:t>
      </w:r>
      <w:r w:rsidR="00380665">
        <w:rPr>
          <w:rFonts w:ascii="Times New Roman" w:eastAsia="Times New Roman" w:hAnsi="Times New Roman" w:cs="Times New Roman"/>
          <w:color w:val="000000"/>
          <w:sz w:val="28"/>
        </w:rPr>
        <w:t>их суставах может сопровождаться средней или низкой подвижностью в других. Поэтому для комплексного исследования гибкости необходимо определять амплитуду движений в разных суставах.</w:t>
      </w:r>
    </w:p>
    <w:p w14:paraId="00871E88" w14:textId="77777777" w:rsidR="00380665" w:rsidRDefault="00380665"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Приведем основные методы, рекомендуемые для оценки подвижности в суставах у пловцов.</w:t>
      </w:r>
    </w:p>
    <w:p w14:paraId="5AAAFCFB" w14:textId="77777777" w:rsidR="00380665" w:rsidRDefault="00380665" w:rsidP="009E1A9D">
      <w:pPr>
        <w:shd w:val="clear" w:color="auto" w:fill="FFFFFF"/>
        <w:spacing w:after="0" w:line="240" w:lineRule="auto"/>
        <w:ind w:firstLine="708"/>
        <w:jc w:val="both"/>
        <w:rPr>
          <w:rFonts w:ascii="Times New Roman" w:eastAsia="Times New Roman" w:hAnsi="Times New Roman" w:cs="Times New Roman"/>
          <w:color w:val="000000"/>
          <w:sz w:val="28"/>
        </w:rPr>
      </w:pPr>
      <w:r w:rsidRPr="009810BF">
        <w:rPr>
          <w:rFonts w:ascii="Times New Roman" w:eastAsia="Times New Roman" w:hAnsi="Times New Roman" w:cs="Times New Roman"/>
          <w:i/>
          <w:iCs/>
          <w:color w:val="000000"/>
          <w:sz w:val="28"/>
        </w:rPr>
        <w:t>Подвижность в суставах позвоночного столба</w:t>
      </w:r>
      <w:r>
        <w:rPr>
          <w:rFonts w:ascii="Times New Roman" w:eastAsia="Times New Roman" w:hAnsi="Times New Roman" w:cs="Times New Roman"/>
          <w:color w:val="000000"/>
          <w:sz w:val="28"/>
        </w:rPr>
        <w:t>. Ее обычно определяют по степени наклона туловища вперед. Пловец становится на скамью и наклоняется до предела вперед, не сгибая ног в коленных суставах. Подвижность в суставных оценивается по рас</w:t>
      </w:r>
      <w:r w:rsidR="003E726C">
        <w:rPr>
          <w:rFonts w:ascii="Times New Roman" w:eastAsia="Times New Roman" w:hAnsi="Times New Roman" w:cs="Times New Roman"/>
          <w:color w:val="000000"/>
          <w:sz w:val="28"/>
        </w:rPr>
        <w:t>с</w:t>
      </w:r>
      <w:r>
        <w:rPr>
          <w:rFonts w:ascii="Times New Roman" w:eastAsia="Times New Roman" w:hAnsi="Times New Roman" w:cs="Times New Roman"/>
          <w:color w:val="000000"/>
          <w:sz w:val="28"/>
        </w:rPr>
        <w:t>тоянию от края скамьи до средних пальцев рук (в сантиметрах): если пальцы оказываются выше края скамейки, то величина подвижности недостаточна; чем ним ниже пальцы рук, тем выше подвижность в суставах позвоночного</w:t>
      </w:r>
      <w:r w:rsidR="00D67373">
        <w:rPr>
          <w:rFonts w:ascii="Times New Roman" w:eastAsia="Times New Roman" w:hAnsi="Times New Roman" w:cs="Times New Roman"/>
          <w:color w:val="000000"/>
          <w:sz w:val="28"/>
        </w:rPr>
        <w:t xml:space="preserve"> столба.</w:t>
      </w:r>
    </w:p>
    <w:p w14:paraId="6CB7FE27" w14:textId="77777777" w:rsidR="00D67373" w:rsidRDefault="00D67373"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Можно применять и другой способ определения подвижности при наклоне туловища вперед. Спортсмен сидит на гимнастической скамейке с выпрямленными ногами без хвата руками. Туловища и голова активно наклоны вперед-вниз. С помощью гониометра измеряется угол между вертикальной плоскостью и линией, соединяющей подвздошный гребень таза с остистым отростком последнего (седьмого) шейного позвонка. Хорошая подвижность отмечается, когда голова спортсмена касается коленей (угол не менее 150%); если кисти рук не дотягиваются </w:t>
      </w:r>
      <w:r w:rsidR="00745EA3">
        <w:rPr>
          <w:rFonts w:ascii="Times New Roman" w:eastAsia="Times New Roman" w:hAnsi="Times New Roman" w:cs="Times New Roman"/>
          <w:color w:val="000000"/>
          <w:sz w:val="28"/>
        </w:rPr>
        <w:t>до голеностопных суставов (угол меньше 120</w:t>
      </w:r>
      <w:r w:rsidR="00745EA3">
        <w:rPr>
          <w:rFonts w:ascii="Times New Roman" w:eastAsia="Times New Roman" w:hAnsi="Times New Roman" w:cs="Times New Roman"/>
          <w:color w:val="000000"/>
          <w:sz w:val="28"/>
          <w:vertAlign w:val="superscript"/>
        </w:rPr>
        <w:t>0</w:t>
      </w:r>
      <w:r w:rsidR="00745EA3">
        <w:rPr>
          <w:rFonts w:ascii="Times New Roman" w:eastAsia="Times New Roman" w:hAnsi="Times New Roman" w:cs="Times New Roman"/>
          <w:color w:val="000000"/>
          <w:sz w:val="28"/>
        </w:rPr>
        <w:t>), подвижность плохая.</w:t>
      </w:r>
    </w:p>
    <w:p w14:paraId="699E02B8" w14:textId="77777777" w:rsidR="00745EA3" w:rsidRDefault="00745EA3"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 подвижности позвоночного столба при боковых движениях судят по разнице между расстоянием от пола до среднего пальца руки при наклоне до предела в сторону.</w:t>
      </w:r>
    </w:p>
    <w:p w14:paraId="6DDB440D" w14:textId="77777777" w:rsidR="00D83440" w:rsidRDefault="00745EA3"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измерения подвижности при разгибательных движениях позвоночного столба пловец наклоняется до предела назад из исходного положения стоя, ноги на ширине плеч. Измеряется </w:t>
      </w:r>
      <w:r w:rsidR="00D83440">
        <w:rPr>
          <w:rFonts w:ascii="Times New Roman" w:eastAsia="Times New Roman" w:hAnsi="Times New Roman" w:cs="Times New Roman"/>
          <w:color w:val="000000"/>
          <w:sz w:val="28"/>
        </w:rPr>
        <w:t>расстояние между шестым шейным и третьим поясничным позвонками.</w:t>
      </w:r>
    </w:p>
    <w:p w14:paraId="0FCEA68E" w14:textId="77777777" w:rsidR="0083289B" w:rsidRDefault="00D83440" w:rsidP="009E1A9D">
      <w:pPr>
        <w:shd w:val="clear" w:color="auto" w:fill="FFFFFF"/>
        <w:spacing w:after="0" w:line="240" w:lineRule="auto"/>
        <w:ind w:firstLine="708"/>
        <w:jc w:val="both"/>
        <w:rPr>
          <w:rFonts w:ascii="Times New Roman" w:eastAsia="Times New Roman" w:hAnsi="Times New Roman" w:cs="Times New Roman"/>
          <w:color w:val="000000"/>
          <w:sz w:val="28"/>
        </w:rPr>
      </w:pPr>
      <w:r w:rsidRPr="009810BF">
        <w:rPr>
          <w:rFonts w:ascii="Times New Roman" w:eastAsia="Times New Roman" w:hAnsi="Times New Roman" w:cs="Times New Roman"/>
          <w:i/>
          <w:iCs/>
          <w:color w:val="000000"/>
          <w:sz w:val="28"/>
        </w:rPr>
        <w:t>Подвижность в плечевом суставе</w:t>
      </w:r>
      <w:r>
        <w:rPr>
          <w:rFonts w:ascii="Times New Roman" w:eastAsia="Times New Roman" w:hAnsi="Times New Roman" w:cs="Times New Roman"/>
          <w:color w:val="000000"/>
          <w:sz w:val="28"/>
        </w:rPr>
        <w:t xml:space="preserve">. Спортсмен сидит на полу, выпрямив спину. Прямые ноги вытянуты вперед (в области колен прижаты к полу). Прямые руки вытянуты вперед на уровне плеч, ладонями внутрь. Другой спортсмен, стоя за спиной обследуемого, наклоняется к нему и, взяв за руки, отводит их максимально назад в строго горизонтальной плоскости. Обследуемый не </w:t>
      </w:r>
      <w:r w:rsidR="00110B0E">
        <w:rPr>
          <w:rFonts w:ascii="Times New Roman" w:eastAsia="Times New Roman" w:hAnsi="Times New Roman" w:cs="Times New Roman"/>
          <w:color w:val="000000"/>
          <w:sz w:val="28"/>
        </w:rPr>
        <w:t>должен сгибать спину, изменять положение ладоней. Если руки его приблизятся одна к другой на расстояние 15 см особого усилия со стороны помощника, значит, спортсмен обладает средней гибкостью; если руки соприкоснутся или скрестятся, знач</w:t>
      </w:r>
      <w:r w:rsidR="0083289B">
        <w:rPr>
          <w:rFonts w:ascii="Times New Roman" w:eastAsia="Times New Roman" w:hAnsi="Times New Roman" w:cs="Times New Roman"/>
          <w:color w:val="000000"/>
          <w:sz w:val="28"/>
        </w:rPr>
        <w:t>и</w:t>
      </w:r>
      <w:r w:rsidR="00110B0E">
        <w:rPr>
          <w:rFonts w:ascii="Times New Roman" w:eastAsia="Times New Roman" w:hAnsi="Times New Roman" w:cs="Times New Roman"/>
          <w:color w:val="000000"/>
          <w:sz w:val="28"/>
        </w:rPr>
        <w:t xml:space="preserve">т величина </w:t>
      </w:r>
      <w:r w:rsidR="0083289B">
        <w:rPr>
          <w:rFonts w:ascii="Times New Roman" w:eastAsia="Times New Roman" w:hAnsi="Times New Roman" w:cs="Times New Roman"/>
          <w:color w:val="000000"/>
          <w:sz w:val="28"/>
        </w:rPr>
        <w:t>гибкости у него выше средней.</w:t>
      </w:r>
    </w:p>
    <w:p w14:paraId="05D84492" w14:textId="77777777" w:rsidR="00745EA3" w:rsidRDefault="0083289B"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другом способе оценки подвижности в плечевом суставе спортсмен лежит на спине на гимнастической скамейке, голова – на краю скамейки. Соединенные руки опущены (пассивно – под собственной тяжестью) за голову. </w:t>
      </w:r>
      <w:r w:rsidR="00A50935">
        <w:rPr>
          <w:rFonts w:ascii="Times New Roman" w:eastAsia="Times New Roman" w:hAnsi="Times New Roman" w:cs="Times New Roman"/>
          <w:color w:val="000000"/>
          <w:sz w:val="28"/>
        </w:rPr>
        <w:t>Измеряется угол между продольной осью плеча и горизонтальной плоскостью. При хорошей подвижности локти опускаются ниже горизонтальной плоскости на 10-20</w:t>
      </w:r>
      <w:r w:rsidR="00A50935">
        <w:rPr>
          <w:rFonts w:ascii="Times New Roman" w:eastAsia="Times New Roman" w:hAnsi="Times New Roman" w:cs="Times New Roman"/>
          <w:color w:val="000000"/>
          <w:sz w:val="28"/>
          <w:vertAlign w:val="superscript"/>
        </w:rPr>
        <w:t>0</w:t>
      </w:r>
      <w:r w:rsidR="00A50935">
        <w:rPr>
          <w:rFonts w:ascii="Times New Roman" w:eastAsia="Times New Roman" w:hAnsi="Times New Roman" w:cs="Times New Roman"/>
          <w:color w:val="000000"/>
          <w:sz w:val="28"/>
        </w:rPr>
        <w:t>, при плохой подвижности руки расположены горизонтально или уровня скамейки.</w:t>
      </w:r>
    </w:p>
    <w:p w14:paraId="54CB443E" w14:textId="77777777" w:rsidR="00A50935" w:rsidRDefault="00A50935" w:rsidP="009E1A9D">
      <w:pPr>
        <w:shd w:val="clear" w:color="auto" w:fill="FFFFFF"/>
        <w:spacing w:after="0" w:line="240" w:lineRule="auto"/>
        <w:ind w:firstLine="708"/>
        <w:jc w:val="both"/>
        <w:rPr>
          <w:rFonts w:ascii="Times New Roman" w:eastAsia="Times New Roman" w:hAnsi="Times New Roman" w:cs="Times New Roman"/>
          <w:color w:val="000000"/>
          <w:sz w:val="28"/>
        </w:rPr>
      </w:pPr>
      <w:r w:rsidRPr="009810BF">
        <w:rPr>
          <w:rFonts w:ascii="Times New Roman" w:eastAsia="Times New Roman" w:hAnsi="Times New Roman" w:cs="Times New Roman"/>
          <w:i/>
          <w:iCs/>
          <w:color w:val="000000"/>
          <w:sz w:val="28"/>
        </w:rPr>
        <w:t>Подвижность в голеностопном суставе</w:t>
      </w:r>
      <w:r>
        <w:rPr>
          <w:rFonts w:ascii="Times New Roman" w:eastAsia="Times New Roman" w:hAnsi="Times New Roman" w:cs="Times New Roman"/>
          <w:color w:val="000000"/>
          <w:sz w:val="28"/>
        </w:rPr>
        <w:t xml:space="preserve">. </w:t>
      </w:r>
      <w:r w:rsidR="00F7468B">
        <w:rPr>
          <w:rFonts w:ascii="Times New Roman" w:eastAsia="Times New Roman" w:hAnsi="Times New Roman" w:cs="Times New Roman"/>
          <w:color w:val="000000"/>
          <w:sz w:val="28"/>
        </w:rPr>
        <w:t xml:space="preserve">Для определения подвижности при сгибании стопы спортсмен садится на скамью, ноги вместе, </w:t>
      </w:r>
      <w:r w:rsidR="00F7468B">
        <w:rPr>
          <w:rFonts w:ascii="Times New Roman" w:eastAsia="Times New Roman" w:hAnsi="Times New Roman" w:cs="Times New Roman"/>
          <w:color w:val="000000"/>
          <w:sz w:val="28"/>
        </w:rPr>
        <w:lastRenderedPageBreak/>
        <w:t>выпрямлены в коленных суставах, затем сгибает стопу до предела. Если стопа составляет прямую линию с голенью (угол 180</w:t>
      </w:r>
      <w:r w:rsidR="00F7468B">
        <w:rPr>
          <w:rFonts w:ascii="Times New Roman" w:eastAsia="Times New Roman" w:hAnsi="Times New Roman" w:cs="Times New Roman"/>
          <w:color w:val="000000"/>
          <w:sz w:val="28"/>
          <w:vertAlign w:val="superscript"/>
        </w:rPr>
        <w:t>0</w:t>
      </w:r>
      <w:r w:rsidR="00F7468B">
        <w:rPr>
          <w:rFonts w:ascii="Times New Roman" w:eastAsia="Times New Roman" w:hAnsi="Times New Roman" w:cs="Times New Roman"/>
          <w:color w:val="000000"/>
          <w:sz w:val="28"/>
        </w:rPr>
        <w:t>), то гибкость оценивается выше средней: чем меньше этот угол, тем хуже подвижность в голеностопном суставе. Низкая подвижность отмечается при угле между продольной осью больш</w:t>
      </w:r>
      <w:r w:rsidR="00485901">
        <w:rPr>
          <w:rFonts w:ascii="Times New Roman" w:eastAsia="Times New Roman" w:hAnsi="Times New Roman" w:cs="Times New Roman"/>
          <w:color w:val="000000"/>
          <w:sz w:val="28"/>
        </w:rPr>
        <w:t>е</w:t>
      </w:r>
      <w:r w:rsidR="00F7468B">
        <w:rPr>
          <w:rFonts w:ascii="Times New Roman" w:eastAsia="Times New Roman" w:hAnsi="Times New Roman" w:cs="Times New Roman"/>
          <w:color w:val="000000"/>
          <w:sz w:val="28"/>
        </w:rPr>
        <w:t>берцовой кости и осью стопы ниже 160</w:t>
      </w:r>
      <w:r w:rsidR="00F7468B">
        <w:rPr>
          <w:rFonts w:ascii="Times New Roman" w:eastAsia="Times New Roman" w:hAnsi="Times New Roman" w:cs="Times New Roman"/>
          <w:color w:val="000000"/>
          <w:sz w:val="28"/>
          <w:vertAlign w:val="superscript"/>
        </w:rPr>
        <w:t>0</w:t>
      </w:r>
      <w:r w:rsidR="00F7468B">
        <w:rPr>
          <w:rFonts w:ascii="Times New Roman" w:eastAsia="Times New Roman" w:hAnsi="Times New Roman" w:cs="Times New Roman"/>
          <w:color w:val="000000"/>
          <w:sz w:val="28"/>
        </w:rPr>
        <w:t>.</w:t>
      </w:r>
    </w:p>
    <w:p w14:paraId="1505E900" w14:textId="77777777" w:rsidR="00F7468B" w:rsidRDefault="00F7468B"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определения</w:t>
      </w:r>
      <w:r w:rsidR="002A109A">
        <w:rPr>
          <w:rFonts w:ascii="Times New Roman" w:eastAsia="Times New Roman" w:hAnsi="Times New Roman" w:cs="Times New Roman"/>
          <w:color w:val="000000"/>
          <w:sz w:val="28"/>
        </w:rPr>
        <w:t xml:space="preserve"> подвижности при разгибании стопы спортсмен находится в том же исходном положении. Если угол между голенью и тыльной стороной стопы при ее разгибании составляет 100</w:t>
      </w:r>
      <w:r w:rsidR="002A109A">
        <w:rPr>
          <w:rFonts w:ascii="Times New Roman" w:eastAsia="Times New Roman" w:hAnsi="Times New Roman" w:cs="Times New Roman"/>
          <w:color w:val="000000"/>
          <w:sz w:val="28"/>
          <w:vertAlign w:val="superscript"/>
        </w:rPr>
        <w:t>0</w:t>
      </w:r>
      <w:r w:rsidR="002A109A">
        <w:rPr>
          <w:rFonts w:ascii="Times New Roman" w:eastAsia="Times New Roman" w:hAnsi="Times New Roman" w:cs="Times New Roman"/>
          <w:color w:val="000000"/>
          <w:sz w:val="28"/>
        </w:rPr>
        <w:t xml:space="preserve"> и меньше, то гибкость оценивается как средняя или выше средней. </w:t>
      </w:r>
    </w:p>
    <w:p w14:paraId="1EC85CC0" w14:textId="77777777" w:rsidR="002A109A" w:rsidRDefault="002A109A"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определения подвижности в гол</w:t>
      </w:r>
      <w:r w:rsidR="0006576A">
        <w:rPr>
          <w:rFonts w:ascii="Times New Roman" w:eastAsia="Times New Roman" w:hAnsi="Times New Roman" w:cs="Times New Roman"/>
          <w:color w:val="000000"/>
          <w:sz w:val="28"/>
        </w:rPr>
        <w:t>е</w:t>
      </w:r>
      <w:r>
        <w:rPr>
          <w:rFonts w:ascii="Times New Roman" w:eastAsia="Times New Roman" w:hAnsi="Times New Roman" w:cs="Times New Roman"/>
          <w:color w:val="000000"/>
          <w:sz w:val="28"/>
        </w:rPr>
        <w:t xml:space="preserve">ностопных суставах пловец становится прямо, держа руки на затылке. Ступни </w:t>
      </w:r>
      <w:r w:rsidR="002F2DD4">
        <w:rPr>
          <w:rFonts w:ascii="Times New Roman" w:eastAsia="Times New Roman" w:hAnsi="Times New Roman" w:cs="Times New Roman"/>
          <w:color w:val="000000"/>
          <w:sz w:val="28"/>
        </w:rPr>
        <w:t>расположены параллельно и прижаты одна к другой. Затем он выполняет полный присед, не убирая рук из-за головы, не раздвигая коленей и не открывая пяток от пола. Если пловец отрывает пятки от пола, теряет равновесие и падает назад, значит, он имеет недостаточную гибкость.</w:t>
      </w:r>
    </w:p>
    <w:p w14:paraId="079AEAA0" w14:textId="77777777" w:rsidR="002F2DD4" w:rsidRDefault="007D4102"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Подвижность в суставах может быть оценена и при выполнении упражнений, направленных на развитие гибкости. При этом упражнения </w:t>
      </w:r>
      <w:r w:rsidR="009810BF">
        <w:rPr>
          <w:rFonts w:ascii="Times New Roman" w:eastAsia="Times New Roman" w:hAnsi="Times New Roman" w:cs="Times New Roman"/>
          <w:color w:val="000000"/>
          <w:sz w:val="28"/>
        </w:rPr>
        <w:t>м</w:t>
      </w:r>
      <w:r>
        <w:rPr>
          <w:rFonts w:ascii="Times New Roman" w:eastAsia="Times New Roman" w:hAnsi="Times New Roman" w:cs="Times New Roman"/>
          <w:color w:val="000000"/>
          <w:sz w:val="28"/>
        </w:rPr>
        <w:t xml:space="preserve">огут носить как базовый, так и специальный характер. При использовании базовых упражнений необходимо выполнять различные движения (сгибания, разгибания, приведения, отведения, ротации), требующие высокого уровня подвижности в суставах. Упражнения должны быть разнообразными с тем, чтобы всесторонне оценить как активную, так и пассивную гибкость. Однако особое значение использование упражнений имеет для оценки уровня </w:t>
      </w:r>
      <w:r w:rsidRPr="009810BF">
        <w:rPr>
          <w:rFonts w:ascii="Times New Roman" w:eastAsia="Times New Roman" w:hAnsi="Times New Roman" w:cs="Times New Roman"/>
          <w:i/>
          <w:iCs/>
          <w:color w:val="000000"/>
          <w:sz w:val="28"/>
        </w:rPr>
        <w:t>специальной гибкости</w:t>
      </w:r>
      <w:r>
        <w:rPr>
          <w:rFonts w:ascii="Times New Roman" w:eastAsia="Times New Roman" w:hAnsi="Times New Roman" w:cs="Times New Roman"/>
          <w:color w:val="000000"/>
          <w:sz w:val="28"/>
        </w:rPr>
        <w:t>, учитывая теснейшую</w:t>
      </w:r>
      <w:r w:rsidR="00485901">
        <w:rPr>
          <w:rFonts w:ascii="Times New Roman" w:eastAsia="Times New Roman" w:hAnsi="Times New Roman" w:cs="Times New Roman"/>
          <w:color w:val="000000"/>
          <w:sz w:val="28"/>
        </w:rPr>
        <w:t xml:space="preserve"> взаимосвязь между уровнем подвижности в суставах и эффективностью спортивной техники, способностью к реализации силы, скоростных качеств, координации, выносливости.</w:t>
      </w:r>
    </w:p>
    <w:p w14:paraId="5D27AA6E" w14:textId="77777777" w:rsidR="00485901" w:rsidRDefault="00485901"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пловцов, специализирующихся в плавании брасом, большое значение имеет способность к ротации кнаружи в коленных и тазобедренных суставах. При ротации в коленных суставах спортсмен находится в положении стоя на коленях, пятки вместе. Разводя наружу стопы, которые находятся в положении тыльного сгибания, он переходит в сед на пятках. Измеряется угол пассивной ротации, т.е. угол между осями стоп (линия середины пятки и второго пальца). Хорошая подвижность отмечается, когда угол составляет 150</w:t>
      </w:r>
      <w:r>
        <w:rPr>
          <w:rFonts w:ascii="Times New Roman" w:eastAsia="Times New Roman" w:hAnsi="Times New Roman" w:cs="Times New Roman"/>
          <w:color w:val="000000"/>
          <w:sz w:val="28"/>
          <w:vertAlign w:val="superscript"/>
        </w:rPr>
        <w:t>0</w:t>
      </w:r>
      <w:r>
        <w:rPr>
          <w:rFonts w:ascii="Times New Roman" w:eastAsia="Times New Roman" w:hAnsi="Times New Roman" w:cs="Times New Roman"/>
          <w:color w:val="000000"/>
          <w:sz w:val="28"/>
        </w:rPr>
        <w:t xml:space="preserve"> и больше (визуально: пятки не выше 3 см от пола); недостаточная подвижность – 90</w:t>
      </w:r>
      <w:r>
        <w:rPr>
          <w:rFonts w:ascii="Times New Roman" w:eastAsia="Times New Roman" w:hAnsi="Times New Roman" w:cs="Times New Roman"/>
          <w:color w:val="000000"/>
          <w:sz w:val="28"/>
          <w:vertAlign w:val="superscript"/>
        </w:rPr>
        <w:t>0</w:t>
      </w:r>
      <w:r>
        <w:rPr>
          <w:rFonts w:ascii="Times New Roman" w:eastAsia="Times New Roman" w:hAnsi="Times New Roman" w:cs="Times New Roman"/>
          <w:color w:val="000000"/>
          <w:sz w:val="28"/>
        </w:rPr>
        <w:t xml:space="preserve"> и меньше </w:t>
      </w:r>
      <w:r w:rsidR="00FE2F1C">
        <w:rPr>
          <w:rFonts w:ascii="Times New Roman" w:eastAsia="Times New Roman" w:hAnsi="Times New Roman" w:cs="Times New Roman"/>
          <w:color w:val="000000"/>
          <w:sz w:val="28"/>
        </w:rPr>
        <w:t>(визуально: угол между осями стоп меньше прямого).</w:t>
      </w:r>
    </w:p>
    <w:p w14:paraId="55C2218A" w14:textId="77777777" w:rsidR="00FE2F1C" w:rsidRDefault="00FE2F1C"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ротации в тазобедренных суставах спортсмен лежит лицом </w:t>
      </w:r>
      <w:proofErr w:type="spellStart"/>
      <w:r>
        <w:rPr>
          <w:rFonts w:ascii="Times New Roman" w:eastAsia="Times New Roman" w:hAnsi="Times New Roman" w:cs="Times New Roman"/>
          <w:color w:val="000000"/>
          <w:sz w:val="28"/>
        </w:rPr>
        <w:t>вних</w:t>
      </w:r>
      <w:proofErr w:type="spellEnd"/>
      <w:r>
        <w:rPr>
          <w:rFonts w:ascii="Times New Roman" w:eastAsia="Times New Roman" w:hAnsi="Times New Roman" w:cs="Times New Roman"/>
          <w:color w:val="000000"/>
          <w:sz w:val="28"/>
        </w:rPr>
        <w:t xml:space="preserve"> на гимнастической скамейке, выпрямленные ноги вместе, стопы расслаблены, затем поворачивает стопы максимально кнаружи. Измеряется угол активной ротации между осями стоп.</w:t>
      </w:r>
    </w:p>
    <w:p w14:paraId="138D9456" w14:textId="77777777" w:rsidR="00FE2F1C" w:rsidRDefault="00FE2F1C"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Хорошая подвижность отмечается при угле 120</w:t>
      </w:r>
      <w:r>
        <w:rPr>
          <w:rFonts w:ascii="Times New Roman" w:eastAsia="Times New Roman" w:hAnsi="Times New Roman" w:cs="Times New Roman"/>
          <w:color w:val="000000"/>
          <w:sz w:val="28"/>
          <w:vertAlign w:val="superscript"/>
        </w:rPr>
        <w:t>0</w:t>
      </w:r>
      <w:r>
        <w:rPr>
          <w:rFonts w:ascii="Times New Roman" w:eastAsia="Times New Roman" w:hAnsi="Times New Roman" w:cs="Times New Roman"/>
          <w:color w:val="000000"/>
          <w:sz w:val="28"/>
        </w:rPr>
        <w:t xml:space="preserve"> и больше (визуально: второй палец находится на уровне нижнего края пятки); плохая подвижность - 90</w:t>
      </w:r>
      <w:r>
        <w:rPr>
          <w:rFonts w:ascii="Times New Roman" w:eastAsia="Times New Roman" w:hAnsi="Times New Roman" w:cs="Times New Roman"/>
          <w:color w:val="000000"/>
          <w:sz w:val="28"/>
          <w:vertAlign w:val="superscript"/>
        </w:rPr>
        <w:t xml:space="preserve">0 </w:t>
      </w:r>
      <w:r>
        <w:rPr>
          <w:rFonts w:ascii="Times New Roman" w:eastAsia="Times New Roman" w:hAnsi="Times New Roman" w:cs="Times New Roman"/>
          <w:color w:val="000000"/>
          <w:sz w:val="28"/>
        </w:rPr>
        <w:t xml:space="preserve"> и меньше (визуально: угол между стопами меньше прямого угла).</w:t>
      </w:r>
    </w:p>
    <w:p w14:paraId="39805B9E" w14:textId="77777777" w:rsidR="00FE2F1C" w:rsidRDefault="0006576A" w:rsidP="009E1A9D">
      <w:pPr>
        <w:shd w:val="clear" w:color="auto" w:fill="FFFFFF"/>
        <w:spacing w:after="0" w:line="240" w:lineRule="auto"/>
        <w:ind w:firstLine="708"/>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lastRenderedPageBreak/>
        <w:t>Заключение</w:t>
      </w:r>
    </w:p>
    <w:p w14:paraId="0C4794F8" w14:textId="77777777" w:rsidR="009E1A9D" w:rsidRPr="00FE2F1C" w:rsidRDefault="009E1A9D" w:rsidP="009E1A9D">
      <w:pPr>
        <w:shd w:val="clear" w:color="auto" w:fill="FFFFFF"/>
        <w:spacing w:after="0" w:line="240" w:lineRule="auto"/>
        <w:ind w:firstLine="708"/>
        <w:jc w:val="both"/>
        <w:rPr>
          <w:rFonts w:ascii="Times New Roman" w:eastAsia="Times New Roman" w:hAnsi="Times New Roman" w:cs="Times New Roman"/>
          <w:b/>
          <w:bCs/>
          <w:color w:val="000000"/>
          <w:sz w:val="28"/>
        </w:rPr>
      </w:pPr>
    </w:p>
    <w:p w14:paraId="312A9608" w14:textId="77777777" w:rsidR="00FE2F1C" w:rsidRDefault="00FE2F1C"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контроле гибкости следует учитывать, что различные требования к подвижности в тех или иных суставах представлены в таблице</w:t>
      </w:r>
    </w:p>
    <w:tbl>
      <w:tblPr>
        <w:tblStyle w:val="a7"/>
        <w:tblW w:w="0" w:type="auto"/>
        <w:tblLook w:val="04A0" w:firstRow="1" w:lastRow="0" w:firstColumn="1" w:lastColumn="0" w:noHBand="0" w:noVBand="1"/>
      </w:tblPr>
      <w:tblGrid>
        <w:gridCol w:w="1869"/>
        <w:gridCol w:w="1869"/>
        <w:gridCol w:w="1869"/>
        <w:gridCol w:w="1869"/>
        <w:gridCol w:w="1869"/>
      </w:tblGrid>
      <w:tr w:rsidR="0074572E" w:rsidRPr="0074572E" w14:paraId="21AA343A" w14:textId="77777777" w:rsidTr="0074572E">
        <w:trPr>
          <w:trHeight w:val="611"/>
        </w:trPr>
        <w:tc>
          <w:tcPr>
            <w:tcW w:w="1869" w:type="dxa"/>
            <w:vMerge w:val="restart"/>
            <w:vAlign w:val="center"/>
          </w:tcPr>
          <w:p w14:paraId="49CA83A0" w14:textId="77777777" w:rsidR="0074572E" w:rsidRPr="0074572E" w:rsidRDefault="0074572E" w:rsidP="009E1A9D">
            <w:pPr>
              <w:spacing w:after="0" w:line="240" w:lineRule="auto"/>
              <w:jc w:val="both"/>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Вид плавания</w:t>
            </w:r>
          </w:p>
        </w:tc>
        <w:tc>
          <w:tcPr>
            <w:tcW w:w="7476" w:type="dxa"/>
            <w:gridSpan w:val="4"/>
            <w:vAlign w:val="center"/>
          </w:tcPr>
          <w:p w14:paraId="79287F57"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Подвижность в суставах, балл</w:t>
            </w:r>
          </w:p>
        </w:tc>
      </w:tr>
      <w:tr w:rsidR="0074572E" w:rsidRPr="0074572E" w14:paraId="1F376D91" w14:textId="77777777" w:rsidTr="00FE2F1C">
        <w:tc>
          <w:tcPr>
            <w:tcW w:w="1869" w:type="dxa"/>
            <w:vMerge/>
          </w:tcPr>
          <w:p w14:paraId="19A26638" w14:textId="77777777" w:rsidR="0074572E" w:rsidRPr="0074572E" w:rsidRDefault="0074572E" w:rsidP="009E1A9D">
            <w:pPr>
              <w:spacing w:after="0" w:line="240" w:lineRule="auto"/>
              <w:jc w:val="both"/>
              <w:rPr>
                <w:rFonts w:ascii="Times New Roman" w:eastAsia="Times New Roman" w:hAnsi="Times New Roman" w:cs="Times New Roman"/>
                <w:color w:val="000000"/>
                <w:sz w:val="24"/>
                <w:szCs w:val="24"/>
              </w:rPr>
            </w:pPr>
          </w:p>
        </w:tc>
        <w:tc>
          <w:tcPr>
            <w:tcW w:w="1869" w:type="dxa"/>
          </w:tcPr>
          <w:p w14:paraId="06384152"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Вращательная подвижность плечевого пояса</w:t>
            </w:r>
          </w:p>
        </w:tc>
        <w:tc>
          <w:tcPr>
            <w:tcW w:w="1869" w:type="dxa"/>
          </w:tcPr>
          <w:p w14:paraId="372EAB80"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Повышенное сгибание в голеностопном суставе</w:t>
            </w:r>
          </w:p>
        </w:tc>
        <w:tc>
          <w:tcPr>
            <w:tcW w:w="1869" w:type="dxa"/>
          </w:tcPr>
          <w:p w14:paraId="147616A2"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Наклон тела вперед</w:t>
            </w:r>
          </w:p>
        </w:tc>
        <w:tc>
          <w:tcPr>
            <w:tcW w:w="1869" w:type="dxa"/>
          </w:tcPr>
          <w:p w14:paraId="114F031F"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Ротация кнаружи в коленных и тазобедренных суставах</w:t>
            </w:r>
          </w:p>
        </w:tc>
      </w:tr>
      <w:tr w:rsidR="0074572E" w:rsidRPr="0074572E" w14:paraId="7ADDBD38" w14:textId="77777777" w:rsidTr="0074572E">
        <w:trPr>
          <w:trHeight w:val="552"/>
        </w:trPr>
        <w:tc>
          <w:tcPr>
            <w:tcW w:w="1869" w:type="dxa"/>
          </w:tcPr>
          <w:p w14:paraId="2C731B15" w14:textId="77777777" w:rsidR="0074572E" w:rsidRPr="0074572E" w:rsidRDefault="0074572E" w:rsidP="009E1A9D">
            <w:pPr>
              <w:spacing w:after="0" w:line="240" w:lineRule="auto"/>
              <w:jc w:val="both"/>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Кроль на груди</w:t>
            </w:r>
          </w:p>
        </w:tc>
        <w:tc>
          <w:tcPr>
            <w:tcW w:w="1869" w:type="dxa"/>
            <w:vAlign w:val="center"/>
          </w:tcPr>
          <w:p w14:paraId="56E2D270"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c>
          <w:tcPr>
            <w:tcW w:w="1869" w:type="dxa"/>
            <w:vAlign w:val="center"/>
          </w:tcPr>
          <w:p w14:paraId="56AFFC69"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c>
          <w:tcPr>
            <w:tcW w:w="1869" w:type="dxa"/>
            <w:vAlign w:val="center"/>
          </w:tcPr>
          <w:p w14:paraId="38732D4C"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3</w:t>
            </w:r>
          </w:p>
        </w:tc>
        <w:tc>
          <w:tcPr>
            <w:tcW w:w="1869" w:type="dxa"/>
            <w:vAlign w:val="center"/>
          </w:tcPr>
          <w:p w14:paraId="359D9EB1"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1</w:t>
            </w:r>
          </w:p>
        </w:tc>
      </w:tr>
      <w:tr w:rsidR="0074572E" w:rsidRPr="0074572E" w14:paraId="4D2B069F" w14:textId="77777777" w:rsidTr="0074572E">
        <w:trPr>
          <w:trHeight w:val="552"/>
        </w:trPr>
        <w:tc>
          <w:tcPr>
            <w:tcW w:w="1869" w:type="dxa"/>
          </w:tcPr>
          <w:p w14:paraId="27B11424" w14:textId="77777777" w:rsidR="0074572E" w:rsidRPr="0074572E" w:rsidRDefault="0074572E" w:rsidP="009E1A9D">
            <w:pPr>
              <w:spacing w:after="0" w:line="240" w:lineRule="auto"/>
              <w:jc w:val="both"/>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Кроль на спине</w:t>
            </w:r>
          </w:p>
        </w:tc>
        <w:tc>
          <w:tcPr>
            <w:tcW w:w="1869" w:type="dxa"/>
            <w:vAlign w:val="center"/>
          </w:tcPr>
          <w:p w14:paraId="4F5E7A3A"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c>
          <w:tcPr>
            <w:tcW w:w="1869" w:type="dxa"/>
            <w:vAlign w:val="center"/>
          </w:tcPr>
          <w:p w14:paraId="7683D20B"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c>
          <w:tcPr>
            <w:tcW w:w="1869" w:type="dxa"/>
            <w:vAlign w:val="center"/>
          </w:tcPr>
          <w:p w14:paraId="3A1DDB12"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3</w:t>
            </w:r>
          </w:p>
        </w:tc>
        <w:tc>
          <w:tcPr>
            <w:tcW w:w="1869" w:type="dxa"/>
            <w:vAlign w:val="center"/>
          </w:tcPr>
          <w:p w14:paraId="266A0ABF"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1</w:t>
            </w:r>
          </w:p>
        </w:tc>
      </w:tr>
      <w:tr w:rsidR="0074572E" w:rsidRPr="0074572E" w14:paraId="60FF666F" w14:textId="77777777" w:rsidTr="0074572E">
        <w:trPr>
          <w:trHeight w:val="552"/>
        </w:trPr>
        <w:tc>
          <w:tcPr>
            <w:tcW w:w="1869" w:type="dxa"/>
          </w:tcPr>
          <w:p w14:paraId="06A9D550" w14:textId="77777777" w:rsidR="0074572E" w:rsidRPr="0074572E" w:rsidRDefault="0074572E" w:rsidP="009E1A9D">
            <w:pPr>
              <w:spacing w:after="0" w:line="240" w:lineRule="auto"/>
              <w:jc w:val="both"/>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Баттерфляй</w:t>
            </w:r>
          </w:p>
        </w:tc>
        <w:tc>
          <w:tcPr>
            <w:tcW w:w="1869" w:type="dxa"/>
            <w:vAlign w:val="center"/>
          </w:tcPr>
          <w:p w14:paraId="3C68FF7B"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c>
          <w:tcPr>
            <w:tcW w:w="1869" w:type="dxa"/>
            <w:vAlign w:val="center"/>
          </w:tcPr>
          <w:p w14:paraId="231DEBF9"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c>
          <w:tcPr>
            <w:tcW w:w="1869" w:type="dxa"/>
            <w:vAlign w:val="center"/>
          </w:tcPr>
          <w:p w14:paraId="4DF28493"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3</w:t>
            </w:r>
          </w:p>
        </w:tc>
        <w:tc>
          <w:tcPr>
            <w:tcW w:w="1869" w:type="dxa"/>
            <w:vAlign w:val="center"/>
          </w:tcPr>
          <w:p w14:paraId="6BD4E26D"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1</w:t>
            </w:r>
          </w:p>
        </w:tc>
      </w:tr>
      <w:tr w:rsidR="0074572E" w:rsidRPr="0074572E" w14:paraId="18C735D9" w14:textId="77777777" w:rsidTr="0074572E">
        <w:trPr>
          <w:trHeight w:val="552"/>
        </w:trPr>
        <w:tc>
          <w:tcPr>
            <w:tcW w:w="1869" w:type="dxa"/>
          </w:tcPr>
          <w:p w14:paraId="41098D76" w14:textId="77777777" w:rsidR="0074572E" w:rsidRPr="0074572E" w:rsidRDefault="0074572E" w:rsidP="009E1A9D">
            <w:pPr>
              <w:spacing w:after="0" w:line="240" w:lineRule="auto"/>
              <w:jc w:val="both"/>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Брасс</w:t>
            </w:r>
          </w:p>
        </w:tc>
        <w:tc>
          <w:tcPr>
            <w:tcW w:w="1869" w:type="dxa"/>
            <w:vAlign w:val="center"/>
          </w:tcPr>
          <w:p w14:paraId="2684B93E"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c>
          <w:tcPr>
            <w:tcW w:w="1869" w:type="dxa"/>
            <w:vAlign w:val="center"/>
          </w:tcPr>
          <w:p w14:paraId="4CC33D0A"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3</w:t>
            </w:r>
          </w:p>
        </w:tc>
        <w:tc>
          <w:tcPr>
            <w:tcW w:w="1869" w:type="dxa"/>
            <w:vAlign w:val="center"/>
          </w:tcPr>
          <w:p w14:paraId="79098757"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1</w:t>
            </w:r>
          </w:p>
        </w:tc>
        <w:tc>
          <w:tcPr>
            <w:tcW w:w="1869" w:type="dxa"/>
            <w:vAlign w:val="center"/>
          </w:tcPr>
          <w:p w14:paraId="7D9A0538"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r>
      <w:tr w:rsidR="0074572E" w:rsidRPr="0074572E" w14:paraId="093E4672" w14:textId="77777777" w:rsidTr="0074572E">
        <w:trPr>
          <w:trHeight w:val="552"/>
        </w:trPr>
        <w:tc>
          <w:tcPr>
            <w:tcW w:w="1869" w:type="dxa"/>
          </w:tcPr>
          <w:p w14:paraId="2D698D17" w14:textId="77777777" w:rsidR="0074572E" w:rsidRPr="0074572E" w:rsidRDefault="0074572E" w:rsidP="009E1A9D">
            <w:pPr>
              <w:spacing w:after="0" w:line="240" w:lineRule="auto"/>
              <w:jc w:val="both"/>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 xml:space="preserve">Комплексное плавание </w:t>
            </w:r>
          </w:p>
        </w:tc>
        <w:tc>
          <w:tcPr>
            <w:tcW w:w="1869" w:type="dxa"/>
            <w:vAlign w:val="center"/>
          </w:tcPr>
          <w:p w14:paraId="45567B3B"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c>
          <w:tcPr>
            <w:tcW w:w="1869" w:type="dxa"/>
            <w:vAlign w:val="center"/>
          </w:tcPr>
          <w:p w14:paraId="21C2520A"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5</w:t>
            </w:r>
          </w:p>
        </w:tc>
        <w:tc>
          <w:tcPr>
            <w:tcW w:w="1869" w:type="dxa"/>
            <w:vAlign w:val="center"/>
          </w:tcPr>
          <w:p w14:paraId="36D207AD"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3</w:t>
            </w:r>
          </w:p>
        </w:tc>
        <w:tc>
          <w:tcPr>
            <w:tcW w:w="1869" w:type="dxa"/>
            <w:vAlign w:val="center"/>
          </w:tcPr>
          <w:p w14:paraId="327D3A9C" w14:textId="77777777" w:rsidR="0074572E" w:rsidRPr="0074572E" w:rsidRDefault="0074572E" w:rsidP="009E1A9D">
            <w:pPr>
              <w:spacing w:after="0" w:line="240" w:lineRule="auto"/>
              <w:jc w:val="center"/>
              <w:rPr>
                <w:rFonts w:ascii="Times New Roman" w:eastAsia="Times New Roman" w:hAnsi="Times New Roman" w:cs="Times New Roman"/>
                <w:color w:val="000000"/>
                <w:sz w:val="24"/>
                <w:szCs w:val="24"/>
              </w:rPr>
            </w:pPr>
            <w:r w:rsidRPr="0074572E">
              <w:rPr>
                <w:rFonts w:ascii="Times New Roman" w:eastAsia="Times New Roman" w:hAnsi="Times New Roman" w:cs="Times New Roman"/>
                <w:color w:val="000000"/>
                <w:sz w:val="24"/>
                <w:szCs w:val="24"/>
              </w:rPr>
              <w:t>4</w:t>
            </w:r>
          </w:p>
        </w:tc>
      </w:tr>
    </w:tbl>
    <w:p w14:paraId="352139BD" w14:textId="77777777" w:rsidR="009E1A9D" w:rsidRDefault="009E1A9D" w:rsidP="009E1A9D">
      <w:pPr>
        <w:shd w:val="clear" w:color="auto" w:fill="FFFFFF"/>
        <w:spacing w:after="0" w:line="240" w:lineRule="auto"/>
        <w:ind w:firstLine="708"/>
        <w:jc w:val="both"/>
        <w:rPr>
          <w:rFonts w:ascii="Times New Roman" w:eastAsia="Times New Roman" w:hAnsi="Times New Roman" w:cs="Times New Roman"/>
          <w:color w:val="000000"/>
          <w:sz w:val="28"/>
        </w:rPr>
      </w:pPr>
    </w:p>
    <w:p w14:paraId="56B0D596" w14:textId="77777777" w:rsidR="00FE2F1C" w:rsidRDefault="009E1A9D"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Из выше сказанного можно сделать вывод, что при определении специализации пловцов следует учитывать следующее,</w:t>
      </w:r>
      <w:r w:rsidR="00FD23E0">
        <w:rPr>
          <w:rFonts w:ascii="Times New Roman" w:eastAsia="Times New Roman" w:hAnsi="Times New Roman" w:cs="Times New Roman"/>
          <w:color w:val="000000"/>
          <w:sz w:val="28"/>
        </w:rPr>
        <w:t xml:space="preserve"> что показатель</w:t>
      </w:r>
      <w:r>
        <w:rPr>
          <w:rFonts w:ascii="Times New Roman" w:eastAsia="Times New Roman" w:hAnsi="Times New Roman" w:cs="Times New Roman"/>
          <w:color w:val="000000"/>
          <w:sz w:val="28"/>
        </w:rPr>
        <w:t xml:space="preserve"> вращательн</w:t>
      </w:r>
      <w:r w:rsidR="00FD23E0">
        <w:rPr>
          <w:rFonts w:ascii="Times New Roman" w:eastAsia="Times New Roman" w:hAnsi="Times New Roman" w:cs="Times New Roman"/>
          <w:color w:val="000000"/>
          <w:sz w:val="28"/>
        </w:rPr>
        <w:t>ой</w:t>
      </w:r>
      <w:r>
        <w:rPr>
          <w:rFonts w:ascii="Times New Roman" w:eastAsia="Times New Roman" w:hAnsi="Times New Roman" w:cs="Times New Roman"/>
          <w:color w:val="000000"/>
          <w:sz w:val="28"/>
        </w:rPr>
        <w:t xml:space="preserve"> подвижност</w:t>
      </w:r>
      <w:r w:rsidR="00FD23E0">
        <w:rPr>
          <w:rFonts w:ascii="Times New Roman" w:eastAsia="Times New Roman" w:hAnsi="Times New Roman" w:cs="Times New Roman"/>
          <w:color w:val="000000"/>
          <w:sz w:val="28"/>
        </w:rPr>
        <w:t>и</w:t>
      </w:r>
      <w:r>
        <w:rPr>
          <w:rFonts w:ascii="Times New Roman" w:eastAsia="Times New Roman" w:hAnsi="Times New Roman" w:cs="Times New Roman"/>
          <w:color w:val="000000"/>
          <w:sz w:val="28"/>
        </w:rPr>
        <w:t xml:space="preserve"> плечевого пояса должна быть на высоком уровне у всех занимающихся плаванием, а ротация кнаружи в коленных суставах не является обязательным кроме брасса и комплексного плавания.</w:t>
      </w:r>
    </w:p>
    <w:p w14:paraId="58FEB1BC" w14:textId="77777777" w:rsidR="009E1A9D" w:rsidRDefault="009E1A9D" w:rsidP="009E1A9D">
      <w:pPr>
        <w:shd w:val="clear" w:color="auto" w:fill="FFFFFF"/>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Предлагаю включить в тестирование </w:t>
      </w:r>
      <w:r w:rsidR="00A66074">
        <w:rPr>
          <w:rFonts w:ascii="Times New Roman" w:eastAsia="Times New Roman" w:hAnsi="Times New Roman" w:cs="Times New Roman"/>
          <w:color w:val="000000"/>
          <w:sz w:val="28"/>
        </w:rPr>
        <w:t>на начальном этапе подвижность в плечевом суставе</w:t>
      </w:r>
      <w:r w:rsidR="00FD23E0">
        <w:rPr>
          <w:rFonts w:ascii="Times New Roman" w:eastAsia="Times New Roman" w:hAnsi="Times New Roman" w:cs="Times New Roman"/>
          <w:color w:val="000000"/>
          <w:sz w:val="28"/>
        </w:rPr>
        <w:t xml:space="preserve"> (рис 1)</w:t>
      </w:r>
      <w:r w:rsidR="00A66074">
        <w:rPr>
          <w:rFonts w:ascii="Times New Roman" w:eastAsia="Times New Roman" w:hAnsi="Times New Roman" w:cs="Times New Roman"/>
          <w:color w:val="000000"/>
          <w:sz w:val="28"/>
        </w:rPr>
        <w:t>, подвижность в гол</w:t>
      </w:r>
      <w:r w:rsidR="00911A8B">
        <w:rPr>
          <w:rFonts w:ascii="Times New Roman" w:eastAsia="Times New Roman" w:hAnsi="Times New Roman" w:cs="Times New Roman"/>
          <w:color w:val="000000"/>
          <w:sz w:val="28"/>
        </w:rPr>
        <w:t>е</w:t>
      </w:r>
      <w:r w:rsidR="00A66074">
        <w:rPr>
          <w:rFonts w:ascii="Times New Roman" w:eastAsia="Times New Roman" w:hAnsi="Times New Roman" w:cs="Times New Roman"/>
          <w:color w:val="000000"/>
          <w:sz w:val="28"/>
        </w:rPr>
        <w:t>ностопном суставе</w:t>
      </w:r>
      <w:r w:rsidR="00FD23E0">
        <w:rPr>
          <w:rFonts w:ascii="Times New Roman" w:eastAsia="Times New Roman" w:hAnsi="Times New Roman" w:cs="Times New Roman"/>
          <w:color w:val="000000"/>
          <w:sz w:val="28"/>
        </w:rPr>
        <w:t xml:space="preserve"> (рис 2)</w:t>
      </w:r>
      <w:r w:rsidR="00911A8B">
        <w:rPr>
          <w:rFonts w:ascii="Times New Roman" w:eastAsia="Times New Roman" w:hAnsi="Times New Roman" w:cs="Times New Roman"/>
          <w:color w:val="000000"/>
          <w:sz w:val="28"/>
        </w:rPr>
        <w:t>. Так как это является наиболее значимыми показателя для специализации пловца.</w:t>
      </w:r>
    </w:p>
    <w:p w14:paraId="3DF555C2" w14:textId="77777777" w:rsidR="00FE2F1C" w:rsidRPr="00FE2F1C" w:rsidRDefault="00FE2F1C" w:rsidP="009E1A9D">
      <w:pPr>
        <w:shd w:val="clear" w:color="auto" w:fill="FFFFFF"/>
        <w:spacing w:after="0" w:line="240" w:lineRule="auto"/>
        <w:ind w:firstLine="708"/>
        <w:jc w:val="both"/>
        <w:rPr>
          <w:rFonts w:ascii="Times New Roman" w:eastAsia="Times New Roman" w:hAnsi="Times New Roman" w:cs="Times New Roman"/>
          <w:color w:val="000000"/>
          <w:sz w:val="28"/>
        </w:rPr>
      </w:pPr>
    </w:p>
    <w:p w14:paraId="07E7D2DD" w14:textId="77777777" w:rsidR="00501D72" w:rsidRDefault="00911A8B" w:rsidP="009E1A9D">
      <w:pPr>
        <w:spacing w:after="160" w:line="240" w:lineRule="auto"/>
        <w:rPr>
          <w:rFonts w:ascii="Times New Roman" w:eastAsia="Times New Roman" w:hAnsi="Times New Roman" w:cs="Times New Roman"/>
          <w:color w:val="000000"/>
          <w:sz w:val="28"/>
        </w:rPr>
      </w:pPr>
      <w:r>
        <w:rPr>
          <w:noProof/>
        </w:rPr>
        <w:drawing>
          <wp:inline distT="0" distB="0" distL="0" distR="0" wp14:anchorId="1E982FC0" wp14:editId="4F6C9332">
            <wp:extent cx="5940425" cy="20364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036445"/>
                    </a:xfrm>
                    <a:prstGeom prst="rect">
                      <a:avLst/>
                    </a:prstGeom>
                    <a:noFill/>
                    <a:ln>
                      <a:noFill/>
                    </a:ln>
                  </pic:spPr>
                </pic:pic>
              </a:graphicData>
            </a:graphic>
          </wp:inline>
        </w:drawing>
      </w:r>
    </w:p>
    <w:p w14:paraId="63912487" w14:textId="77777777" w:rsidR="00911A8B" w:rsidRDefault="00FD23E0" w:rsidP="009E1A9D">
      <w:pPr>
        <w:spacing w:after="160" w:line="240" w:lineRule="auto"/>
        <w:rPr>
          <w:rFonts w:ascii="Times New Roman" w:eastAsia="Times New Roman" w:hAnsi="Times New Roman" w:cs="Times New Roman"/>
          <w:color w:val="000000"/>
          <w:sz w:val="24"/>
          <w:szCs w:val="24"/>
        </w:rPr>
      </w:pPr>
      <w:r w:rsidRPr="00FD23E0">
        <w:rPr>
          <w:rFonts w:ascii="Times New Roman" w:eastAsia="Times New Roman" w:hAnsi="Times New Roman" w:cs="Times New Roman"/>
          <w:color w:val="000000"/>
          <w:sz w:val="24"/>
          <w:szCs w:val="24"/>
        </w:rPr>
        <w:t xml:space="preserve">Рисунок 1 - Измерение подвижности в плечевого пояса: 1 – хорошая; 2 - недостаточная </w:t>
      </w:r>
    </w:p>
    <w:p w14:paraId="52332A61" w14:textId="77777777" w:rsidR="00FD23E0" w:rsidRDefault="00FD23E0" w:rsidP="009E1A9D">
      <w:pPr>
        <w:spacing w:after="160" w:line="240" w:lineRule="auto"/>
        <w:rPr>
          <w:rFonts w:ascii="Times New Roman" w:eastAsia="Times New Roman" w:hAnsi="Times New Roman" w:cs="Times New Roman"/>
          <w:color w:val="000000"/>
          <w:sz w:val="24"/>
          <w:szCs w:val="24"/>
        </w:rPr>
      </w:pPr>
      <w:r>
        <w:rPr>
          <w:noProof/>
        </w:rPr>
        <w:lastRenderedPageBreak/>
        <w:drawing>
          <wp:inline distT="0" distB="0" distL="0" distR="0" wp14:anchorId="1357B2B8" wp14:editId="266FF03F">
            <wp:extent cx="5940425" cy="231457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314575"/>
                    </a:xfrm>
                    <a:prstGeom prst="rect">
                      <a:avLst/>
                    </a:prstGeom>
                    <a:noFill/>
                    <a:ln>
                      <a:noFill/>
                    </a:ln>
                  </pic:spPr>
                </pic:pic>
              </a:graphicData>
            </a:graphic>
          </wp:inline>
        </w:drawing>
      </w:r>
    </w:p>
    <w:p w14:paraId="0FEDB531" w14:textId="77777777" w:rsidR="00FD23E0" w:rsidRDefault="00FD23E0" w:rsidP="00B4082F">
      <w:pPr>
        <w:spacing w:after="16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Рисунок 2 – Измерение подвижности в голеностопном суставе: 1 – хорошая;       </w:t>
      </w:r>
    </w:p>
    <w:p w14:paraId="2D4CC622" w14:textId="77777777" w:rsidR="00FD23E0" w:rsidRDefault="00FD23E0" w:rsidP="00B4082F">
      <w:pPr>
        <w:spacing w:after="16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2 -недостаточная</w:t>
      </w:r>
    </w:p>
    <w:p w14:paraId="7559DC11" w14:textId="77777777" w:rsidR="00B4082F" w:rsidRDefault="00B4082F" w:rsidP="00B4082F">
      <w:pPr>
        <w:spacing w:after="160" w:line="240" w:lineRule="auto"/>
        <w:jc w:val="right"/>
        <w:rPr>
          <w:rFonts w:ascii="Times New Roman" w:eastAsia="Times New Roman" w:hAnsi="Times New Roman" w:cs="Times New Roman"/>
          <w:color w:val="000000"/>
          <w:sz w:val="24"/>
          <w:szCs w:val="24"/>
        </w:rPr>
      </w:pPr>
    </w:p>
    <w:p w14:paraId="135C7097" w14:textId="77777777" w:rsidR="00B4082F" w:rsidRDefault="00B4082F">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C58006F" w14:textId="77777777" w:rsidR="00B4082F" w:rsidRPr="00B4082F" w:rsidRDefault="00B4082F" w:rsidP="00B4082F">
      <w:pPr>
        <w:spacing w:after="160" w:line="240" w:lineRule="auto"/>
        <w:jc w:val="both"/>
        <w:rPr>
          <w:rFonts w:ascii="Times New Roman" w:eastAsia="Times New Roman" w:hAnsi="Times New Roman" w:cs="Times New Roman"/>
          <w:b/>
          <w:bCs/>
          <w:color w:val="000000"/>
          <w:sz w:val="28"/>
          <w:szCs w:val="28"/>
        </w:rPr>
      </w:pPr>
      <w:r w:rsidRPr="00B4082F">
        <w:rPr>
          <w:rFonts w:ascii="Times New Roman" w:eastAsia="Times New Roman" w:hAnsi="Times New Roman" w:cs="Times New Roman"/>
          <w:b/>
          <w:bCs/>
          <w:color w:val="000000"/>
          <w:sz w:val="28"/>
          <w:szCs w:val="28"/>
        </w:rPr>
        <w:lastRenderedPageBreak/>
        <w:t>Список использованной литературы</w:t>
      </w:r>
    </w:p>
    <w:p w14:paraId="37158947" w14:textId="77777777" w:rsidR="00B948FB" w:rsidRDefault="00B4082F" w:rsidP="009E1A9D">
      <w:pPr>
        <w:spacing w:after="160" w:line="240" w:lineRule="auto"/>
        <w:rPr>
          <w:rFonts w:ascii="Times New Roman" w:eastAsia="Times New Roman" w:hAnsi="Times New Roman" w:cs="Times New Roman"/>
          <w:color w:val="000000"/>
          <w:sz w:val="28"/>
          <w:szCs w:val="28"/>
        </w:rPr>
      </w:pPr>
      <w:r w:rsidRPr="00B4082F">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Альтер М. Дж. Наука о гибкости /</w:t>
      </w:r>
      <w:proofErr w:type="spellStart"/>
      <w:r w:rsidR="00B948FB">
        <w:rPr>
          <w:rFonts w:ascii="Times New Roman" w:eastAsia="Times New Roman" w:hAnsi="Times New Roman" w:cs="Times New Roman"/>
          <w:color w:val="000000"/>
          <w:sz w:val="28"/>
          <w:szCs w:val="28"/>
        </w:rPr>
        <w:t>М.Дж.Алтер</w:t>
      </w:r>
      <w:proofErr w:type="spellEnd"/>
      <w:r w:rsidR="00B948FB">
        <w:rPr>
          <w:rFonts w:ascii="Times New Roman" w:eastAsia="Times New Roman" w:hAnsi="Times New Roman" w:cs="Times New Roman"/>
          <w:color w:val="000000"/>
          <w:sz w:val="28"/>
          <w:szCs w:val="28"/>
        </w:rPr>
        <w:t>. – К.: Олимп. Лит., 2001. – 424 с.</w:t>
      </w:r>
    </w:p>
    <w:p w14:paraId="5040324C" w14:textId="77777777" w:rsidR="0096074C" w:rsidRDefault="0096074C" w:rsidP="0096074C">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Линдсей Д. Принципы и методы реабилитации /Д. Линдсей // Спортивная медицина. – К.: </w:t>
      </w:r>
      <w:proofErr w:type="spellStart"/>
      <w:r>
        <w:rPr>
          <w:rFonts w:ascii="Times New Roman" w:eastAsia="Times New Roman" w:hAnsi="Times New Roman" w:cs="Times New Roman"/>
          <w:color w:val="000000"/>
          <w:sz w:val="28"/>
          <w:szCs w:val="28"/>
        </w:rPr>
        <w:t>Олимп</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лит</w:t>
      </w:r>
      <w:proofErr w:type="spellEnd"/>
      <w:r>
        <w:rPr>
          <w:rFonts w:ascii="Times New Roman" w:eastAsia="Times New Roman" w:hAnsi="Times New Roman" w:cs="Times New Roman"/>
          <w:color w:val="000000"/>
          <w:sz w:val="28"/>
          <w:szCs w:val="28"/>
        </w:rPr>
        <w:t>., 2003. – С. 296-314.</w:t>
      </w:r>
    </w:p>
    <w:p w14:paraId="49D66EB7" w14:textId="77777777" w:rsidR="00B948FB" w:rsidRDefault="0096074C" w:rsidP="009E1A9D">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B948FB">
        <w:rPr>
          <w:rFonts w:ascii="Times New Roman" w:eastAsia="Times New Roman" w:hAnsi="Times New Roman" w:cs="Times New Roman"/>
          <w:color w:val="000000"/>
          <w:sz w:val="28"/>
          <w:szCs w:val="28"/>
        </w:rPr>
        <w:t>. Платонов В.Н. Подготовка квалифицированных спортсменов / В.Н. Платонов. – М.: Физкультура и спорт, 1986. – 288 с.</w:t>
      </w:r>
    </w:p>
    <w:p w14:paraId="42624BE8" w14:textId="77777777" w:rsidR="0096074C" w:rsidRDefault="0096074C" w:rsidP="0096074C">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Платонов В.Н. Система подготовки спортсменов в олимпийском спорте. Общая теория и ее практическое применение: </w:t>
      </w:r>
      <w:proofErr w:type="spellStart"/>
      <w:proofErr w:type="gramStart"/>
      <w:r>
        <w:rPr>
          <w:rFonts w:ascii="Times New Roman" w:eastAsia="Times New Roman" w:hAnsi="Times New Roman" w:cs="Times New Roman"/>
          <w:color w:val="000000"/>
          <w:sz w:val="28"/>
          <w:szCs w:val="28"/>
        </w:rPr>
        <w:t>учеб.для</w:t>
      </w:r>
      <w:proofErr w:type="spellEnd"/>
      <w:proofErr w:type="gramEnd"/>
      <w:r>
        <w:rPr>
          <w:rFonts w:ascii="Times New Roman" w:eastAsia="Times New Roman" w:hAnsi="Times New Roman" w:cs="Times New Roman"/>
          <w:color w:val="000000"/>
          <w:sz w:val="28"/>
          <w:szCs w:val="28"/>
        </w:rPr>
        <w:t xml:space="preserve"> студентов вузов </w:t>
      </w:r>
      <w:proofErr w:type="spellStart"/>
      <w:r>
        <w:rPr>
          <w:rFonts w:ascii="Times New Roman" w:eastAsia="Times New Roman" w:hAnsi="Times New Roman" w:cs="Times New Roman"/>
          <w:color w:val="000000"/>
          <w:sz w:val="28"/>
          <w:szCs w:val="28"/>
        </w:rPr>
        <w:t>физ.воспитания</w:t>
      </w:r>
      <w:proofErr w:type="spellEnd"/>
      <w:r>
        <w:rPr>
          <w:rFonts w:ascii="Times New Roman" w:eastAsia="Times New Roman" w:hAnsi="Times New Roman" w:cs="Times New Roman"/>
          <w:color w:val="000000"/>
          <w:sz w:val="28"/>
          <w:szCs w:val="28"/>
        </w:rPr>
        <w:t xml:space="preserve"> и спорта / В.Н. Платонов. – </w:t>
      </w:r>
      <w:proofErr w:type="gramStart"/>
      <w:r>
        <w:rPr>
          <w:rFonts w:ascii="Times New Roman" w:eastAsia="Times New Roman" w:hAnsi="Times New Roman" w:cs="Times New Roman"/>
          <w:color w:val="000000"/>
          <w:sz w:val="28"/>
          <w:szCs w:val="28"/>
        </w:rPr>
        <w:t>К.:</w:t>
      </w:r>
      <w:proofErr w:type="spellStart"/>
      <w:r>
        <w:rPr>
          <w:rFonts w:ascii="Times New Roman" w:eastAsia="Times New Roman" w:hAnsi="Times New Roman" w:cs="Times New Roman"/>
          <w:color w:val="000000"/>
          <w:sz w:val="28"/>
          <w:szCs w:val="28"/>
        </w:rPr>
        <w:t>Олимп.лит</w:t>
      </w:r>
      <w:proofErr w:type="spellEnd"/>
      <w:proofErr w:type="gramEnd"/>
      <w:r>
        <w:rPr>
          <w:rFonts w:ascii="Times New Roman" w:eastAsia="Times New Roman" w:hAnsi="Times New Roman" w:cs="Times New Roman"/>
          <w:color w:val="000000"/>
          <w:sz w:val="28"/>
          <w:szCs w:val="28"/>
        </w:rPr>
        <w:t>., 2004. – 808 с.</w:t>
      </w:r>
    </w:p>
    <w:p w14:paraId="5006CC8F" w14:textId="77777777" w:rsidR="009810BF" w:rsidRDefault="0096074C" w:rsidP="009E1A9D">
      <w:pPr>
        <w:spacing w:after="16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9810BF">
        <w:rPr>
          <w:rFonts w:ascii="Times New Roman" w:eastAsia="Times New Roman" w:hAnsi="Times New Roman" w:cs="Times New Roman"/>
          <w:color w:val="000000"/>
          <w:sz w:val="28"/>
          <w:szCs w:val="28"/>
        </w:rPr>
        <w:t xml:space="preserve">. </w:t>
      </w:r>
      <w:proofErr w:type="spellStart"/>
      <w:r w:rsidR="009810BF">
        <w:rPr>
          <w:rFonts w:ascii="Times New Roman" w:eastAsia="Times New Roman" w:hAnsi="Times New Roman" w:cs="Times New Roman"/>
          <w:color w:val="000000"/>
          <w:sz w:val="28"/>
          <w:szCs w:val="28"/>
        </w:rPr>
        <w:t>Сайгин</w:t>
      </w:r>
      <w:proofErr w:type="spellEnd"/>
      <w:r w:rsidR="009810BF">
        <w:rPr>
          <w:rFonts w:ascii="Times New Roman" w:eastAsia="Times New Roman" w:hAnsi="Times New Roman" w:cs="Times New Roman"/>
          <w:color w:val="000000"/>
          <w:sz w:val="28"/>
          <w:szCs w:val="28"/>
        </w:rPr>
        <w:t xml:space="preserve"> М.И. Исследование силовой подготовленности пловца и подвижности в суставах /М.И. </w:t>
      </w:r>
      <w:proofErr w:type="spellStart"/>
      <w:r w:rsidR="009810BF">
        <w:rPr>
          <w:rFonts w:ascii="Times New Roman" w:eastAsia="Times New Roman" w:hAnsi="Times New Roman" w:cs="Times New Roman"/>
          <w:color w:val="000000"/>
          <w:sz w:val="28"/>
          <w:szCs w:val="28"/>
        </w:rPr>
        <w:t>Сайгин</w:t>
      </w:r>
      <w:proofErr w:type="spellEnd"/>
      <w:r w:rsidR="009810BF">
        <w:rPr>
          <w:rFonts w:ascii="Times New Roman" w:eastAsia="Times New Roman" w:hAnsi="Times New Roman" w:cs="Times New Roman"/>
          <w:color w:val="000000"/>
          <w:sz w:val="28"/>
          <w:szCs w:val="28"/>
        </w:rPr>
        <w:t xml:space="preserve">, Т.О. </w:t>
      </w:r>
      <w:proofErr w:type="spellStart"/>
      <w:r w:rsidR="009810BF">
        <w:rPr>
          <w:rFonts w:ascii="Times New Roman" w:eastAsia="Times New Roman" w:hAnsi="Times New Roman" w:cs="Times New Roman"/>
          <w:color w:val="000000"/>
          <w:sz w:val="28"/>
          <w:szCs w:val="28"/>
        </w:rPr>
        <w:t>Ягомати</w:t>
      </w:r>
      <w:proofErr w:type="spellEnd"/>
      <w:r w:rsidR="009810BF">
        <w:rPr>
          <w:rFonts w:ascii="Times New Roman" w:eastAsia="Times New Roman" w:hAnsi="Times New Roman" w:cs="Times New Roman"/>
          <w:color w:val="000000"/>
          <w:sz w:val="28"/>
          <w:szCs w:val="28"/>
        </w:rPr>
        <w:t xml:space="preserve"> //Научное обеспечение подготовки пловцов. – </w:t>
      </w:r>
      <w:proofErr w:type="spellStart"/>
      <w:r w:rsidR="009810BF">
        <w:rPr>
          <w:rFonts w:ascii="Times New Roman" w:eastAsia="Times New Roman" w:hAnsi="Times New Roman" w:cs="Times New Roman"/>
          <w:color w:val="000000"/>
          <w:sz w:val="28"/>
          <w:szCs w:val="28"/>
        </w:rPr>
        <w:t>М.:Физкультура</w:t>
      </w:r>
      <w:proofErr w:type="spellEnd"/>
      <w:r w:rsidR="009810BF">
        <w:rPr>
          <w:rFonts w:ascii="Times New Roman" w:eastAsia="Times New Roman" w:hAnsi="Times New Roman" w:cs="Times New Roman"/>
          <w:color w:val="000000"/>
          <w:sz w:val="28"/>
          <w:szCs w:val="28"/>
        </w:rPr>
        <w:t xml:space="preserve"> и спорт, 1983. – С 63-88.</w:t>
      </w:r>
    </w:p>
    <w:p w14:paraId="2FE27C84" w14:textId="77777777" w:rsidR="009810BF" w:rsidRDefault="009810BF" w:rsidP="009E1A9D">
      <w:pPr>
        <w:spacing w:after="160" w:line="240" w:lineRule="auto"/>
        <w:rPr>
          <w:rFonts w:ascii="Times New Roman" w:eastAsia="Times New Roman" w:hAnsi="Times New Roman" w:cs="Times New Roman"/>
          <w:color w:val="000000"/>
          <w:sz w:val="28"/>
          <w:szCs w:val="28"/>
        </w:rPr>
      </w:pPr>
    </w:p>
    <w:p w14:paraId="1ECFA361" w14:textId="77777777" w:rsidR="0096074C" w:rsidRDefault="0096074C" w:rsidP="009E1A9D">
      <w:pPr>
        <w:spacing w:after="160" w:line="240" w:lineRule="auto"/>
        <w:rPr>
          <w:rFonts w:ascii="Times New Roman" w:eastAsia="Times New Roman" w:hAnsi="Times New Roman" w:cs="Times New Roman"/>
          <w:color w:val="000000"/>
          <w:sz w:val="28"/>
          <w:szCs w:val="28"/>
        </w:rPr>
      </w:pPr>
    </w:p>
    <w:p w14:paraId="1EBB8866" w14:textId="77777777" w:rsidR="004C5003" w:rsidRPr="00B4082F" w:rsidRDefault="004C5003" w:rsidP="009E1A9D">
      <w:pPr>
        <w:spacing w:after="160" w:line="240" w:lineRule="auto"/>
        <w:rPr>
          <w:rFonts w:ascii="Times New Roman" w:eastAsia="Times New Roman" w:hAnsi="Times New Roman" w:cs="Times New Roman"/>
          <w:color w:val="000000"/>
          <w:sz w:val="28"/>
          <w:szCs w:val="28"/>
        </w:rPr>
      </w:pPr>
    </w:p>
    <w:p w14:paraId="1B6C6176" w14:textId="77777777" w:rsidR="00B4082F" w:rsidRPr="00B4082F" w:rsidRDefault="00B4082F" w:rsidP="009E1A9D">
      <w:pPr>
        <w:spacing w:after="160" w:line="240" w:lineRule="auto"/>
        <w:rPr>
          <w:rFonts w:ascii="Times New Roman" w:eastAsia="Times New Roman" w:hAnsi="Times New Roman" w:cs="Times New Roman"/>
          <w:color w:val="000000"/>
          <w:sz w:val="28"/>
          <w:szCs w:val="28"/>
        </w:rPr>
      </w:pPr>
    </w:p>
    <w:sectPr w:rsidR="00B4082F" w:rsidRPr="00B4082F" w:rsidSect="00F53FA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7DB66" w14:textId="77777777" w:rsidR="00BF4F17" w:rsidRDefault="00BF4F17" w:rsidP="0006576A">
      <w:pPr>
        <w:spacing w:after="0" w:line="240" w:lineRule="auto"/>
      </w:pPr>
      <w:r>
        <w:separator/>
      </w:r>
    </w:p>
  </w:endnote>
  <w:endnote w:type="continuationSeparator" w:id="0">
    <w:p w14:paraId="4AC956EB" w14:textId="77777777" w:rsidR="00BF4F17" w:rsidRDefault="00BF4F17" w:rsidP="00065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8284585"/>
      <w:docPartObj>
        <w:docPartGallery w:val="Page Numbers (Bottom of Page)"/>
        <w:docPartUnique/>
      </w:docPartObj>
    </w:sdtPr>
    <w:sdtEndPr/>
    <w:sdtContent>
      <w:p w14:paraId="25E33EFB" w14:textId="77777777" w:rsidR="0006576A" w:rsidRDefault="00F53FA5">
        <w:pPr>
          <w:pStyle w:val="aa"/>
          <w:jc w:val="center"/>
        </w:pPr>
        <w:r>
          <w:fldChar w:fldCharType="begin"/>
        </w:r>
        <w:r w:rsidR="0006576A">
          <w:instrText>PAGE   \* MERGEFORMAT</w:instrText>
        </w:r>
        <w:r>
          <w:fldChar w:fldCharType="separate"/>
        </w:r>
        <w:r w:rsidR="00DF592A">
          <w:rPr>
            <w:noProof/>
          </w:rPr>
          <w:t>1</w:t>
        </w:r>
        <w:r>
          <w:fldChar w:fldCharType="end"/>
        </w:r>
      </w:p>
    </w:sdtContent>
  </w:sdt>
  <w:p w14:paraId="19F3DF5B" w14:textId="77777777" w:rsidR="0006576A" w:rsidRDefault="000657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93448" w14:textId="77777777" w:rsidR="00BF4F17" w:rsidRDefault="00BF4F17" w:rsidP="0006576A">
      <w:pPr>
        <w:spacing w:after="0" w:line="240" w:lineRule="auto"/>
      </w:pPr>
      <w:r>
        <w:separator/>
      </w:r>
    </w:p>
  </w:footnote>
  <w:footnote w:type="continuationSeparator" w:id="0">
    <w:p w14:paraId="1FF56A72" w14:textId="77777777" w:rsidR="00BF4F17" w:rsidRDefault="00BF4F17" w:rsidP="00065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E348E"/>
    <w:multiLevelType w:val="multilevel"/>
    <w:tmpl w:val="BED20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29"/>
    <w:rsid w:val="0006576A"/>
    <w:rsid w:val="00110B0E"/>
    <w:rsid w:val="0020468C"/>
    <w:rsid w:val="00213F8A"/>
    <w:rsid w:val="00227600"/>
    <w:rsid w:val="002A109A"/>
    <w:rsid w:val="002F2DD4"/>
    <w:rsid w:val="00310686"/>
    <w:rsid w:val="0033467C"/>
    <w:rsid w:val="00380665"/>
    <w:rsid w:val="003C61A7"/>
    <w:rsid w:val="003E726C"/>
    <w:rsid w:val="0040361B"/>
    <w:rsid w:val="00414F7D"/>
    <w:rsid w:val="004373B2"/>
    <w:rsid w:val="00437572"/>
    <w:rsid w:val="0047734F"/>
    <w:rsid w:val="00485901"/>
    <w:rsid w:val="004C5003"/>
    <w:rsid w:val="004D7318"/>
    <w:rsid w:val="00501D72"/>
    <w:rsid w:val="005169E2"/>
    <w:rsid w:val="00525D4D"/>
    <w:rsid w:val="00530E8B"/>
    <w:rsid w:val="005B602A"/>
    <w:rsid w:val="005C5F74"/>
    <w:rsid w:val="005F6FFA"/>
    <w:rsid w:val="00627328"/>
    <w:rsid w:val="00681129"/>
    <w:rsid w:val="006B3476"/>
    <w:rsid w:val="006E1AF2"/>
    <w:rsid w:val="00711BE9"/>
    <w:rsid w:val="00734F94"/>
    <w:rsid w:val="0074521D"/>
    <w:rsid w:val="0074572E"/>
    <w:rsid w:val="00745EA3"/>
    <w:rsid w:val="00754367"/>
    <w:rsid w:val="007D4102"/>
    <w:rsid w:val="007F1FD1"/>
    <w:rsid w:val="007F24F6"/>
    <w:rsid w:val="0083289B"/>
    <w:rsid w:val="00854CA5"/>
    <w:rsid w:val="00911A8B"/>
    <w:rsid w:val="00934E04"/>
    <w:rsid w:val="009452D6"/>
    <w:rsid w:val="0096074C"/>
    <w:rsid w:val="009810BF"/>
    <w:rsid w:val="009E1A9D"/>
    <w:rsid w:val="00A50935"/>
    <w:rsid w:val="00A66074"/>
    <w:rsid w:val="00AA2378"/>
    <w:rsid w:val="00AA29D3"/>
    <w:rsid w:val="00B03660"/>
    <w:rsid w:val="00B32E62"/>
    <w:rsid w:val="00B4082F"/>
    <w:rsid w:val="00B93327"/>
    <w:rsid w:val="00B948FB"/>
    <w:rsid w:val="00BF4F17"/>
    <w:rsid w:val="00C045C5"/>
    <w:rsid w:val="00C5749B"/>
    <w:rsid w:val="00CD410C"/>
    <w:rsid w:val="00D67373"/>
    <w:rsid w:val="00D83440"/>
    <w:rsid w:val="00DF592A"/>
    <w:rsid w:val="00E035C3"/>
    <w:rsid w:val="00E170AC"/>
    <w:rsid w:val="00E91447"/>
    <w:rsid w:val="00EE5FC1"/>
    <w:rsid w:val="00F53FA5"/>
    <w:rsid w:val="00F7468B"/>
    <w:rsid w:val="00FA41B7"/>
    <w:rsid w:val="00FD23E0"/>
    <w:rsid w:val="00FE2F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2479"/>
  <w15:docId w15:val="{474D1ED5-2567-4891-9D69-674FF7A0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67C"/>
    <w:pPr>
      <w:spacing w:after="200" w:line="276" w:lineRule="auto"/>
    </w:pPr>
    <w:rPr>
      <w:rFonts w:eastAsiaTheme="minorEastAsia"/>
      <w:lang w:eastAsia="ru-RU"/>
    </w:rPr>
  </w:style>
  <w:style w:type="paragraph" w:styleId="1">
    <w:name w:val="heading 1"/>
    <w:basedOn w:val="a"/>
    <w:next w:val="a"/>
    <w:link w:val="10"/>
    <w:qFormat/>
    <w:rsid w:val="0033467C"/>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467C"/>
    <w:rPr>
      <w:rFonts w:ascii="Times New Roman" w:eastAsia="Times New Roman" w:hAnsi="Times New Roman" w:cs="Times New Roman"/>
      <w:b/>
      <w:bCs/>
      <w:sz w:val="28"/>
      <w:szCs w:val="24"/>
      <w:lang w:eastAsia="ru-RU"/>
    </w:rPr>
  </w:style>
  <w:style w:type="paragraph" w:styleId="a3">
    <w:name w:val="Body Text"/>
    <w:basedOn w:val="a"/>
    <w:link w:val="a4"/>
    <w:rsid w:val="0033467C"/>
    <w:pPr>
      <w:spacing w:after="0" w:line="240" w:lineRule="auto"/>
      <w:jc w:val="center"/>
    </w:pPr>
    <w:rPr>
      <w:rFonts w:ascii="Times New Roman" w:eastAsia="Times New Roman" w:hAnsi="Times New Roman" w:cs="Times New Roman"/>
      <w:b/>
      <w:bCs/>
      <w:sz w:val="24"/>
      <w:szCs w:val="24"/>
    </w:rPr>
  </w:style>
  <w:style w:type="character" w:customStyle="1" w:styleId="a4">
    <w:name w:val="Основной текст Знак"/>
    <w:basedOn w:val="a0"/>
    <w:link w:val="a3"/>
    <w:rsid w:val="0033467C"/>
    <w:rPr>
      <w:rFonts w:ascii="Times New Roman" w:eastAsia="Times New Roman" w:hAnsi="Times New Roman" w:cs="Times New Roman"/>
      <w:b/>
      <w:bCs/>
      <w:sz w:val="24"/>
      <w:szCs w:val="24"/>
      <w:lang w:eastAsia="ru-RU"/>
    </w:rPr>
  </w:style>
  <w:style w:type="paragraph" w:styleId="a5">
    <w:name w:val="Title"/>
    <w:basedOn w:val="a"/>
    <w:link w:val="a6"/>
    <w:qFormat/>
    <w:rsid w:val="0033467C"/>
    <w:pPr>
      <w:spacing w:after="0" w:line="240" w:lineRule="auto"/>
      <w:jc w:val="center"/>
    </w:pPr>
    <w:rPr>
      <w:rFonts w:ascii="Times New Roman" w:eastAsia="Times New Roman" w:hAnsi="Times New Roman" w:cs="Times New Roman"/>
      <w:b/>
      <w:bCs/>
      <w:sz w:val="32"/>
      <w:szCs w:val="24"/>
    </w:rPr>
  </w:style>
  <w:style w:type="character" w:customStyle="1" w:styleId="a6">
    <w:name w:val="Заголовок Знак"/>
    <w:basedOn w:val="a0"/>
    <w:link w:val="a5"/>
    <w:rsid w:val="0033467C"/>
    <w:rPr>
      <w:rFonts w:ascii="Times New Roman" w:eastAsia="Times New Roman" w:hAnsi="Times New Roman" w:cs="Times New Roman"/>
      <w:b/>
      <w:bCs/>
      <w:sz w:val="32"/>
      <w:szCs w:val="24"/>
      <w:lang w:eastAsia="ru-RU"/>
    </w:rPr>
  </w:style>
  <w:style w:type="table" w:styleId="a7">
    <w:name w:val="Table Grid"/>
    <w:basedOn w:val="a1"/>
    <w:uiPriority w:val="39"/>
    <w:rsid w:val="00FE2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576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6576A"/>
    <w:rPr>
      <w:rFonts w:eastAsiaTheme="minorEastAsia"/>
      <w:lang w:eastAsia="ru-RU"/>
    </w:rPr>
  </w:style>
  <w:style w:type="paragraph" w:styleId="aa">
    <w:name w:val="footer"/>
    <w:basedOn w:val="a"/>
    <w:link w:val="ab"/>
    <w:uiPriority w:val="99"/>
    <w:unhideWhenUsed/>
    <w:rsid w:val="0006576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6576A"/>
    <w:rPr>
      <w:rFonts w:eastAsiaTheme="minorEastAsia"/>
      <w:lang w:eastAsia="ru-RU"/>
    </w:rPr>
  </w:style>
  <w:style w:type="paragraph" w:styleId="ac">
    <w:name w:val="Balloon Text"/>
    <w:basedOn w:val="a"/>
    <w:link w:val="ad"/>
    <w:uiPriority w:val="99"/>
    <w:semiHidden/>
    <w:unhideWhenUsed/>
    <w:rsid w:val="00DF592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F592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4178</Words>
  <Characters>23821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Попова</dc:creator>
  <cp:keywords/>
  <dc:description/>
  <cp:lastModifiedBy>tc_admin</cp:lastModifiedBy>
  <cp:revision>2</cp:revision>
  <dcterms:created xsi:type="dcterms:W3CDTF">2020-10-13T03:50:00Z</dcterms:created>
  <dcterms:modified xsi:type="dcterms:W3CDTF">2020-10-13T03:50:00Z</dcterms:modified>
</cp:coreProperties>
</file>