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BD" w:rsidRPr="00D61158" w:rsidRDefault="003354BD" w:rsidP="003354BD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61158">
        <w:rPr>
          <w:rFonts w:ascii="Times New Roman" w:eastAsia="Calibri" w:hAnsi="Times New Roman"/>
          <w:sz w:val="28"/>
          <w:szCs w:val="28"/>
        </w:rPr>
        <w:t>ГОСУДАРСТВЕННОЕ БЮДЖЕТНОЕ ПРОФЕССИОНАЛЬНОЕ ОБРАЗОВАТЕЛЬНОЕ УЧРЕЖДЕНИЕ НОВОСИБИРСКОЙ ОБЛАСТИ</w:t>
      </w:r>
      <w:r w:rsidRPr="00D61158">
        <w:rPr>
          <w:rFonts w:ascii="Times New Roman" w:eastAsia="Calibri" w:hAnsi="Times New Roman"/>
          <w:sz w:val="28"/>
          <w:szCs w:val="28"/>
        </w:rPr>
        <w:br/>
        <w:t>«Новосибирский колледж почтовой связи и сервиса»</w:t>
      </w:r>
    </w:p>
    <w:p w:rsidR="003354BD" w:rsidRDefault="003354BD" w:rsidP="003354B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54BD" w:rsidRDefault="003354BD" w:rsidP="003354B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54BD" w:rsidRPr="008A3B5A" w:rsidRDefault="003354BD" w:rsidP="003354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A3B5A">
        <w:rPr>
          <w:b/>
          <w:bCs/>
          <w:color w:val="000000" w:themeColor="text1"/>
          <w:sz w:val="28"/>
          <w:szCs w:val="28"/>
        </w:rPr>
        <w:t>ПРОЕКТ</w:t>
      </w:r>
    </w:p>
    <w:p w:rsidR="003354BD" w:rsidRPr="008A3B5A" w:rsidRDefault="003354BD" w:rsidP="003354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«Зачем </w:t>
      </w:r>
      <w:r w:rsidRPr="008A3B5A">
        <w:rPr>
          <w:b/>
          <w:bCs/>
          <w:color w:val="000000" w:themeColor="text1"/>
          <w:sz w:val="28"/>
          <w:szCs w:val="28"/>
        </w:rPr>
        <w:t xml:space="preserve"> беречь русский язык?»</w:t>
      </w:r>
    </w:p>
    <w:p w:rsidR="003354BD" w:rsidRDefault="003354BD" w:rsidP="003354B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54BD" w:rsidRPr="006E6905" w:rsidRDefault="003354BD" w:rsidP="003354B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54BD" w:rsidRDefault="003354BD" w:rsidP="003354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354BD" w:rsidRDefault="003354BD" w:rsidP="003354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354BD" w:rsidRDefault="003354BD" w:rsidP="003354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354BD" w:rsidRPr="006E6905" w:rsidRDefault="003354BD" w:rsidP="003354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354BD" w:rsidRDefault="003354BD" w:rsidP="003354B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Выполнила</w:t>
      </w:r>
      <w:r w:rsidRPr="006E6905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студентка группы ИКС-14</w:t>
      </w:r>
    </w:p>
    <w:p w:rsidR="003354BD" w:rsidRPr="006E6905" w:rsidRDefault="00773203" w:rsidP="0077320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Хитрова Екатерина</w:t>
      </w:r>
      <w:r w:rsidR="003354BD">
        <w:rPr>
          <w:rFonts w:ascii="Times New Roman" w:hAnsi="Times New Roman"/>
          <w:sz w:val="28"/>
          <w:szCs w:val="28"/>
        </w:rPr>
        <w:t xml:space="preserve">                           </w:t>
      </w:r>
      <w:r w:rsidR="003354BD">
        <w:rPr>
          <w:rFonts w:ascii="Times New Roman" w:hAnsi="Times New Roman"/>
          <w:sz w:val="28"/>
          <w:szCs w:val="28"/>
        </w:rPr>
        <w:tab/>
      </w:r>
      <w:r w:rsidR="003354BD" w:rsidRPr="006E6905">
        <w:rPr>
          <w:rFonts w:ascii="Times New Roman" w:hAnsi="Times New Roman"/>
          <w:sz w:val="28"/>
          <w:szCs w:val="28"/>
        </w:rPr>
        <w:t xml:space="preserve"> </w:t>
      </w:r>
    </w:p>
    <w:p w:rsidR="003354BD" w:rsidRDefault="003354BD" w:rsidP="003354B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</w:t>
      </w:r>
      <w:r w:rsidRPr="006E6905">
        <w:rPr>
          <w:rFonts w:ascii="Times New Roman" w:hAnsi="Times New Roman"/>
          <w:sz w:val="28"/>
          <w:szCs w:val="28"/>
          <w:u w:val="single"/>
        </w:rPr>
        <w:t>уководитель:</w:t>
      </w:r>
      <w:r w:rsidRPr="006E6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преподаватель русского языка</w:t>
      </w:r>
    </w:p>
    <w:p w:rsidR="003354BD" w:rsidRPr="006E6905" w:rsidRDefault="003354BD" w:rsidP="003354B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литературы  Шабалдина О.А.</w:t>
      </w:r>
    </w:p>
    <w:p w:rsidR="003354BD" w:rsidRDefault="003354BD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354BD" w:rsidRDefault="003354BD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354BD" w:rsidRDefault="003354BD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354BD" w:rsidRDefault="003354BD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354BD" w:rsidRDefault="003354BD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354BD" w:rsidRDefault="003354BD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354BD" w:rsidRDefault="003354BD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354BD" w:rsidRDefault="003354BD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354BD" w:rsidRDefault="003354BD" w:rsidP="003354B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Новосибирск, 2020 г.</w:t>
      </w:r>
    </w:p>
    <w:p w:rsidR="00744914" w:rsidRPr="008A3B5A" w:rsidRDefault="00744914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A3B5A">
        <w:rPr>
          <w:b/>
          <w:bCs/>
          <w:color w:val="000000" w:themeColor="text1"/>
          <w:sz w:val="28"/>
          <w:szCs w:val="28"/>
        </w:rPr>
        <w:lastRenderedPageBreak/>
        <w:t>ПРОЕКТ</w:t>
      </w:r>
    </w:p>
    <w:p w:rsidR="00744914" w:rsidRPr="008A3B5A" w:rsidRDefault="00BD6AE1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«Зачем </w:t>
      </w:r>
      <w:r w:rsidR="00744914" w:rsidRPr="008A3B5A">
        <w:rPr>
          <w:b/>
          <w:bCs/>
          <w:color w:val="000000" w:themeColor="text1"/>
          <w:sz w:val="28"/>
          <w:szCs w:val="28"/>
        </w:rPr>
        <w:t xml:space="preserve"> беречь русский язык?»</w:t>
      </w:r>
    </w:p>
    <w:p w:rsidR="00744914" w:rsidRPr="008A3B5A" w:rsidRDefault="00744914" w:rsidP="0074491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A3B5A">
        <w:rPr>
          <w:b/>
          <w:bCs/>
          <w:color w:val="000000" w:themeColor="text1"/>
          <w:sz w:val="28"/>
          <w:szCs w:val="28"/>
        </w:rPr>
        <w:t>Субъекты проекта: студенты, преподаватель</w:t>
      </w:r>
    </w:p>
    <w:p w:rsidR="00744914" w:rsidRPr="008A3B5A" w:rsidRDefault="00744914" w:rsidP="007449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44914" w:rsidRPr="008A3B5A" w:rsidRDefault="00744914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8A3B5A">
        <w:rPr>
          <w:b/>
          <w:color w:val="000000" w:themeColor="text1"/>
          <w:sz w:val="28"/>
          <w:szCs w:val="28"/>
        </w:rPr>
        <w:t>Описание блока</w:t>
      </w:r>
    </w:p>
    <w:p w:rsidR="00744914" w:rsidRPr="008A3B5A" w:rsidRDefault="00744914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8A3B5A">
        <w:rPr>
          <w:b/>
          <w:color w:val="000000" w:themeColor="text1"/>
          <w:sz w:val="28"/>
          <w:szCs w:val="28"/>
        </w:rPr>
        <w:t>1.Аннотация проекта</w:t>
      </w:r>
    </w:p>
    <w:p w:rsidR="00744914" w:rsidRPr="008A3B5A" w:rsidRDefault="00744914" w:rsidP="007449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3B5A">
        <w:rPr>
          <w:color w:val="000000" w:themeColor="text1"/>
          <w:sz w:val="28"/>
          <w:szCs w:val="28"/>
        </w:rPr>
        <w:t>   </w:t>
      </w:r>
      <w:r w:rsidR="002168A4">
        <w:rPr>
          <w:color w:val="000000" w:themeColor="text1"/>
          <w:sz w:val="28"/>
          <w:szCs w:val="28"/>
        </w:rPr>
        <w:t xml:space="preserve"> </w:t>
      </w:r>
      <w:r w:rsidRPr="008A3B5A">
        <w:rPr>
          <w:color w:val="000000" w:themeColor="text1"/>
          <w:sz w:val="28"/>
          <w:szCs w:val="28"/>
        </w:rPr>
        <w:t>Проект направлен на повышение качества знаний по русскому языку, на формирование гражданской компетенции средствами русского языка. Граждане России понимают значимость русского языка как способа консолидации народов нашей страны, однако сегодня в сознании молодежи получили широкое распространение равнодушие, эгоизм, цинизм, неуважительное отношение к государственному языку. Это вызывает беспокойство за будущее России, а ведь судьба страны в полной мере зависит от развития общества, основу которого составляет поколение молодых людей. </w:t>
      </w:r>
      <w:r w:rsidR="009455BA" w:rsidRPr="008A3B5A">
        <w:rPr>
          <w:color w:val="000000" w:themeColor="text1"/>
          <w:sz w:val="28"/>
          <w:szCs w:val="28"/>
        </w:rPr>
        <w:t xml:space="preserve">В результате работы над проектом  студенты  приобретали навыки работы с текстом, работе в паре, защита проекта способствовала формированию коммуникативной компетенции. </w:t>
      </w:r>
    </w:p>
    <w:p w:rsidR="00F4649B" w:rsidRPr="008A3B5A" w:rsidRDefault="00744914" w:rsidP="009B3A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3B5A">
        <w:rPr>
          <w:b/>
          <w:color w:val="000000" w:themeColor="text1"/>
          <w:sz w:val="28"/>
          <w:szCs w:val="28"/>
        </w:rPr>
        <w:t>2.</w:t>
      </w:r>
      <w:r w:rsidR="00DD5952" w:rsidRPr="008A3B5A">
        <w:rPr>
          <w:b/>
          <w:color w:val="000000" w:themeColor="text1"/>
          <w:sz w:val="28"/>
          <w:szCs w:val="28"/>
        </w:rPr>
        <w:t xml:space="preserve"> </w:t>
      </w:r>
      <w:r w:rsidR="009B3A66" w:rsidRPr="008A3B5A">
        <w:rPr>
          <w:b/>
          <w:color w:val="000000" w:themeColor="text1"/>
          <w:sz w:val="28"/>
          <w:szCs w:val="28"/>
        </w:rPr>
        <w:t xml:space="preserve"> </w:t>
      </w:r>
      <w:r w:rsidR="00F619A8" w:rsidRPr="008A3B5A">
        <w:rPr>
          <w:b/>
          <w:color w:val="000000" w:themeColor="text1"/>
          <w:sz w:val="28"/>
          <w:szCs w:val="28"/>
        </w:rPr>
        <w:t>Проблема проекта</w:t>
      </w:r>
      <w:r w:rsidR="00F4649B" w:rsidRPr="008A3B5A">
        <w:rPr>
          <w:color w:val="333333"/>
          <w:sz w:val="28"/>
          <w:szCs w:val="28"/>
        </w:rPr>
        <w:t xml:space="preserve"> </w:t>
      </w:r>
    </w:p>
    <w:p w:rsidR="00F619A8" w:rsidRPr="008A3B5A" w:rsidRDefault="00F4649B" w:rsidP="009B3A66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8A3B5A">
        <w:rPr>
          <w:color w:val="333333"/>
          <w:sz w:val="28"/>
          <w:szCs w:val="28"/>
        </w:rPr>
        <w:t xml:space="preserve">  </w:t>
      </w:r>
      <w:r w:rsidRPr="008A3B5A">
        <w:rPr>
          <w:color w:val="000000" w:themeColor="text1"/>
          <w:sz w:val="28"/>
          <w:szCs w:val="28"/>
        </w:rPr>
        <w:t>Речь русского человека должна быть культурной, правильной, грамотной, выразительной, но некоторые радио- , телепередачи и фильмы отрицательно влияют на речевую культуру людей.</w:t>
      </w:r>
      <w:r w:rsidRPr="008A3B5A">
        <w:rPr>
          <w:b/>
          <w:color w:val="000000" w:themeColor="text1"/>
          <w:sz w:val="28"/>
          <w:szCs w:val="28"/>
        </w:rPr>
        <w:t xml:space="preserve"> </w:t>
      </w:r>
      <w:r w:rsidR="00F619A8" w:rsidRPr="008A3B5A">
        <w:rPr>
          <w:color w:val="000000" w:themeColor="text1"/>
          <w:sz w:val="28"/>
          <w:szCs w:val="28"/>
          <w:shd w:val="clear" w:color="auto" w:fill="FFFFFF"/>
        </w:rPr>
        <w:t>Литературный русский язык  считается одним из богатых языков в мире, а так же он является неотъемлемой частью  истории русского на</w:t>
      </w:r>
      <w:r w:rsidR="009455BA" w:rsidRPr="008A3B5A">
        <w:rPr>
          <w:color w:val="000000" w:themeColor="text1"/>
          <w:sz w:val="28"/>
          <w:szCs w:val="28"/>
          <w:shd w:val="clear" w:color="auto" w:fill="FFFFFF"/>
        </w:rPr>
        <w:t>рода и культуры. Очень печально</w:t>
      </w:r>
      <w:r w:rsidR="00F619A8" w:rsidRPr="008A3B5A">
        <w:rPr>
          <w:color w:val="000000" w:themeColor="text1"/>
          <w:sz w:val="28"/>
          <w:szCs w:val="28"/>
          <w:shd w:val="clear" w:color="auto" w:fill="FFFFFF"/>
        </w:rPr>
        <w:t>, что  в современное время  наш речевой этикет  претерпевает большие изменения, которые мы со временем не осознаём.  Появление новых слов, смысл которых не всегда понятен, что-то не приживается в нашей речи, а некоторые слова продолжают оставаться, вызывая недопонимания. Многие считают, что в современном мире не так и обязательно правильно говорить и писать, даже многие люди, которые занимают</w:t>
      </w:r>
      <w:r w:rsidR="009455BA" w:rsidRPr="008A3B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19A8" w:rsidRPr="008A3B5A">
        <w:rPr>
          <w:color w:val="000000" w:themeColor="text1"/>
          <w:sz w:val="28"/>
          <w:szCs w:val="28"/>
          <w:shd w:val="clear" w:color="auto" w:fill="FFFFFF"/>
        </w:rPr>
        <w:t xml:space="preserve"> высокопоставленные должности не всегда корректно выражаются.  Итак,  почему же н</w:t>
      </w:r>
      <w:r w:rsidR="009455BA" w:rsidRPr="008A3B5A">
        <w:rPr>
          <w:color w:val="000000" w:themeColor="text1"/>
          <w:sz w:val="28"/>
          <w:szCs w:val="28"/>
          <w:shd w:val="clear" w:color="auto" w:fill="FFFFFF"/>
        </w:rPr>
        <w:t>ам необходимо красиво говорить</w:t>
      </w:r>
      <w:r w:rsidR="00F619A8" w:rsidRPr="008A3B5A">
        <w:rPr>
          <w:color w:val="000000" w:themeColor="text1"/>
          <w:sz w:val="28"/>
          <w:szCs w:val="28"/>
          <w:shd w:val="clear" w:color="auto" w:fill="FFFFFF"/>
        </w:rPr>
        <w:t>, ответ простой</w:t>
      </w:r>
      <w:r w:rsidR="009455BA" w:rsidRPr="008A3B5A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F619A8" w:rsidRPr="008A3B5A">
        <w:rPr>
          <w:color w:val="000000" w:themeColor="text1"/>
          <w:sz w:val="28"/>
          <w:szCs w:val="28"/>
          <w:shd w:val="clear" w:color="auto" w:fill="FFFFFF"/>
        </w:rPr>
        <w:t xml:space="preserve"> речь связывает нас, благодаря </w:t>
      </w:r>
      <w:r w:rsidR="009455BA" w:rsidRPr="008A3B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19A8" w:rsidRPr="008A3B5A">
        <w:rPr>
          <w:color w:val="000000" w:themeColor="text1"/>
          <w:sz w:val="28"/>
          <w:szCs w:val="28"/>
          <w:shd w:val="clear" w:color="auto" w:fill="FFFFFF"/>
        </w:rPr>
        <w:t>ей</w:t>
      </w:r>
      <w:r w:rsidR="009455BA" w:rsidRPr="008A3B5A">
        <w:rPr>
          <w:color w:val="000000" w:themeColor="text1"/>
          <w:sz w:val="28"/>
          <w:szCs w:val="28"/>
          <w:shd w:val="clear" w:color="auto" w:fill="FFFFFF"/>
        </w:rPr>
        <w:t>,</w:t>
      </w:r>
      <w:r w:rsidR="00F619A8" w:rsidRPr="008A3B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455BA" w:rsidRPr="008A3B5A"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="00F619A8" w:rsidRPr="008A3B5A">
        <w:rPr>
          <w:color w:val="000000" w:themeColor="text1"/>
          <w:sz w:val="28"/>
          <w:szCs w:val="28"/>
          <w:shd w:val="clear" w:color="auto" w:fill="FFFFFF"/>
        </w:rPr>
        <w:t>ы можем описать наши чувства, мысли. А кто мы без грамотной речи?</w:t>
      </w:r>
    </w:p>
    <w:p w:rsidR="009B3A66" w:rsidRPr="008A3B5A" w:rsidRDefault="009B3A66" w:rsidP="009B3A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A3B5A">
        <w:rPr>
          <w:b/>
          <w:bCs/>
          <w:color w:val="000000" w:themeColor="text1"/>
          <w:sz w:val="28"/>
          <w:szCs w:val="28"/>
        </w:rPr>
        <w:t>Тип проекта: </w:t>
      </w:r>
      <w:r w:rsidRPr="008A3B5A">
        <w:rPr>
          <w:color w:val="000000" w:themeColor="text1"/>
          <w:sz w:val="28"/>
          <w:szCs w:val="28"/>
        </w:rPr>
        <w:t>исследовательский.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</w:t>
      </w: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анализ речи современных  студентов  с точки зрения количественного и качественного использования ими ненормативной лексики.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  <w:r w:rsidR="00F619A8"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</w:t>
      </w:r>
      <w:r w:rsidR="004C6E97"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Доказать важность изучения и сохранения языка;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F619A8"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Определить, выделить и описать источники жаргонизмов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Вопросы проекта: </w:t>
      </w: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влияют иноязычные заимствования и жаргонная лексика на речевую культуру людей? Нужно ли говорить грамотно? Правильно ли говорят, что злые дела начинаются со злых слов? Как появляются жаргонные слова в речи молодежи?</w:t>
      </w:r>
    </w:p>
    <w:p w:rsidR="009B3A66" w:rsidRPr="008A3B5A" w:rsidRDefault="009B3A66" w:rsidP="00F619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работы над проектом: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1. Подготовка:</w:t>
      </w: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Определение темы и целей проекта.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2. Планирование:</w:t>
      </w: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Определение источников информации; определение способов её сбора и анализа. Определение способа представления результатов (формы отчета). Установление процедур и критериев оценки результата и процесса разработки проекта.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 Исследование:</w:t>
      </w: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Сбор информации. Решение промежуточных задач. Основные инструменты: интервью, опросы.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4. Анализ и обобщение:</w:t>
      </w: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Анализ информации, оформление результатов в виде текста и презентации, формулировка выводов.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 Представление проекта:</w:t>
      </w: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r w:rsidR="00F619A8"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ыступление перед одногруппниками в и трансляции презентации в холле колледжа.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6. Оценка результата и процесса:</w:t>
      </w: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Анализ выполнения проекта; причины успехов и неудач.</w:t>
      </w:r>
    </w:p>
    <w:p w:rsidR="009B3A66" w:rsidRPr="008A3B5A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выполнения проекта: </w:t>
      </w:r>
      <w:r w:rsidR="009455BA"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 2020 года</w:t>
      </w:r>
      <w:r w:rsidRPr="008A3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3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3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Актуальность.</w:t>
      </w:r>
    </w:p>
    <w:p w:rsidR="009B3A66" w:rsidRPr="008A3B5A" w:rsidRDefault="00F6180E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3A66"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Просматривая статьи в газетах, журналах, в Интернете, слушая ведущих новостных каналов, дискуссионных телепередач и ток-шоу, мы постоянно сталкиваемся не только с заимствованными словами, но и жаргонизмами. Многие термины непонятны нам и режут слух. И их количество с каждым разом растёт, словари уже не успевают фиксировать новые понятия и определения. И закономерно возникают вопросы: “Что будет дальше? Не грозит ли русскому языку опасность постепенного разрушения в связи с возросшим количеством неоправданного заимствования, в первую очередь, конечно, англицизмов и употребление нецензурной лексики?” Формирующие общественное мнение и определяющие нормы современного разговорного языка журналисты, публицисты, политологи, экономисты, общественные деятели в своих выступлениях активно используют эти термины. Как сказывается это явление на самобытности русского языка? Можно ли утверждать, что сегодня речь большинства наших соотечественников отражает богатство и величие национального языка?</w:t>
      </w:r>
    </w:p>
    <w:p w:rsidR="00F6180E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Гипотеза: </w:t>
      </w:r>
      <w:r w:rsidRPr="008A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своей речи люди будут бездумно использовать избыточные заимствования и жаргонизмы, то русскому языку грозит постепенное разрушение.</w:t>
      </w:r>
    </w:p>
    <w:p w:rsidR="00121E4A" w:rsidRPr="008A3B5A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A66" w:rsidRPr="00127623" w:rsidRDefault="009B3A66" w:rsidP="00F6180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Теоретическая часть.</w:t>
      </w:r>
    </w:p>
    <w:p w:rsidR="009B3A66" w:rsidRPr="00127623" w:rsidRDefault="009B3A66" w:rsidP="009B3A66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Разрушение русского языка. Возможно ли?</w:t>
      </w:r>
    </w:p>
    <w:p w:rsidR="009B3A66" w:rsidRPr="00127623" w:rsidRDefault="003C7644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Каждые две недели где-то в мире вместе со своим последним носителем умирает по языку. Причин, ведущих к смерти языка, много: войны, стихийные бедствия, эпидемии, порабощения одного народа другим, но основными, играющими в настоящий момент определяющую роль, наверное, можно назвать экономические и политические факторы. 19 февраля 2009 года под эгидой ЮНЕСКО был выпущен в свет «Атлас исчезающих языков мира, находящихся под угрозой исчезновения» в новой редакции. Теперь в статус мёртвых языков могут перейти более трети живых языков планеты. К примеру, эякский язык стал мёртвым со смертью последнего его носителя — Мэри Смит Джонс (Аляска). Ещё на 199 языках планеты говорят менее двух тысяч человек. Примером языка, которому грозит уничтожение, является ленгилу, который знают лишь 4 жителя Индонезии. Так со смертью их последнего носителя бесследно и навсегда исчезнет и язык.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число говорящих на русском и считающих своим родным русский язык огромно. Он не может исчезнуть из-за отсутствия говорящих на нем. Его главный враг – экспансия других языков, то есть вливание в язык иностранных слов. В современном мире еще один большой источник мусора в русском языке – Интернет. Большинство пользователей всемирной паутиной пользуются в своем общении исковерканными русскими словами, в придачу довольно четко выражающими их отношение к какому-либо вопросу. Например, «аффтар жжот», «убей сибя апстену» ну и так далее. Все бы ничего, если бы этот язык использовался только в интернете. Так нет, он выходит из него и вливается в литературный разговорный русский язык.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 литературного языка – это единообразное, общепризнанное, образцовое употребление единиц языка (слов, словосочетаний, предложений).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Правильность как письменной, так и устной речи определяется соответствием её языковой норме. Норма защищает литературный язык от потока диалектных, просторечных и жаргонных явлений, помогает ему сохранить свою целостность, что необходимо для выполнения им своей основной функции – культурной.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сейчас для русского языка настало трудное время. </w:t>
      </w: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 октября 2009 года в Москве состоялась конференция «Языковая культура», целью которой являлась пропаганда правильного русского языка. На ней с тревогой о современном состоянии русского языка выступили многие общественные деятели, писатели, поэты, депутаты, члены правительства. Были оглашены цифры, вызывающие опасение: 61% населения РФ употребляет бранную лексику, 28% говорит на компьютерном языке, и лишь 5% говорит на чистом литературном языке.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Эти показатели свидетельствуют, что в русском языке происходят 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стремительные негативные изменения, он истощается, теряет свой блеск, глубину. Тут и там мы всё чаще слышим американизированный жаргон, засилье иностранных терминов, а Интернет вообще «утонул» во всевозможных «тайтлах» (title). В речи появляется много несоответствий и ошибок, поскольку новых слов появилось очень много, и щедрый русский народ стал употреблять модные выражения, иногда не задумываясь над реальным смыслом им же сказанного. А значит, 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тревога за русский язык оправдана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каждое русское слово надо беречь как зеницу ока, это такое же наследие наших предков, как храмы, дворцы, картины, музыка. И душу всякого русского человека должно греть осознание того, что русская литература – самая значимая, самая читаемая в мировом масштабе! И традиции классиков русской литературы – это литературные нормы и традиции, которые мы не можем позволить себе растерять.</w:t>
      </w:r>
    </w:p>
    <w:p w:rsidR="009B3A66" w:rsidRPr="00127623" w:rsidRDefault="009B3A66" w:rsidP="009B3A66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Обзор проектов по защите Слова.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страшная картина заставила задуматься нас над вопросом: «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 как охраняет русский язык?»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 мы нашли и изучили разные проекты защиты русского языка, и не только государственные, и представили их в данном разделе.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Против засорения русского языка модными в своё время французскими терминами выступали писатель А. П. Сумароков (середина XVIII века) и просветитель, писатель, издатель Н. И. Новиков (конец XVIII – начало XIX века).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языкового «чужебесия» выступал и Пётр I, говоря о том, что за иностранными словами «самого дела разуметь невозможно».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Великий М. В. Ломоносов, учёный, историк, поэт, заложивший основы современного русского литературного языка, в своей “Теории трех штилей” (середина XVIII века), выделяя в составе русской лексики слова различных групп, не оставил места для заимствований из неславянских языков. Так, например, он предлагал заменить слова “театр” и “цирк” соответс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твенно на “зрелище”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Создавая русскую научную терминологию, Ломоносов последовательно стремился находить в языке эквиваленты для замены иноязычных терминов, подчас искусственно перенося подобные образования в язык науки. Именно он заменил латинские термины: “солюцию” на “раствор”, “оксигениум” на “кислород”, “гидрогениум” на “водород”, “абрис” на “чертёж” и так далее.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XIX веке министр просвещения России славянофил Александр Шишков предложил отказаться от иностранных слов и заменить их русскими. В результате были придуманы «мокроступы» вместо «галош», «трупоразъятие» вместо «анатомии», «шарокат» вместо «бильярда», "топталище" вместо "тротуара", "мокроступы" вместо "калош", "хорошилище" вместо "щёголь" (Отсюда фраза: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"Хорошилище грядёт в мокрос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тупах по топталищу на позорище"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замены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слова в языке не сохранились.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40-х — начале 50-х годов XX века в рамках борьбы с космополитизмом проходила борьба с засорением русского языка. На этом фронте были достигнуты определенные успехи. Это коснулось даже футбольной терминологии. Так, мы потеряли когда-то популярные слова «бек», «хавбек» и «корнер». Едва ли, впрочем, сталинские методы борьбы с засорением языка можно применить в демократическом обществе.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крайней мере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бы не хотелось.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нужно признать, что как только репрессии в обществе ослабевают, многое возвращается на круги своя. Ведь в сегодняшней футбольной терминологии сохранились слова «голкипер», «форвард» и «пенальти», которые на равных конкурируют с «вратарем», «нападающим» и «одиннадцатиметровым».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Ярким примером не государственной борьбы с заимствованиями стал «Русский словарь языкового расширения», созданный Александром Солженицыным и впервые опубликованный в 1990 году. Его целью было, как писал сам Солженицын, восстановление прежде накопленных, а потом утерянных богатств русского языка. В нем можно найти удивительные диалектные, старинные и, кажется, вообще немыслимые русские слова, например, «брякотун», «взабыль», «вредослов», «двойчить», «дерзословить», «заимчивый», «можнёхонько», «мокрозимье».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словарь необычайно интересно, но, несмотря на авторитет Солженицына, эти слова в современный русский язык не вошли (кроме разного рода уменьшительных и ласкательных).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ноябре 1999 года решением 30-й сессии Генеральной конференции ЮНЕСКО был учрежден Международный день родного языка  и отмечается 21 февраля с 2000 года с целью защиты языкового и культурного многообразия.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день родного языка побуждает оберегать  и ценить свое родное наречие.</w:t>
      </w:r>
    </w:p>
    <w:p w:rsidR="009B3A66" w:rsidRPr="00127623" w:rsidRDefault="00121E4A" w:rsidP="009B3A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Наконец, последний пример заботы властей о чистоте языка — закон «О государственном языке Российской Федерации» от 1 июня 2005 г. N 53-ФЗ, в котором есть специальный «запретительный» параграф (статья 1, п. 6). Вначале в одной из редакций было сказано: «При использовании русского языка как государственного языка Российской Федерации не допускается использование просторечных, пренебрежительных, бранных слов и выражений, а также иностранных слов при наличии общеупотребительных аналогов в русском языке». В окончательном варианте закона запрет был переформулирован: «При использовании русского языка как государственного языка Российской Федерации не допускается использование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языке», но и в такой редакции этот запрет никак не работает и никем не соблюдается.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мнению многих ученых, русский язык как живой организм сам очистится от всего ненужного, и ничего существенного в его структуре не произойдет. Ведь пережил же он французское вторжение 19 века, когда незнание французского было признаком плохого тона, переживет и современный век 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«преведов» и «аффторов». Но без образованного начитанного общества этот язык превратится в лоскутную скатерть из многих языков.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A66" w:rsidRPr="00127623" w:rsidRDefault="00956CC6" w:rsidP="00956CC6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9B3A66"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Молодёжный жаргон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A66" w:rsidRPr="00127623" w:rsidRDefault="00F6180E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21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Жаргон - социальная разновидность речи, используемая узким кругом носителей языка, объединенных общностью интересов, занятий, положением в обществе.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русском языке выделяют молодежный жаргон, или сленг (англ, slang - экспрессивно и эмоционально окрашенная лексика разговорной речи, отличающаяся от принятой литературной языковой нормы),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жаргоны профессиональные, в местах лишения свободы используется и лагерный жаргон.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Наибольшее распространение в наше время получил молодежный жаргон, популярный у студентов, учащейся молодежи. Жаргонизмы, как правило, имеют эквиваленты в общенародном языке: общага - общежитие, стипуха - стипендия, шпоры - шпаргалки, хвост - академическая задолженность, и т. д. Появление многих жаргонизмов связано со стремлением молодежи ярче, эмоциональнее выразить свое отношение к предмету, явлению. Отсюда такие оценочные слова: потрясно, обалденный, железный, клевый, ржать, балдеть, кайф, ишачить, пахать, загорать и т. п. Все они распространены только в устной речи и нередко отсутствуют в словарях (с чем связаны разночтения в написании некоторых жаргонизмов).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молодёжи характерно обыгрывание слов, стремление к экспрессии речи. Наиболее ярко это проявляется при адаптации заимствованных лексем, в частности, английских слов. Язык свидетельствует, что степень американизации среди молодёжи очень велика. Молодые люди с удовольствием щеголяют модными словечками американского происхождения. Вот наиболее употребительные лексемы: аскать - "просить", баксы - "доллары", батон - "кнопка", бёздник - "день рождения", безмен - «девушка, не имеющая постоянного друга» (англ. man -"мужчина") блуёвый - "голубой", браза - "брат, братан", вэри клёво - "очень хорошо", кликать - "нажимать на кнопку "мыши", контри - "дача", лав - «любовь», лайкать - «любить», лейбл - «этикетка», юзер - "компьютерный пользователь", янговый - "молодой". Исследования показали: те, кто злоупотребляет английскими словами, почти не знают английского языка. Получается, что такие люди не уважают не только свой родной, русский язык, но и английский. Защитник русского слова В.И. Даль писал о неоправданных заимствованиях: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«Коль скоро мы начинаем ловить себя врасплох на том, что мыслим не на своём, а на чужом языке, то мы уже поплатились за языки дорого: если мы не пишем, а только переводим, мы, конечно, никакого подлинника произвести не в силах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начинаем духовно пошлеть.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Отстав от одного берега и не пристав к другому, мы остаёмся межеумками».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некоторых молодёжных жаргонах английские слова послужили образованию структурно-семантических гнёзд. Например, у компьютерных пользователей: юзер, юзверб, усер (англ. user - «пользователь»), юзер продвинутый - «программист высокого класса», юзаный, юзнутый - «использованный, бывший в употреблении», юзать - «работать на компьютере» (англ. to use - «использовать»); юзеринфо - «страница в компьютерном журнале, на котором имеется информация о пользователе (англ. user info)"; юзерпик - «небольшая картинка, отображаемая в компьютерном журнале на странице информации о пользователе и в чьей-либо френдленте рядом с записями соответствующего пользователя» (англ. user picture) (попутно заметим, что в жаргоне компьютерщиков много лексем с общим значением «неопытный пользователь», т.е. наряду с русскими словами инвалид, чайник - «неопытный пользователь» встречаются англицизмы лузер (от англ. looser - "неудачник"), ламер (лаймер, леймер, ламер ушастый) (от англ. lame -"увечить").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Сравнивая молодёжный жаргон кон. 70-х - нач. 80-х гг. XX в., мы приходим к выводу, что он резко изменился.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Изменился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 носителей жаргонизмов английского происхождения: если раньше их употребляли в основном хиппи, мажоры (дети высокопоставленных родителей) и студенты (частично учащиеся старших классов), то теперь добавились пользователи компьютером, про-геймеры, толкиенисты, скейтбордисты и др. Известно, что современный молодёжный жаргон намного агрессивнее жаргона 70-80-х годов, т.е. в нём имеется множество оскорбительных обозначений драки, хулиганства, воровства. Примером этому могут служить и многочисленные иноязычные заимствования: фэйсовать -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«бить по лицу»; фэйсануть - «ударить по лицу» (англ. face - «лицо»); хак - «взлом компьютерной программы, сайта и т.д.» (англ. hack - «ломать»); хакер, крякер - «взломщик компьютерных программ», ткнуть -«взломать компьютерную программу, сайт и т.д.», кряк - «компьютерная программа, используемая для проникновения в программы других компьютеров»;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крякалка, крякапка - «программа для компьютерного «взлома»; крякнуть - взломать компьютерную программу.</w:t>
      </w:r>
    </w:p>
    <w:p w:rsidR="009B3A66" w:rsidRPr="00127623" w:rsidRDefault="00F6180E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21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наблюдается активное продвижение воровских слов в лексику молодёжи, т.е. арготизмы используют уже все молодёжные группы и объединения. Доказательством тому является лексема лох - «дурак; неполноценная личность» (в арго - «жертва преступления; дурак») и их многочисленные употребления, см. примеры: «Лоходром - «место скопления лохов»; лохотрон - «беспроигрышная лотерея, устраиваемая мошенниками на улице»; «Управление по борьбе с организованной преступностью, куда обратилась бабуля, задержало лохотронщиков» («Жизнь», №24 от 14.06.2001).Горько становится от того, что часть молодёжи знает или употребляет арго наркоманов и сбытчиков наркотиков. К примеру, слова: дурила - «гашиш», дура женатая - «сигарета (папироса, самокрутка в смеси с табаком и гашишем)», насос - «шприц», кайф-базар - «притон наркоманов».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Эти и им подобные арготизмы употребляются целенаправленно, нередко в противоправных целях и не являются речевой забавой, игрой, как называют молодёжный жаргон некоторые исследователи. То, что уже шесть миллионов молодых людей в России попробовали или постоянно употребляют наркотики, - реальный факт.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ваш ребёнок, ученик, воспитанник использует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хотя бы некоторые слова из жаргона наркоманов и сбытчиков наркотиков - это тревожный сигнал. 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у него появился, по меньшей мере, интерес к наркотикам и наркоманам, которые усиленно вовлекают в сферу своего влияния всё новые и новые жертвы. А, следовательно, чрезмерное употребление жаргонизмов в речи молодых людей может быть признаком не только дурного тона: часто это признак каких-либо нездоровых веяний, связей.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считаем, что проблема употребления жаргонных слов в настоящее время стоит особо остро, так как это показатель и бедности мышления тех, кто их употребляет в речи, и недостатка общей культуры, и важная угроза национальной безопасности.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A66" w:rsidRPr="00956CC6" w:rsidRDefault="00956CC6" w:rsidP="00956CC6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9B3A66" w:rsidRPr="00956C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Иноязычные заимствования и жаргонно-арготическая лексика в газетах, радио-, телепередачах и фильмах.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«Испещрение речи иноземными словами вошло у нас в поголовный обычай, а многие даже щеголяют этим, почитая русское слово, до времени, каким-то неизбежным худом, каким-то затоптанным половиком, рогожей, которую надо успеть усыпать цветами иной почвы, чтобы порядочному человеку можно было пройтись». Согласитесь, читатель, как актуально!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это говорит не сегодняшний защитник русского слова и не злобный пурист, это слова знаменитого лексикографа В.И. Даля, который составил бессмертный «Толковый словарь живого великорусского языка».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Ненужные английские заимствования употребляют сейчас все: политики, дикторы радио и телевидения, предприниматели, студенты.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Льются рекой слова-сорняки: рэкет, прессинг, тинэйджер, бэби, киндер - "ребёнок", бебиситтре - "няня", презент - "подарок", суперстар - "суперзвезда". Даже иностранцы, хорошо владеющие русским языком, удивляются громадному количеству ненужных иноязычных слов в нашей прессе, журналах, книгах, рекламе. В настоящее время наблюдается процесс варваризации русского языка. Варваризация (от лексемы варвар) - это проникновение в речь иноязычных слов, имеющих в русском языке эквиваленты.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ряд журналистов и политиков, стремясь приукрасить свои устные и письменные выступления, используют много ненужных иноязычных слов: плюрализм (вместо множество, множественность), эксклюзивный (вместо исключительный), спикер думы (вместо председатель думы), имидж (вместо облик, образ), спонтанный (вместо случайный), импичмент (вместо недоверие) и т.п.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глубинке уже с трудом понимают язык газет и журналов. «На каком языке сейчас пишут в газетах? Ничего непонятно!» - это слова сельских жителей. Но не только в деревне непонятны статьи и заметки - городской интеллигенции с высшим образованием непонятен ряд слов газетно-публицистической лексики.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погоне за эффектом в прессе часто и необдуманно используются арготические лексемы; для экспрессии, воздействия на читателя востребованы слова худшей части российского общества - воровского мира. Сегодня лингвистов волнует проблема: насколько уместно и обдуманно употребление арготизмов в прессе и - шире - в средствах массовой информации, как должна строиться речевая политика. Замечательный философ Н.А. Бердяев ещё в двадцатых годах XX в. писал о языковом безобразии в прессе: "Волна хулиганства хлынула в нашу освобождённую печать и залила её. Народился новый слой газетных литераторов, очень-очень левых, радикальных, без всяких идей, без святыни в душе, - дельный продукт мещанской демократии".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количество жаргонной лексики передаётся через молодёжные музыкальные каналы, наиболее известными из них являются MTV и МУЗ-ТВ. Вроде бы большого вреда и нет, так как ведущие говорят с молодёжью на их языке (он представляет собой смесь молодёжных жаргонизмов с музыкальными жаргонизмами). Однако молодые люди, для которых радио является авторитетом, привыкают к данной лексике и воспринимают её как нормированную, несмотря на то, что нередко попадаются грубые, а порой и непристойные словечки.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мнению лингвиста А.В. Селяева, «привнесение в речь журналистов, впрочем, как и в речь политиков, элементов разговорного языка, сленга, жаргона, сниженной лексики направлено на снятие барьера, на создание впечатления «своего парня». При этом регулярность и массовость использования подобного рода лексических единиц в СМИ неизбежно приводят к тому, что изменяется их социальная оценка, постепенно они начинают переходить в разряд нормативных средств». Особенно сильно данная трансформация нормы влияет на молодёжь, она первой перенимает арготическую лексику, произнесённую в передачах теле-, радиопрограмм, использованную в газетах.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идёт процесс привыкания к использованию тюремных слов в прессе. Если в 60-70-е гг. XX в. употребление хотя бы нескольких блатных слов в газете вызывало среди читателей (особенно среди лингвистов и педагогов) шок, то сейчас они воспринимаются как вполне адаптированные общенародные слова. Вот некоторые из них, ставшие символами, знамением нашего времени и перешедшими уже в нормированный язык, в его разговорную форму: беспредел - "высшее беззаконие", заказать - "подготовить заказное убийство", отморозок - "преступник, не соблюдающий элементарных воровских правил", разборка - "разбор отношений между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враждующими криминальными группировками; разбирательство", крыша - "защита от кого-чего-л." и др. См. примеры словоупотребления: "Положить предел беспределу! - из листовки, выпущенной КПРФ перед выборами, "политические разборки" - любимая фраза журналистов (телевидения, радио, газет).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прочно вошли в общенародный язык и обросли различными языковыми связями арготизмы "первой волны" "перестройки"- развала СССР (кон. 80 - нач. 90-х гг.) такие слова, как "теневик", "цеховик", "теневая" экономика, грязные деньги (в арго - "деньги, добытые преступным путём"), "отмывание" денег (т.е. их легализация), за бугор - "заграница", свинтить, свалить за бугор - "уехать за границу", забугорный -"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заграничный" и проч.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блатные слова благодаря частому использованию в средствах массовой информации нейтрализовались и перешли в просторечие, см. примеры: авторитет - "преступник, обладающий большой неформальной властью в криминальном мире", бабки - "деньги", балдеть - "наслаждаться от действия наркотиков", барыга - "коммерсант", братва - "преступный мир; криминальная группировка", вор в законе - "профессиональный преступник, руководящий уголовниками и соблюдающий воровские традиции", завязать - "прекратить что-л. делать", заказуха - "заказное убийство", западло - "унизительно, грешно с точки зрения воровских законов", кабак - "ресторан; кафе", мочить - "убивать; избивать", наезд - "угроза; шантаж; вымогательство", наехать - "угрожая, заставлять что-л. делать в свою пользу", наколоть - "обмануть", облом - "невезение; лень", права качать - «диктовать свою волю, отстаивать свои интересы», стрелка - «встреча для выяснения отношений между противоборствующими криминальными группировками». Это лишь незначительный перечень арготических слов, проникший в нашу речь благодаря политикам и средствам массовой информации. Вероятно, какая-то часть этих слов может в недалёком будущем перейти в разговорный литературный язык.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 проникновения арготических слов в язык прессы много, приведём наиболее важные: а) криминализация общественного сознания, начавшаяся со времён "перестройки", когда было дозволено делать всё, что не запрещено Уголовным кодексом (нравственная сторона при этом была забыта); б) усиление позиций преступного мира (трансформация уголовных сообществ, возрождение старых и появление новых воровских профессий; увеличение количества деклассированных элементов (нищих, беспризорников, проституток и проч.); в) снятие табу с арго; г) свобода (воля) слова; д) отсутствие эквивалента в нормированном языке; е) экспрессивность арготизмов.Процесс арготизации русской речи зашёл слишком далеко: в общенародный язык переходят слова, которые относятся к специализированным арго - наркодельцев, шулеров, грабителей и проч.</w:t>
      </w:r>
    </w:p>
    <w:p w:rsidR="009B3A66" w:rsidRPr="00127623" w:rsidRDefault="004C6E97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вместо слова садитесь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присаживайтесь. Дело в том, что у криминальных элементов имеется табу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употребление слова садитесь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синоним заключения под стражу, поэтому они и употребляют слово 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присаживаться.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присаживаться во всех толковых словарях означает: 1. «Согнув колени, опуститься». 2. «Сесть на короткое время или в недостаточно удобной спокойной позе». И вот это слово в своём блатном значении употребляется не только неграмотными кондукторами, но даже и дикторами телевидения и профессорами.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Нередко арготизмы используют для интригующего заголовка, см. примеры: "Меня заказали" (т.е. подготовили заказное убийство. -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Авт.) - слова В. Селезнёва («Комсомольская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правда»), "Шухер, мэр! Грядёт отставка" - заголовок статьи в нижегородской газете "Дело".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для экспрессии можно было бы использовать и другие лексические пласты, не только эти грубые арготизмы.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предполагаем, что в этих случаях журналист идёт по пути наименьшего сопротивления: употребляет далеко не лучшую лексику русского языка, ту, которая лежит на поверхности, не пытаясь углубиться в другие слои, не используя всего богатства языка. Тем самым журналист не только не обогащает свой словарный запас, но и огрубляет язык прессы, делает его примитивным.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Журналистские материалы, в которых арготизмы употребляются без надобности, "помогают" профессиональным преступникам в навязывании читателю уголовной морали, способствуют формированию устойчивого противоправного поведения и мысли, что честным трудом ничего не добьёшься. (Авторам известны приёмы и способы профессиональных уголовников рекрутирования молодёжи в свои ряды; одним из средств "обращения в преступники" являются арготизмы, которые подменяют нормированные слова, заставляют молодого человека мыслить преступными категориями.) Сейчас же в этом уголовному "братству" вольно или невольно помогают журналисты.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уголовными лексемами в наше сознание передаётся и уголовная мораль.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Страшно и то, что журналист привыкает к арготизму и порой использует в прессе даже те уголовные слова, без которых можно обойтись, для которых имеются эквиваленты в литературном русском языке.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священно и обладает способностью не только влиять на тех, на кого оно направлено, но и на тех, кто им пользуется. То есть журналисты, залихватски описывая события арготическими словами, употребляя их всуе, невольно поддаются романтике блатной лексемы и уже невольно начинают симпатизировать уголовному миру, его морали, законам и субкультуре. Как здесь не вспомнить слова Ф. Ницше: "Если ты долго смотришь в бездну, то бездна тоже смотрит в тебя". Язык "дна" и подонков общества начинает управлять журналистским стилем.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Конечно, далеко не все журналисты соглашаются с тем, что арготическое слово украшает газету, радио или телевидение. Но если сравнивать речь современных телеведущих и дикторов центрального телевидения в прежние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времена, то можно уверенно заявить, что речь последних была образцовой, эталоном грамотности, жестко подчинялась правилам русского языка. Что нельзя сказать 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 языковой культуре современных телеведущих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Журналист должен помнить, что он ответствен за русский язык, за его судьбу и, в конечном итоге, за ментальность русского народа и его историю; именно он в большей степени призван сохранить великую силу русского слова: разумного и ладного, красивого и содержательного.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Выводы по теоретической части.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всего вышесказанного можно сделать следующие выводы:</w:t>
      </w:r>
    </w:p>
    <w:p w:rsidR="009B3A66" w:rsidRPr="00127623" w:rsidRDefault="009B3A66" w:rsidP="009B3A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Жаргонная лексика ведёт к засорению русской речи, а впоследствии, и к её разрушению. Особенно это касается современной лингвистической ситуации.</w:t>
      </w:r>
    </w:p>
    <w:p w:rsidR="009B3A66" w:rsidRPr="00127623" w:rsidRDefault="009B3A66" w:rsidP="009B3A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слова звучат и с экрана телевизора, их можно услышать по радио и прочитать в газетах, журналах, где обсуждаются довольно серьезные темы.</w:t>
      </w:r>
    </w:p>
    <w:p w:rsidR="009B3A66" w:rsidRPr="00127623" w:rsidRDefault="009B3A66" w:rsidP="009B3A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Чрезмерное употребление иноязычной лексики, делает её малопонятной.</w:t>
      </w:r>
    </w:p>
    <w:p w:rsidR="009B3A66" w:rsidRPr="00127623" w:rsidRDefault="009B3A66" w:rsidP="009B3A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 не следует впадать и в другую крайность - изгонять из русской речи все иноязычные слова, как предлагали в середине XIX в. Да это и невозможно. Как, например, можно обойтись в настоящее время без старославянизмов (плен, вождь, юноша и проч.), тюркизмов (лошадь, сарай, Саратов, Самара, башмак, алыча, сарафан и т.д.), англизмов (футбол, бокс, волейбол, компьютер, экспорт) и т.д.? При использовании иноязычных заимствований следует придерживаться точки зрения В.Г. Белинского, который считал, что изобретать русские термины для обозначения иностранных понятий (как это делал В.И. Даль в "Толковом словаре живого великорусского языка") очень трудно, притом эти слова всегда намного хуже иноязычных.</w:t>
      </w:r>
    </w:p>
    <w:p w:rsidR="009B3A66" w:rsidRPr="00127623" w:rsidRDefault="009B3A66" w:rsidP="009B3A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различать заимствования уместные и неоправданные. "Употреблять иностранное слово, когда есть равносильное ему русское слово, значит оскорблять и здравый смысл, и здравый вкус.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например, ничего нет нелепее и диче, как употребление слова утрировать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вместо преувеличивать!» - утверждал критик В. Г. Белинский.</w:t>
      </w:r>
    </w:p>
    <w:p w:rsidR="009B3A66" w:rsidRPr="00127623" w:rsidRDefault="009B3A66" w:rsidP="009B3A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не обойтись без заимствований в официально-деловом и научном стилях.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180E" w:rsidRPr="00127623" w:rsidRDefault="00F6180E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1E4A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часть.</w:t>
      </w:r>
    </w:p>
    <w:p w:rsidR="009B3A66" w:rsidRPr="00127623" w:rsidRDefault="00F6180E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21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изложенном теоретическом материале хорошо видно, что </w:t>
      </w:r>
      <w:r w:rsidR="009B3A66"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практически все ученые-лингвисты, литературоведы, культурологи, философы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B3A66"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обеспокоены состоянием и судьбой русского языка. 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мы задумались над вопросом о том, нужно ли вообще говорить грамотно.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Мы провели исследование с целью выяснения отношения общественности к нормированной речи.</w:t>
      </w:r>
    </w:p>
    <w:p w:rsidR="009B3A66" w:rsidRPr="00127623" w:rsidRDefault="00F6180E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провели опрос среди студентов и преподавателей колледжа почтовой связи и сервиса</w:t>
      </w:r>
    </w:p>
    <w:p w:rsidR="009B3A66" w:rsidRPr="00127623" w:rsidRDefault="00F6180E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опрошенных: 200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9B3A66" w:rsidRPr="00127623" w:rsidRDefault="00F6180E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Возраст опрошенных: от 15 до 65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Задав вопрос «Нужно ли говорить </w:t>
      </w:r>
      <w:r w:rsidR="00F6180E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правильно?», мы выяснили, что 81 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людей считают, что нужно, а 1</w:t>
      </w:r>
      <w:r w:rsidR="00F6180E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что «нет».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опроса считают, что нужно говорить правильно, потому что</w:t>
      </w:r>
    </w:p>
    <w:p w:rsidR="009B3A66" w:rsidRPr="00127623" w:rsidRDefault="009B3A66" w:rsidP="009B3A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правильная речь показывает красоту русского языка;</w:t>
      </w:r>
    </w:p>
    <w:p w:rsidR="009B3A66" w:rsidRPr="00127623" w:rsidRDefault="009B3A66" w:rsidP="009B3A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 об образованности человека;</w:t>
      </w:r>
    </w:p>
    <w:p w:rsidR="009B3A66" w:rsidRPr="00127623" w:rsidRDefault="009B3A66" w:rsidP="009B3A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людям понимать друг друга.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ответившие нет, из-за</w:t>
      </w:r>
    </w:p>
    <w:p w:rsidR="009B3A66" w:rsidRPr="00127623" w:rsidRDefault="009B3A66" w:rsidP="009B3A6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уважения к собеседнику;</w:t>
      </w:r>
    </w:p>
    <w:p w:rsidR="009B3A66" w:rsidRPr="00127623" w:rsidRDefault="009B3A66" w:rsidP="009B3A6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не имеют необходимых знаний или</w:t>
      </w:r>
    </w:p>
    <w:p w:rsidR="009B3A66" w:rsidRPr="00127623" w:rsidRDefault="009B3A66" w:rsidP="009B3A6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считают это некорректным.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Орфоэпический словарь.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провели акцию ”Говори правильно!</w:t>
      </w:r>
      <w:r w:rsidR="00F6180E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В ней приняли участие преподаватели  и студенты колледжа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было расставить ударение в следующих словах: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Звонит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Красивее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Каталог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Торты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Жалюзи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Звонишь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Облегчить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Баловать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Результаты:</w:t>
      </w:r>
    </w:p>
    <w:p w:rsidR="009B3A66" w:rsidRPr="00127623" w:rsidRDefault="00F6180E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Преподаватели  допустили ошибки в 2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 словах из 11.</w:t>
      </w:r>
    </w:p>
    <w:p w:rsidR="009B3A66" w:rsidRPr="00127623" w:rsidRDefault="00F6180E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Студенты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 5 словах.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Второй опрос. Засорение языка.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современного подростка невозможно представить совсем без сленга. </w:t>
      </w:r>
      <w:r w:rsidR="009B3A66"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Поэтому одной из задач нашего проекта стало определение того, какие жаргонизмы употребляют подростки и выявление причин употребления сленга подростками в общении. Для этого нами было проведено лингвистическое исследование среди учащихся нашей школы.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анкетирования мы определили круг наиболее часто употребляемых жаргонизмов; мотивы употребления жаргонизмов в речи; а т</w:t>
      </w:r>
      <w:r w:rsidR="00F6180E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акже отношение  студентов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школы к жаргонным словам, употребляемым ими в речи.</w:t>
      </w:r>
    </w:p>
    <w:p w:rsidR="009B3A66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опрошенных считают, что употребление жаргонных слов в речи делают её понятной для друзей.</w:t>
      </w:r>
    </w:p>
    <w:p w:rsidR="009B3A66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без жаргона не могут связать слова в речи.</w:t>
      </w:r>
    </w:p>
    <w:p w:rsidR="009B3A66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опрошенных с помощью жаргона пытаются преодолеть недостаток слов в речи.</w:t>
      </w:r>
    </w:p>
    <w:p w:rsidR="009B3A66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считают, что это модно и современно,</w:t>
      </w:r>
    </w:p>
    <w:p w:rsidR="009B3A66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не указали причины употребления жаргонных слов.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Отметим, что в речи подростков чаще всего встречаются слова, указывающие на оценку или качество. Появление этих сленговых слов связано со стремлением молодежи ярче, эмоциональнее выражать свое отношение к предмету, явлению.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втором месте слова, обозначающие состояние человека.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этих слов подростки выражают своё настроение.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Реже встречаются слова, называющие бытовую технику, людей по родству, а также пищу и процесса её поглощения.По результатам анкетирования мы установили, что чаще всего в речи школьников встречаются следующие слова это: тормоз, клёвый, стрёмно, железно, прикинь, не гони, в смысле, оттянуться.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Попросив обучающихся дать значения данным словам, мы выяснили, что одни и те же жаргонные слова ребята объясняют по-разному. Например, 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глагол наезжать - “обижать”, “разобраться”, “выдвинуть претензию”, “грубить”, “угрожать”, “ ругать”, “что-то иметь против”, прилагательное железный - 'надежный', 'ценный', 'прекрасный', 'верный'. Что свидетельствует об их размытом значении.</w:t>
      </w:r>
      <w:r w:rsidR="009B3A66" w:rsidRPr="001276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«Обращаться с языком кое-как – значит, и мыслить кое-как: неточно, приблизительно, неверно». (А.Н. Толстой)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952625"/>
            <wp:effectExtent l="19050" t="0" r="0" b="0"/>
            <wp:wrapSquare wrapText="bothSides"/>
            <wp:docPr id="2" name="Рисунок 2" descr="https://fsd.kopilkaurokov.ru/uploads/user_file_56156416387aa/issliedovatiel-skii-proiekt-zachiem-bieriech-rodnoi-iazy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156416387aa/issliedovatiel-skii-proiekt-zachiem-bieriech-rodnoi-iazyk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правила поведения для обучающихся переделать на современный молодёжный язык, то получится следующее: Не гони! Не тормози! Не грузи! Не наезжай!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к сожалению, подавляющее большинство опрошенных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школьников считает, что сленг нужен в речи (53%).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 41% уверены в том, что могли бы обойтись без них.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считают нужным от них избавляться (39%).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</w:t>
      </w:r>
      <w:r w:rsidRPr="0012762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24075" cy="2276475"/>
            <wp:effectExtent l="19050" t="0" r="9525" b="0"/>
            <wp:wrapSquare wrapText="bothSides"/>
            <wp:docPr id="3" name="Рисунок 3" descr="https://fsd.kopilkaurokov.ru/uploads/user_file_56156416387aa/issliedovatiel-skii-proiekt-zachiem-bieriech-rodnoi-iazy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156416387aa/issliedovatiel-skii-proiekt-zachiem-bieriech-rodnoi-iazyk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ретий опрос.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Где Вы чаще всего </w:t>
      </w:r>
      <w:r w:rsidRPr="001276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слышите жаргонные слова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огорчили нас.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71% - в речи друзей;</w:t>
      </w:r>
    </w:p>
    <w:p w:rsidR="009B3A66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- по телевидению;</w:t>
      </w:r>
    </w:p>
    <w:p w:rsidR="009B3A66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- на улице;</w:t>
      </w:r>
    </w:p>
    <w:p w:rsidR="009B3A66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B3A66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- по радио.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Жаргонные слова слышатся с экрана телевизора! Что же получается, их узаконили? А мы боремся со «словесным мусором» в речи.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Выводы и предложения.</w:t>
      </w:r>
    </w:p>
    <w:p w:rsidR="009B3A66" w:rsidRPr="00127623" w:rsidRDefault="00121E4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9B3A66"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над проектом позволила нам сделать следующие выводы: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Во-первых,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сленговая лексика ограничена интересами людей.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Во-вторых,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сленг сводит общение к примитивной, грубой и даже непристойной коммуникации! Очевидно, что литературная речь гораздо богаче и выразительней, а молодёжный сленг больше напоминает речь уголовников, а не культурных людей.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В-третьих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употребление жаргонизмов делает речь небрежной, неточной.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В-четвёртых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газеты, телевидение изобилуют разнообразными отступлениями от литературной нормы, а это отрицательно влияет на речевую культуру людей.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В-пятых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употребление жаргонных и бранных слов можно назвать болезнью, потому что подхватив этот вирус в детстве, очень трудно вылечиться от него в зрелом возрасте.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В-шестых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выяснили, что важно знать язык, уметь владеть его богатством не только на уроке, но и в повседневной жизни, так как в речи человека отражается его культура, воспитанность.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Поэтому мы считаем, что возникновение и распространение ненормативной лексики справедливо оценивается как отрицательное явление в развитии национального языка.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Мы предлагаем следующие пути решения проблемы засорения ненормативными словами речи людей:</w:t>
      </w:r>
    </w:p>
    <w:p w:rsidR="009B3A66" w:rsidRPr="00127623" w:rsidRDefault="009B3A66" w:rsidP="009B3A6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цензурный комитет, который бы пропускал всю информацию.</w:t>
      </w:r>
    </w:p>
    <w:p w:rsidR="009B3A66" w:rsidRPr="00127623" w:rsidRDefault="009B3A66" w:rsidP="009B3A6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серьёзный набор кадров в СМИ.</w:t>
      </w:r>
    </w:p>
    <w:p w:rsidR="009B3A66" w:rsidRPr="00127623" w:rsidRDefault="009B3A66" w:rsidP="009B3A6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21 февраля проводить общешкольное мероприятие «День русского языка».</w:t>
      </w:r>
    </w:p>
    <w:p w:rsidR="009B3A66" w:rsidRPr="00127623" w:rsidRDefault="009B3A66" w:rsidP="009B3A6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изучение норм языка на уроках, внимательнее относиться к своей речи и речи окружающих, корректно исправлять ошибки.</w:t>
      </w:r>
    </w:p>
    <w:p w:rsidR="009B3A66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своей речью – очень трудная задача, но это нужно делать, иначе наша речь будет такой,</w:t>
      </w:r>
      <w:r w:rsidR="004C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E97"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бедной, как у одного из героев стихотворения Р. Рождественского «Разговор со случайным знакомым».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 со случайным знакомым</w:t>
      </w:r>
    </w:p>
    <w:p w:rsidR="009B3A66" w:rsidRPr="00127623" w:rsidRDefault="009B3A66" w:rsidP="009B3A6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Смотри, как дышит эта ночь,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Звезда, уставшая светить, упала, обожгла плечо...</w:t>
      </w:r>
    </w:p>
    <w:p w:rsidR="009B3A66" w:rsidRPr="00127623" w:rsidRDefault="009B3A66" w:rsidP="009B3A6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Чо?</w:t>
      </w:r>
    </w:p>
    <w:p w:rsidR="009B3A66" w:rsidRPr="00127623" w:rsidRDefault="009B3A66" w:rsidP="009B3A6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Смотри, как вкрадчивый туман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Прижался к молодой воде...</w:t>
      </w:r>
    </w:p>
    <w:p w:rsidR="009B3A66" w:rsidRPr="00127623" w:rsidRDefault="009B3A66" w:rsidP="009B3A6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Где?</w:t>
      </w:r>
    </w:p>
    <w:p w:rsidR="009B3A66" w:rsidRPr="00127623" w:rsidRDefault="009B3A66" w:rsidP="009B3A6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полностью поклялся ей,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взял в свидетели луну!..</w:t>
      </w:r>
    </w:p>
    <w:p w:rsidR="009B3A66" w:rsidRPr="00127623" w:rsidRDefault="009B3A66" w:rsidP="009B3A6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Ну?!</w:t>
      </w:r>
    </w:p>
    <w:p w:rsidR="009B3A66" w:rsidRPr="00127623" w:rsidRDefault="009B3A66" w:rsidP="009B3A6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Они сейчас уйдут в песок,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Туда, где не видать ни зги...</w:t>
      </w:r>
    </w:p>
    <w:p w:rsidR="009B3A66" w:rsidRPr="00127623" w:rsidRDefault="009B3A66" w:rsidP="009B3A6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Гы!..</w:t>
      </w:r>
    </w:p>
    <w:p w:rsidR="009B3A66" w:rsidRPr="00127623" w:rsidRDefault="009B3A66" w:rsidP="009B3A6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ощутив побег реки,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беспамятстве забьётся ёрш...</w:t>
      </w:r>
    </w:p>
    <w:p w:rsidR="009B3A66" w:rsidRPr="00127623" w:rsidRDefault="009B3A66" w:rsidP="009B3A6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Врёшь!</w:t>
      </w:r>
    </w:p>
    <w:p w:rsidR="009B3A66" w:rsidRPr="00127623" w:rsidRDefault="009B3A66" w:rsidP="009B3A6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нет, я говорю тебе,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столько тайн хранит земля, берёзы, ивы и ольха...</w:t>
      </w:r>
    </w:p>
    <w:p w:rsidR="009B3A66" w:rsidRPr="00127623" w:rsidRDefault="009B3A66" w:rsidP="009B3A6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Ха!..</w:t>
      </w:r>
    </w:p>
    <w:p w:rsidR="009B3A66" w:rsidRPr="00127623" w:rsidRDefault="009B3A66" w:rsidP="009B3A6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сколько музыки в степях,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предутреннем дрожаньи рос...</w:t>
      </w:r>
    </w:p>
    <w:p w:rsidR="009B3A66" w:rsidRPr="00127623" w:rsidRDefault="009B3A66" w:rsidP="009B3A6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Брось!..</w:t>
      </w:r>
    </w:p>
    <w:p w:rsidR="009B3A66" w:rsidRPr="00127623" w:rsidRDefault="009B3A66" w:rsidP="009B3A6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погоди! Почувствуй ночь,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Крадущийся полёт совы, сопенье медленных лосих...</w:t>
      </w:r>
    </w:p>
    <w:p w:rsidR="009B3A66" w:rsidRPr="00127623" w:rsidRDefault="009B3A66" w:rsidP="009B3A6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Псих!..</w:t>
      </w:r>
    </w:p>
    <w:p w:rsidR="009B3A66" w:rsidRPr="00127623" w:rsidRDefault="009B3A66" w:rsidP="009B3A6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Послушай, разве можно так прожить и не узнать весны,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Прожить и не понять снега?..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Ага!..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«Обращайтесь почтительно с этим могущественным орудием (языком); в руках умелых оно в состоянии совершать чудеса!» (И.С.Тургенев).</w:t>
      </w: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3B5A" w:rsidRPr="00127623" w:rsidRDefault="008A3B5A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Использованная литература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A66" w:rsidRPr="00127623" w:rsidRDefault="009B3A66" w:rsidP="009B3A6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http://www.russkiymir.ru/publications/86005/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Борис Серов «Дума о русском языке» /</w:t>
      </w:r>
    </w:p>
    <w:p w:rsidR="009B3A66" w:rsidRPr="00127623" w:rsidRDefault="009B3A66" w:rsidP="009B3A6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https://ru.wikipedia.org/wiki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Википедия — свободная энциклопедия. Атлас языков мира, находящихся под угрозой исчезновения. Степени сохранности языков.</w:t>
      </w:r>
    </w:p>
    <w:p w:rsidR="009B3A66" w:rsidRPr="00127623" w:rsidRDefault="009B3A66" w:rsidP="009B3A6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 В.И. Толковый словарь живого великорусского языка: В 4 т. - </w:t>
      </w:r>
      <w:proofErr w:type="spellStart"/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</w:t>
      </w:r>
      <w:proofErr w:type="spellEnd"/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1863-1866</w:t>
      </w:r>
    </w:p>
    <w:p w:rsidR="009B3A66" w:rsidRPr="00127623" w:rsidRDefault="009B3A66" w:rsidP="009B3A6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http://www.vokrugsveta.ru/vs/article/7600/</w:t>
      </w: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Журнал «Вокруг Света» №1 (2856) | Январь 2012 Рубрика «Лингвистика» Разрешите позаимствовать / Максим </w:t>
      </w:r>
      <w:proofErr w:type="spellStart"/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Кронгауз</w:t>
      </w:r>
      <w:proofErr w:type="spellEnd"/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</w:p>
    <w:p w:rsidR="009B3A66" w:rsidRPr="00127623" w:rsidRDefault="009B3A66" w:rsidP="009B3A6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«Читаем, учимся, играем» №1 2008. Н. А. Бажанова. Слово не воробей, вылетит – не поймаешь.</w:t>
      </w:r>
    </w:p>
    <w:p w:rsidR="009B3A66" w:rsidRPr="00127623" w:rsidRDefault="009B3A66" w:rsidP="009B3A6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Розенталь Д.Э., </w:t>
      </w:r>
      <w:proofErr w:type="spellStart"/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</w:t>
      </w:r>
      <w:proofErr w:type="spellEnd"/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И.Б., Теленкова М.А. Современный русский язык.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 Айрис-Пресс, 2002</w:t>
      </w:r>
    </w:p>
    <w:p w:rsidR="009B3A66" w:rsidRPr="00127623" w:rsidRDefault="009B3A66" w:rsidP="009B3A6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Словарь русского языка. Ожегов С.И.; Изд-во: М.: Русский язык, 1975 г.;</w:t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br/>
      </w:r>
    </w:p>
    <w:p w:rsidR="009B3A66" w:rsidRPr="00127623" w:rsidRDefault="009B3A66" w:rsidP="009B3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27623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lastRenderedPageBreak/>
        <w:br/>
      </w: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9B3A66" w:rsidRPr="00127623" w:rsidRDefault="009B3A66" w:rsidP="0074491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sectPr w:rsidR="009B3A66" w:rsidRPr="00127623" w:rsidSect="00B8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2B7"/>
    <w:multiLevelType w:val="multilevel"/>
    <w:tmpl w:val="2F7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06B61"/>
    <w:multiLevelType w:val="multilevel"/>
    <w:tmpl w:val="09EA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96E20"/>
    <w:multiLevelType w:val="multilevel"/>
    <w:tmpl w:val="24B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E82"/>
    <w:multiLevelType w:val="multilevel"/>
    <w:tmpl w:val="CA8E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00E66"/>
    <w:multiLevelType w:val="multilevel"/>
    <w:tmpl w:val="0D6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17B62"/>
    <w:multiLevelType w:val="multilevel"/>
    <w:tmpl w:val="643C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36DD7"/>
    <w:multiLevelType w:val="multilevel"/>
    <w:tmpl w:val="339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9617F"/>
    <w:multiLevelType w:val="multilevel"/>
    <w:tmpl w:val="2B6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963D2"/>
    <w:multiLevelType w:val="multilevel"/>
    <w:tmpl w:val="8E42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D77F8"/>
    <w:multiLevelType w:val="multilevel"/>
    <w:tmpl w:val="603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254C7"/>
    <w:multiLevelType w:val="multilevel"/>
    <w:tmpl w:val="5208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53225"/>
    <w:multiLevelType w:val="multilevel"/>
    <w:tmpl w:val="C66A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B145E"/>
    <w:multiLevelType w:val="multilevel"/>
    <w:tmpl w:val="159C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43A30"/>
    <w:multiLevelType w:val="multilevel"/>
    <w:tmpl w:val="1CF2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24524D"/>
    <w:multiLevelType w:val="multilevel"/>
    <w:tmpl w:val="2048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70017"/>
    <w:multiLevelType w:val="multilevel"/>
    <w:tmpl w:val="3DEC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40AF3"/>
    <w:multiLevelType w:val="multilevel"/>
    <w:tmpl w:val="5B8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748C0"/>
    <w:multiLevelType w:val="multilevel"/>
    <w:tmpl w:val="55A4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F72D29"/>
    <w:multiLevelType w:val="multilevel"/>
    <w:tmpl w:val="913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E6F90"/>
    <w:multiLevelType w:val="multilevel"/>
    <w:tmpl w:val="591C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B4EFF"/>
    <w:multiLevelType w:val="multilevel"/>
    <w:tmpl w:val="9DE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E37BB5"/>
    <w:multiLevelType w:val="multilevel"/>
    <w:tmpl w:val="2DD8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6C7512"/>
    <w:multiLevelType w:val="multilevel"/>
    <w:tmpl w:val="2118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9"/>
  </w:num>
  <w:num w:numId="4">
    <w:abstractNumId w:val="10"/>
  </w:num>
  <w:num w:numId="5">
    <w:abstractNumId w:val="13"/>
  </w:num>
  <w:num w:numId="6">
    <w:abstractNumId w:val="11"/>
  </w:num>
  <w:num w:numId="7">
    <w:abstractNumId w:val="15"/>
  </w:num>
  <w:num w:numId="8">
    <w:abstractNumId w:val="20"/>
  </w:num>
  <w:num w:numId="9">
    <w:abstractNumId w:val="0"/>
  </w:num>
  <w:num w:numId="10">
    <w:abstractNumId w:val="17"/>
  </w:num>
  <w:num w:numId="11">
    <w:abstractNumId w:val="6"/>
  </w:num>
  <w:num w:numId="12">
    <w:abstractNumId w:val="22"/>
  </w:num>
  <w:num w:numId="13">
    <w:abstractNumId w:val="21"/>
  </w:num>
  <w:num w:numId="14">
    <w:abstractNumId w:val="4"/>
  </w:num>
  <w:num w:numId="15">
    <w:abstractNumId w:val="2"/>
  </w:num>
  <w:num w:numId="16">
    <w:abstractNumId w:val="12"/>
  </w:num>
  <w:num w:numId="17">
    <w:abstractNumId w:val="7"/>
  </w:num>
  <w:num w:numId="18">
    <w:abstractNumId w:val="5"/>
  </w:num>
  <w:num w:numId="19">
    <w:abstractNumId w:val="16"/>
  </w:num>
  <w:num w:numId="20">
    <w:abstractNumId w:val="18"/>
  </w:num>
  <w:num w:numId="21">
    <w:abstractNumId w:val="8"/>
  </w:num>
  <w:num w:numId="22">
    <w:abstractNumId w:val="1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914"/>
    <w:rsid w:val="0007331F"/>
    <w:rsid w:val="00121E4A"/>
    <w:rsid w:val="00127623"/>
    <w:rsid w:val="002168A4"/>
    <w:rsid w:val="003354BD"/>
    <w:rsid w:val="003C7644"/>
    <w:rsid w:val="003E201F"/>
    <w:rsid w:val="004C6E97"/>
    <w:rsid w:val="00586491"/>
    <w:rsid w:val="00610F68"/>
    <w:rsid w:val="0061666A"/>
    <w:rsid w:val="00744914"/>
    <w:rsid w:val="00773203"/>
    <w:rsid w:val="008A3B5A"/>
    <w:rsid w:val="009455BA"/>
    <w:rsid w:val="00956CC6"/>
    <w:rsid w:val="009B3A66"/>
    <w:rsid w:val="00A92A95"/>
    <w:rsid w:val="00B8781C"/>
    <w:rsid w:val="00BD6AE1"/>
    <w:rsid w:val="00DD5952"/>
    <w:rsid w:val="00F4649B"/>
    <w:rsid w:val="00F6180E"/>
    <w:rsid w:val="00F6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491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B3A66"/>
    <w:rPr>
      <w:b/>
      <w:bCs/>
    </w:rPr>
  </w:style>
  <w:style w:type="character" w:styleId="a6">
    <w:name w:val="Emphasis"/>
    <w:basedOn w:val="a0"/>
    <w:uiPriority w:val="20"/>
    <w:qFormat/>
    <w:rsid w:val="009B3A66"/>
    <w:rPr>
      <w:i/>
      <w:iCs/>
    </w:rPr>
  </w:style>
  <w:style w:type="paragraph" w:styleId="a7">
    <w:name w:val="List Paragraph"/>
    <w:basedOn w:val="a"/>
    <w:uiPriority w:val="34"/>
    <w:qFormat/>
    <w:rsid w:val="00956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20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17</cp:revision>
  <cp:lastPrinted>2020-02-28T08:24:00Z</cp:lastPrinted>
  <dcterms:created xsi:type="dcterms:W3CDTF">2020-02-27T09:20:00Z</dcterms:created>
  <dcterms:modified xsi:type="dcterms:W3CDTF">2020-10-19T09:26:00Z</dcterms:modified>
</cp:coreProperties>
</file>