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FD" w:rsidRDefault="002F71FD" w:rsidP="002F71F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МЕТОДИКИ ПРЕПОДАВАНИЯ ДИСЦИПЛИНЫ «РИСУНОК» НА СТАРШИХ КУРСАХ СПЕЦИАЛЬНОСТИ «ДЕКОРАТИВНО-ПРИКЛАДНОЕ ИСКУССТВО И НАРОДНЫЕ ПРОМЫСЛЫ (ХУДОЖЕСТВЕННАЯ КЕРАМИКА)</w:t>
      </w:r>
    </w:p>
    <w:p w:rsidR="002F71FD" w:rsidRDefault="002F71FD" w:rsidP="002F71F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F71FD" w:rsidRDefault="002F71FD" w:rsidP="002F71FD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Курасова Виктория Валерьевна</w:t>
      </w:r>
    </w:p>
    <w:p w:rsidR="002F71FD" w:rsidRDefault="002F71FD" w:rsidP="002F71FD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/>
          <w:i/>
          <w:sz w:val="28"/>
          <w:szCs w:val="28"/>
        </w:rPr>
        <w:t>спецдисциплин</w:t>
      </w:r>
      <w:proofErr w:type="spellEnd"/>
      <w:r>
        <w:rPr>
          <w:rFonts w:ascii="Times New Roman" w:hAnsi="Times New Roman"/>
          <w:i/>
          <w:sz w:val="28"/>
          <w:szCs w:val="28"/>
        </w:rPr>
        <w:t>,</w:t>
      </w:r>
    </w:p>
    <w:p w:rsidR="002F71FD" w:rsidRDefault="002F71FD" w:rsidP="002F71FD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председатель цикловой комиссии по рисунку,</w:t>
      </w:r>
    </w:p>
    <w:p w:rsidR="002F71FD" w:rsidRDefault="002F71FD" w:rsidP="002F71FD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ГПОУ «Кемеровский областной художественный колледж» Россия,</w:t>
      </w:r>
    </w:p>
    <w:p w:rsidR="002F71FD" w:rsidRDefault="002F71FD" w:rsidP="002F71FD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г. Кемерово, e-</w:t>
      </w:r>
      <w:proofErr w:type="spellStart"/>
      <w:r>
        <w:rPr>
          <w:rFonts w:ascii="Times New Roman" w:hAnsi="Times New Roman"/>
          <w:i/>
          <w:sz w:val="28"/>
          <w:szCs w:val="28"/>
        </w:rPr>
        <w:t>maill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nika</w:t>
      </w:r>
      <w:proofErr w:type="spellEnd"/>
      <w:r>
        <w:rPr>
          <w:rFonts w:ascii="Times New Roman" w:hAnsi="Times New Roman"/>
          <w:i/>
          <w:sz w:val="28"/>
          <w:szCs w:val="28"/>
        </w:rPr>
        <w:t>6606@</w:t>
      </w:r>
      <w:r>
        <w:rPr>
          <w:rFonts w:ascii="Times New Roman" w:hAnsi="Times New Roman"/>
          <w:i/>
          <w:sz w:val="28"/>
          <w:szCs w:val="28"/>
          <w:lang w:val="en-US"/>
        </w:rPr>
        <w:t>mail</w:t>
      </w:r>
      <w:r>
        <w:rPr>
          <w:rFonts w:ascii="Times New Roman" w:hAnsi="Times New Roman"/>
          <w:i/>
          <w:sz w:val="28"/>
          <w:szCs w:val="28"/>
        </w:rPr>
        <w:t>.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</w:p>
    <w:p w:rsidR="002F71FD" w:rsidRDefault="002F71FD" w:rsidP="002F71F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F71FD" w:rsidRDefault="002F71FD" w:rsidP="002F71FD">
      <w:pPr>
        <w:spacing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Учебная дисциплина «Рисунок» является стержневой составляющей художественного образования. Без навыков, полученных на занятиях рисунком, невозможна ни одна профессиональная художественная деятельность. Благодаря рисунку развивается умение изображать трехмерность предмета и его положение в пространстве, способность передавать отношение к натуре, воспитывается художественная форма видения, чувство ритма и пропорций, уверенность и точность линии. С рисунка начинается воплощение творческого замысла.</w:t>
      </w:r>
      <w:r>
        <w:t xml:space="preserve"> </w:t>
      </w:r>
    </w:p>
    <w:p w:rsidR="002F71FD" w:rsidRDefault="002F71FD" w:rsidP="002F71FD">
      <w:pPr>
        <w:spacing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Таким образом, система художественно-графической подготовки является важнейшим моментом в формировании будущего специалиста. В этом процессе особую роль играет качественный уровень преподавания рисунка и, в частности, рисования фигуры человека. Качество подготовки студентов во многом зависит от правильно  выбранного пути, эффективных методов преподавания рисунка.</w:t>
      </w:r>
    </w:p>
    <w:p w:rsidR="002F71FD" w:rsidRDefault="002F71FD" w:rsidP="002F71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Образовательным стандартом определена двойственная функция учебного курса "Рисунок". С одной стороны, он несет прикладное значение - служит развитию профессиональных навыков. </w:t>
      </w:r>
      <w:proofErr w:type="gramStart"/>
      <w:r>
        <w:rPr>
          <w:rFonts w:ascii="Times New Roman" w:hAnsi="Times New Roman"/>
          <w:sz w:val="28"/>
          <w:szCs w:val="28"/>
        </w:rPr>
        <w:t>С другой - формирует объемно-пространственное, конструктивное и художественно-композиционное мышление у будущих специалистов.</w:t>
      </w:r>
      <w:proofErr w:type="gramEnd"/>
      <w:r>
        <w:rPr>
          <w:rFonts w:ascii="Times New Roman" w:hAnsi="Times New Roman"/>
          <w:sz w:val="28"/>
          <w:szCs w:val="28"/>
        </w:rPr>
        <w:t xml:space="preserve"> Однако современные образовательные стандарты не предусматривают достаточное количество учебных часов, отводимых на дисциплину «Рисунок»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специальности «Декоративно-прикладное искусство и народные промыслы (художественная керамика)», требующихся для всесторонней художественной подготовки студентов, которая так необходима для решения синтеза художественно-производственных задач.</w:t>
      </w:r>
    </w:p>
    <w:p w:rsidR="002F71FD" w:rsidRDefault="002F71FD" w:rsidP="002F71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предлагаемых условиях преподавателю приходится избирательно относиться к используемым в рисунке методам и пластическим приёмам, прибегать к поиску наиболее эффективных путей совершенствования методики преподавания рисунка, её функциональности, информативности, оставаясь при этом в рамках общих методических установок сформированных многовековой традицией академического художественного образования. Учитывая особый подход к задачам рисунка,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для данной </w:t>
      </w:r>
      <w:r>
        <w:rPr>
          <w:rFonts w:ascii="Times New Roman" w:hAnsi="Times New Roman"/>
          <w:sz w:val="28"/>
          <w:szCs w:val="28"/>
        </w:rPr>
        <w:lastRenderedPageBreak/>
        <w:t xml:space="preserve">специфики художественного образования специальности ДПИ, следует отметить, что рисунок должен отличаться, прежде всего, аналитическим подходом к изображению натуры, способствовать решению конкретных изобразительных задач. Основные характеристики такого рисунка - это тональная условность изображения форм и, прежде всего, выразительность объемно-пространственной сущности предмета. Светотеневая моделировка формы применяется ограниченно (упрощённо), исключительно для подчеркивания пространственности формы, и подчинена двум основным задачам – выявлению композиционного силуэтного пятна и конструкции объемной формы, ее пластики. </w:t>
      </w:r>
    </w:p>
    <w:p w:rsidR="002F71FD" w:rsidRDefault="002F71FD" w:rsidP="002F71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71FD" w:rsidRDefault="002F71FD" w:rsidP="002F71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1B2A0C1" wp14:editId="0CCDD193">
            <wp:extent cx="2265045" cy="1786255"/>
            <wp:effectExtent l="0" t="0" r="1905" b="4445"/>
            <wp:docPr id="1" name="Рисунок 2" descr="20160929_164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160929_1646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EEDB67D" wp14:editId="107EBB32">
            <wp:extent cx="1530985" cy="1807845"/>
            <wp:effectExtent l="0" t="0" r="0" b="1905"/>
            <wp:docPr id="2" name="Рисунок 3" descr="20160929_164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160929_1644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FD" w:rsidRDefault="002F71FD" w:rsidP="002F71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71FD" w:rsidRDefault="002F71FD" w:rsidP="002F71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всего курса обучения система художественно-графической подготовки основана на взаимосвязи линейно-конструктивного принципа изображения и тонального решения основных пластических особенностей формы. Такой  подход к выполнению рисунка требует от студента логического суждения, умения представлять в пространстве взаимосвязь и соотношения частей предметов и одновременно позволяет развить у студентов такие важные профессиональные качества, как объемно-пространственное и композиционное мышление,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дать студентам знания и навыки для решения формальных и элементарно-композиционных задач. </w:t>
      </w:r>
    </w:p>
    <w:p w:rsidR="002F71FD" w:rsidRDefault="002F71FD" w:rsidP="002F71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 фигуры человека занимает особое место в программе дисциплины «Рисунок». В связи с исключительной сложностью данной темы, рисование фигуры человека в учебной программе колледжа находится на завершающей стадии обучения, на 3-4 курсе. Множество факторов необходимо учитывать студентам в процессе работы над рисунком для успешного осваивания необходимых в художественно-творческой деятельности профессиональных навыков.</w:t>
      </w:r>
    </w:p>
    <w:p w:rsidR="002F71FD" w:rsidRDefault="002F71FD" w:rsidP="002F71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состоявшегося учебного рисунка фигуры человека характерно распределение на важные составляющие и второстепенные. Свойство нашего зрения состоит в том, что оно не способно одновременно уделять равное внимание разным частям рисунка, этот процесс рассматривания должен </w:t>
      </w:r>
      <w:r>
        <w:rPr>
          <w:rFonts w:ascii="Times New Roman" w:hAnsi="Times New Roman"/>
          <w:sz w:val="28"/>
          <w:szCs w:val="28"/>
        </w:rPr>
        <w:lastRenderedPageBreak/>
        <w:t xml:space="preserve">проходить во времени. Поэтому студентам предлагается, изображая натуру, найти зрительные приоритеты и части рисунка, несущие ассистирующие функции. Особенно важно отметить это в парных частях — руках, глазах и т.д. Находя важные моменты в рисунке, следует не перечислять их, а находить между ними связи, чтобы возникли ритмы на всей изобразительной поверхности. </w:t>
      </w:r>
      <w:proofErr w:type="gramStart"/>
      <w:r>
        <w:rPr>
          <w:rFonts w:ascii="Times New Roman" w:hAnsi="Times New Roman"/>
          <w:sz w:val="28"/>
          <w:szCs w:val="28"/>
        </w:rPr>
        <w:t>Например, рисуя кисть руки, надо не пересчитывать детально пальцы, сообщая им тем самым неестественность и вырванность из контекста рисунка, а увидеть форму руки целиком и обозначить пальцы не как отдельные элементы, а как ритм освещенных и темных поверхностей, ракурс общей формы сгиба кисти и закончить обозначением контрформы, пространства между одним или двумя пальцами.</w:t>
      </w:r>
      <w:proofErr w:type="gramEnd"/>
      <w:r>
        <w:rPr>
          <w:rFonts w:ascii="Times New Roman" w:hAnsi="Times New Roman"/>
          <w:sz w:val="28"/>
          <w:szCs w:val="28"/>
        </w:rPr>
        <w:t xml:space="preserve"> Таким </w:t>
      </w:r>
      <w:proofErr w:type="gramStart"/>
      <w:r>
        <w:rPr>
          <w:rFonts w:ascii="Times New Roman" w:hAnsi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/>
          <w:sz w:val="28"/>
          <w:szCs w:val="28"/>
        </w:rPr>
        <w:t xml:space="preserve"> сложная с анатомической и конструктивной точки зрения форма — кисть руки — становится органично вписанным в рисунок узлом, не вываливающимся из пространства и не концентрирующим взгляд зрителя только на себе.</w:t>
      </w:r>
    </w:p>
    <w:p w:rsidR="002F71FD" w:rsidRDefault="002F71FD" w:rsidP="002F71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71FD" w:rsidRDefault="002F71FD" w:rsidP="002F71F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8E02236" wp14:editId="798D6288">
            <wp:extent cx="1595120" cy="1977390"/>
            <wp:effectExtent l="0" t="0" r="5080" b="3810"/>
            <wp:docPr id="3" name="Рисунок 4" descr="Рисуно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Рисунок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009F158" wp14:editId="587C9336">
            <wp:extent cx="1499235" cy="1967230"/>
            <wp:effectExtent l="0" t="0" r="5715" b="0"/>
            <wp:docPr id="4" name="Рисунок 5" descr="Золотарёва 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Золотарёва А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E285B14" wp14:editId="2D3AEDA7">
            <wp:extent cx="1924685" cy="1967230"/>
            <wp:effectExtent l="0" t="0" r="0" b="0"/>
            <wp:docPr id="5" name="Рисунок 10" descr="в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в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FD" w:rsidRDefault="002F71FD" w:rsidP="002F71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71FD" w:rsidRDefault="002F71FD" w:rsidP="002F71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Рисуя лицо важно не разрывать общность видения листа, не углубляться в построение и детализирование фрагментов лица, важно привить студентам  понимание, что в связи со всеми перечисленными выше требованиями к рисунку нельзя игнорировать конструирование и внимательное отношение к форме. Часто неплохой по своим изобразительным качествам рисунок теряет свою ценность из-за досадной невнимательности автора к простой геометрии, например стулу, на котором сидит модель. Из-за неверно переданной формы стула происходит деформация анатомии модели, и перспективное искажение пространственной глубины.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Использование данного метода позволяет грамотно и осознанно заниматься изображением фигуры человека в процессе обучения. Он способствует пониманию закономерности тонального решения пластического пятна на плоскости в зависимости от конструктивного анализа его формы. </w:t>
      </w:r>
    </w:p>
    <w:p w:rsidR="002F71FD" w:rsidRDefault="002F71FD" w:rsidP="002F71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Художественно-образное решение рисунка, его выразительность зависит не только от конструктивного анализа формы, светотени, но и от </w:t>
      </w:r>
      <w:r>
        <w:rPr>
          <w:rFonts w:ascii="Times New Roman" w:hAnsi="Times New Roman"/>
          <w:sz w:val="28"/>
          <w:szCs w:val="28"/>
        </w:rPr>
        <w:lastRenderedPageBreak/>
        <w:t>грамотного применения изобразительных материалов.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Система графических приемов включает в себя разнообразные технические материалы, начиная с карандаша, угля, сангины, соуса и других рисовальных материалов, каждый из которых обладает своими особенностями. 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Материал диктует форму и технику исполнения рисунка своими свойствами и изобразительными возможностями, что делает его не только техническим фактором. Использование «мягкого материала» в решении программных задач позволяет в короткий срок, ограниченный стандартами типовой программы, и минимальными выразительными средствами передать в рисунке пространство, трехмерность, тональную цветность, светотень; совершенствовать изобразительный язык, меняя стилистику, варьируя и комбинируя материалы, добиваясь желаемого результата в контексте конкретной задачи. </w:t>
      </w:r>
    </w:p>
    <w:p w:rsidR="002F71FD" w:rsidRDefault="002F71FD" w:rsidP="002F71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71FD" w:rsidRDefault="002F71FD" w:rsidP="002F71FD">
      <w:pPr>
        <w:tabs>
          <w:tab w:val="left" w:pos="6570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8BBDBE9" wp14:editId="69F054FB">
            <wp:extent cx="1520190" cy="2094865"/>
            <wp:effectExtent l="0" t="0" r="3810" b="635"/>
            <wp:docPr id="6" name="Рисунок 9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3F90B22" wp14:editId="442CEB0C">
            <wp:extent cx="1329055" cy="2084070"/>
            <wp:effectExtent l="0" t="0" r="4445" b="0"/>
            <wp:docPr id="7" name="Рисунок 7" descr="и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ии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A420115" wp14:editId="21302E50">
            <wp:extent cx="1073785" cy="2105025"/>
            <wp:effectExtent l="0" t="0" r="0" b="9525"/>
            <wp:docPr id="8" name="Рисунок 8" descr="Рисунок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ab/>
        <w:t xml:space="preserve">    </w:t>
      </w:r>
    </w:p>
    <w:p w:rsidR="002F71FD" w:rsidRDefault="002F71FD" w:rsidP="002F71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71FD" w:rsidRDefault="002F71FD" w:rsidP="002F71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технологии также занимает важное место в процессе художественно-графической подготовки студентов. Любое искусство помимо фантазии и образного мышления требует высокого технического мастерства, от которого во многом зависит исход творческой деятельности. Практика показывает, что отсутствие технических навыков у студентов является основной причиной отставания в выполнении программных заданий. Осваивание техники и технологии работы с различными графическими  материалами происходит непосредственно в мастерской под руководством преподавателя, а также в самостоятельной работе студентов, направленной на получение дополнительной информации к пройденному материалу. </w:t>
      </w:r>
    </w:p>
    <w:p w:rsidR="002F71FD" w:rsidRDefault="002F71FD" w:rsidP="002F71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Особенность представленной методики состоит в том, что художественная целостность изображения фигуры человека складывается из совокупности множества факторов. Таких, как композиционность, принцип целостности изображения (подчинение всех частей одной общей форме), конструктивный анализ формы, </w:t>
      </w:r>
      <w:proofErr w:type="gramStart"/>
      <w:r>
        <w:rPr>
          <w:rFonts w:ascii="Times New Roman" w:hAnsi="Times New Roman"/>
          <w:sz w:val="28"/>
          <w:szCs w:val="28"/>
        </w:rPr>
        <w:t>тональная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силуэтность в решении </w:t>
      </w:r>
      <w:r>
        <w:rPr>
          <w:rFonts w:ascii="Times New Roman" w:hAnsi="Times New Roman"/>
          <w:sz w:val="28"/>
          <w:szCs w:val="28"/>
        </w:rPr>
        <w:lastRenderedPageBreak/>
        <w:t>пластического пятна, а также определённой степени «сделанности», продиктованной ограниченным временем исполнения.</w:t>
      </w:r>
    </w:p>
    <w:p w:rsidR="002F71FD" w:rsidRDefault="002F71FD" w:rsidP="002F71F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заключение хотелось бы отметить, что рисунок — наиважнейшая составляющая изобразительного искусства — пользуется все меньшей популярностью из-за вытеснения его фотографией и новыми компьютерными технологиями, позволяющими через различные фильтры добиваться псевдорукотворных эффектов. Но цель нашего образования не только сохранить и передать молодым художникам основы рисунка, но и зажечь живой интерес к познанию натуры и дать основной, сильный импульс для динамичного творческого развития.</w:t>
      </w:r>
    </w:p>
    <w:p w:rsidR="002F71FD" w:rsidRDefault="002F71FD" w:rsidP="002F71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F71FD" w:rsidRDefault="002F71FD" w:rsidP="002F71F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F71FD" w:rsidRDefault="002F71FD" w:rsidP="002F71F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ЛИТЕРАТУРЫ:</w:t>
      </w:r>
    </w:p>
    <w:p w:rsidR="002F71FD" w:rsidRDefault="002F71FD" w:rsidP="002F71F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71FD" w:rsidRDefault="002F71FD" w:rsidP="002F71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Гильдебранд</w:t>
      </w:r>
      <w:proofErr w:type="spellEnd"/>
      <w:r>
        <w:rPr>
          <w:rFonts w:ascii="Times New Roman" w:hAnsi="Times New Roman"/>
          <w:sz w:val="28"/>
          <w:szCs w:val="28"/>
        </w:rPr>
        <w:t xml:space="preserve"> А., Проблема формы в изобразительном искусстве и собрание статей / </w:t>
      </w:r>
      <w:proofErr w:type="spellStart"/>
      <w:r>
        <w:rPr>
          <w:rFonts w:ascii="Times New Roman" w:hAnsi="Times New Roman"/>
          <w:sz w:val="28"/>
          <w:szCs w:val="28"/>
        </w:rPr>
        <w:t>Гильдебранд</w:t>
      </w:r>
      <w:proofErr w:type="spellEnd"/>
      <w:r>
        <w:rPr>
          <w:rFonts w:ascii="Times New Roman" w:hAnsi="Times New Roman"/>
          <w:sz w:val="28"/>
          <w:szCs w:val="28"/>
        </w:rPr>
        <w:t xml:space="preserve"> Адольф. - М.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Логос, 2017. – 144 с.</w:t>
      </w:r>
    </w:p>
    <w:p w:rsidR="002F71FD" w:rsidRDefault="002F71FD" w:rsidP="002F71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Ивахнова, Л.А. Обучение учащихся способам и техникам работы художественными материалами как средство развития творческих способностей [Текст] / Л.А. Ивахнова // История, проблемы и перспективы художественно-педагогического образования : материалы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Междунар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науч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.-</w:t>
      </w:r>
      <w:proofErr w:type="spellStart"/>
      <w:proofErr w:type="gramEnd"/>
      <w:r>
        <w:rPr>
          <w:rFonts w:ascii="Times New Roman" w:hAnsi="Times New Roman"/>
          <w:sz w:val="28"/>
          <w:szCs w:val="28"/>
          <w:lang w:eastAsia="ru-RU"/>
        </w:rPr>
        <w:t>практ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конф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— Омск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Изд-во Академия, 2015. — С. 378 — 387.</w:t>
      </w:r>
    </w:p>
    <w:p w:rsidR="002F71FD" w:rsidRDefault="002F71FD" w:rsidP="002F71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М.А. Кречетова Методика преподавания рисунка Учебно-методическое пособие для студентов, обучающихся по дисциплине «Рисунок» по направлению «Графика». — М.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МГУПимениИванаФедорова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2016. — 26 с.</w:t>
      </w:r>
    </w:p>
    <w:p w:rsidR="002F71FD" w:rsidRDefault="002F71FD" w:rsidP="002F71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Медведев, Л. Г., Формирование графического художественного образа на занятиях по рисунку / Л. Г. Медведев. — М., 2016. — 159 с.</w:t>
      </w:r>
    </w:p>
    <w:p w:rsidR="002F71FD" w:rsidRDefault="002F71FD" w:rsidP="002F71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Неменский, Б. М. Педагогика искусства/ Б. М. Неменский. — М.: Просвещение, 2017. — С. 143.</w:t>
      </w:r>
    </w:p>
    <w:p w:rsidR="002F71FD" w:rsidRDefault="002F71FD" w:rsidP="002F71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Рабинович М.У. Пластическая анатомия и изображение человека на ее основах. – М.: Изобразительное искусство,  2017. – 128с.</w:t>
      </w:r>
    </w:p>
    <w:p w:rsidR="002F71FD" w:rsidRDefault="002F71FD" w:rsidP="002F71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Ростовцев Н.Н. О педагогической деятельности и методах преподавания. — Омск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>
        <w:rPr>
          <w:rFonts w:ascii="Times New Roman" w:hAnsi="Times New Roman"/>
          <w:sz w:val="28"/>
          <w:szCs w:val="28"/>
        </w:rPr>
        <w:t>ОмГПУ</w:t>
      </w:r>
      <w:proofErr w:type="spellEnd"/>
      <w:r>
        <w:rPr>
          <w:rFonts w:ascii="Times New Roman" w:hAnsi="Times New Roman"/>
          <w:sz w:val="28"/>
          <w:szCs w:val="28"/>
        </w:rPr>
        <w:t>, 2012. — 246 с.</w:t>
      </w:r>
    </w:p>
    <w:p w:rsidR="002F71FD" w:rsidRDefault="002F71FD" w:rsidP="002F71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F71FD" w:rsidRDefault="002F71FD" w:rsidP="002F71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F71FD" w:rsidRDefault="002F71FD" w:rsidP="002F71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F71FD" w:rsidRDefault="002F71FD" w:rsidP="002F71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F71FD" w:rsidRDefault="002F71FD" w:rsidP="002F71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F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22FF2"/>
    <w:multiLevelType w:val="multilevel"/>
    <w:tmpl w:val="1D18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3C"/>
    <w:rsid w:val="000832CF"/>
    <w:rsid w:val="002F71FD"/>
    <w:rsid w:val="0069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1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1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1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1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1477</Words>
  <Characters>8423</Characters>
  <Application>Microsoft Office Word</Application>
  <DocSecurity>0</DocSecurity>
  <Lines>70</Lines>
  <Paragraphs>19</Paragraphs>
  <ScaleCrop>false</ScaleCrop>
  <Company/>
  <LinksUpToDate>false</LinksUpToDate>
  <CharactersWithSpaces>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2021-04-18T07:37:00Z</dcterms:created>
  <dcterms:modified xsi:type="dcterms:W3CDTF">2021-04-18T07:38:00Z</dcterms:modified>
</cp:coreProperties>
</file>