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D9" w:rsidRDefault="00D75BD9" w:rsidP="004D45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B3" w:rsidRDefault="004D45B3" w:rsidP="00D75BD9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5BD9">
        <w:rPr>
          <w:rFonts w:ascii="Times New Roman" w:hAnsi="Times New Roman" w:cs="Times New Roman"/>
          <w:b/>
          <w:sz w:val="24"/>
          <w:szCs w:val="24"/>
        </w:rPr>
        <w:t>Разработка Единого технологического процесса станции Нерюнгри – Грузовая и подъездного пути станции Угольная</w:t>
      </w:r>
      <w:bookmarkEnd w:id="0"/>
      <w:r w:rsidRPr="00D75BD9">
        <w:rPr>
          <w:rFonts w:ascii="Times New Roman" w:hAnsi="Times New Roman" w:cs="Times New Roman"/>
          <w:b/>
          <w:sz w:val="24"/>
          <w:szCs w:val="24"/>
        </w:rPr>
        <w:t>.</w:t>
      </w:r>
    </w:p>
    <w:p w:rsidR="00D75BD9" w:rsidRDefault="00D75BD9" w:rsidP="00D75BD9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BD9">
        <w:rPr>
          <w:rFonts w:ascii="Times New Roman" w:hAnsi="Times New Roman" w:cs="Times New Roman"/>
          <w:b/>
          <w:sz w:val="24"/>
          <w:szCs w:val="24"/>
        </w:rPr>
        <w:t>Бирюкова Алина Денисовна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студентка группы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СнТ</w:t>
      </w:r>
      <w:proofErr w:type="spellEnd"/>
      <w:r w:rsidR="003837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19(9)</w:t>
      </w:r>
    </w:p>
    <w:p w:rsidR="00D75BD9" w:rsidRDefault="00D75BD9" w:rsidP="00D75BD9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75BD9">
        <w:rPr>
          <w:rFonts w:ascii="Times New Roman" w:hAnsi="Times New Roman" w:cs="Times New Roman"/>
          <w:b/>
          <w:sz w:val="24"/>
          <w:szCs w:val="24"/>
        </w:rPr>
        <w:t>Южно-Якутск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75BD9">
        <w:rPr>
          <w:rFonts w:ascii="Times New Roman" w:hAnsi="Times New Roman" w:cs="Times New Roman"/>
          <w:b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75BD9">
        <w:rPr>
          <w:rFonts w:ascii="Times New Roman" w:hAnsi="Times New Roman" w:cs="Times New Roman"/>
          <w:b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D75BD9" w:rsidRPr="00D75BD9" w:rsidRDefault="00D75BD9" w:rsidP="00D75BD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Руководитель: Заболотских Нина Ивановна</w:t>
      </w:r>
    </w:p>
    <w:p w:rsidR="004D45B3" w:rsidRPr="004D45B3" w:rsidRDefault="004D45B3" w:rsidP="004D45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5B3">
        <w:rPr>
          <w:rFonts w:ascii="Times New Roman" w:hAnsi="Times New Roman" w:cs="Times New Roman"/>
          <w:sz w:val="24"/>
          <w:szCs w:val="24"/>
        </w:rPr>
        <w:t>Перед началом рассмотрения вопрос</w:t>
      </w:r>
      <w:r w:rsidR="00D75BD9">
        <w:rPr>
          <w:rFonts w:ascii="Times New Roman" w:hAnsi="Times New Roman" w:cs="Times New Roman"/>
          <w:sz w:val="24"/>
          <w:szCs w:val="24"/>
        </w:rPr>
        <w:t>а</w:t>
      </w:r>
      <w:r w:rsidRPr="004D45B3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D75BD9">
        <w:rPr>
          <w:rFonts w:ascii="Times New Roman" w:hAnsi="Times New Roman" w:cs="Times New Roman"/>
          <w:sz w:val="24"/>
          <w:szCs w:val="24"/>
        </w:rPr>
        <w:t xml:space="preserve"> Единого технологического процесса</w:t>
      </w:r>
      <w:r w:rsidR="00E622F1">
        <w:rPr>
          <w:rFonts w:ascii="Times New Roman" w:hAnsi="Times New Roman" w:cs="Times New Roman"/>
          <w:sz w:val="24"/>
          <w:szCs w:val="24"/>
        </w:rPr>
        <w:t>,</w:t>
      </w:r>
      <w:r w:rsidRPr="004D45B3">
        <w:rPr>
          <w:rFonts w:ascii="Times New Roman" w:hAnsi="Times New Roman" w:cs="Times New Roman"/>
          <w:sz w:val="24"/>
          <w:szCs w:val="24"/>
        </w:rPr>
        <w:t xml:space="preserve"> мной были исследованы и изучены условия открытия подъездных путей необщего пользования и аспекты правового регулирования работы подъездных путей и станции. </w:t>
      </w:r>
      <w:r w:rsidR="00E622F1">
        <w:rPr>
          <w:rFonts w:ascii="Times New Roman" w:hAnsi="Times New Roman" w:cs="Times New Roman"/>
          <w:sz w:val="24"/>
          <w:szCs w:val="24"/>
        </w:rPr>
        <w:t>Нужно проанализировать</w:t>
      </w:r>
      <w:r w:rsidRPr="004D45B3">
        <w:rPr>
          <w:rFonts w:ascii="Times New Roman" w:hAnsi="Times New Roman" w:cs="Times New Roman"/>
          <w:sz w:val="24"/>
          <w:szCs w:val="24"/>
        </w:rPr>
        <w:t xml:space="preserve"> виды договоров, заключаемых с владельцами и пользователями подъездных путей: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на эксплуатацию железнодорожных путей необщего пользования, Единый технологический процесс (ЕТП) работы станции и подъездного пути, 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на подачу и уборку вагонов, 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на охрану грузов, 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45B3">
        <w:rPr>
          <w:rFonts w:ascii="Times New Roman" w:hAnsi="Times New Roman"/>
          <w:sz w:val="24"/>
          <w:szCs w:val="24"/>
        </w:rPr>
        <w:t xml:space="preserve">Договор на оказание прочих услуг, 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4D45B3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Договор на оказание информационных услуг, </w:t>
      </w:r>
    </w:p>
    <w:p w:rsidR="004D45B3" w:rsidRPr="004D45B3" w:rsidRDefault="004D45B3" w:rsidP="004D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Договоры на отстой вагонов. </w:t>
      </w:r>
    </w:p>
    <w:p w:rsidR="004D45B3" w:rsidRPr="00D5368B" w:rsidRDefault="00E622F1" w:rsidP="004D45B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22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Един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ый</w:t>
      </w:r>
      <w:r w:rsidRPr="00E622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ий процесс обеспечивает:</w:t>
      </w:r>
    </w:p>
    <w:p w:rsidR="004D45B3" w:rsidRPr="00E622F1" w:rsidRDefault="00E622F1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D5368B" w:rsidRPr="00E622F1">
        <w:rPr>
          <w:rFonts w:ascii="Times New Roman" w:hAnsi="Times New Roman" w:cs="Times New Roman"/>
          <w:bCs/>
          <w:iCs/>
          <w:sz w:val="24"/>
          <w:szCs w:val="24"/>
        </w:rPr>
        <w:t>ыполнение государственного плана перевозок;</w:t>
      </w:r>
    </w:p>
    <w:p w:rsidR="00D5368B" w:rsidRPr="00E622F1" w:rsidRDefault="00D5368B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Рациональное использование технических средств на основе их кооперации;</w:t>
      </w:r>
    </w:p>
    <w:p w:rsidR="00D5368B" w:rsidRPr="00E622F1" w:rsidRDefault="00D5368B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Согласованность технологии работы подъездного пути и станции примыкания;</w:t>
      </w:r>
    </w:p>
    <w:p w:rsidR="00D5368B" w:rsidRPr="00E622F1" w:rsidRDefault="00D5368B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Позволяет наиболее полно использовать внутренние резервы в ра</w:t>
      </w:r>
      <w:r w:rsidR="00A80D5D" w:rsidRPr="00E622F1">
        <w:rPr>
          <w:rFonts w:ascii="Times New Roman" w:hAnsi="Times New Roman" w:cs="Times New Roman"/>
          <w:bCs/>
          <w:iCs/>
          <w:sz w:val="24"/>
          <w:szCs w:val="24"/>
        </w:rPr>
        <w:t>боте станций и подъездных путей</w:t>
      </w:r>
      <w:r w:rsidRPr="00E622F1">
        <w:rPr>
          <w:rFonts w:ascii="Times New Roman" w:hAnsi="Times New Roman" w:cs="Times New Roman"/>
          <w:bCs/>
          <w:iCs/>
          <w:sz w:val="24"/>
          <w:szCs w:val="24"/>
        </w:rPr>
        <w:t xml:space="preserve">, обеспечивать </w:t>
      </w:r>
      <w:r w:rsidR="00A80D5D" w:rsidRPr="00E622F1">
        <w:rPr>
          <w:rFonts w:ascii="Times New Roman" w:hAnsi="Times New Roman" w:cs="Times New Roman"/>
          <w:bCs/>
          <w:iCs/>
          <w:sz w:val="24"/>
          <w:szCs w:val="24"/>
        </w:rPr>
        <w:t>ритмичность</w:t>
      </w:r>
      <w:r w:rsidRPr="00E622F1">
        <w:rPr>
          <w:rFonts w:ascii="Times New Roman" w:hAnsi="Times New Roman" w:cs="Times New Roman"/>
          <w:bCs/>
          <w:iCs/>
          <w:sz w:val="24"/>
          <w:szCs w:val="24"/>
        </w:rPr>
        <w:t xml:space="preserve"> грузовых операций;</w:t>
      </w:r>
    </w:p>
    <w:p w:rsidR="00D5368B" w:rsidRPr="00E622F1" w:rsidRDefault="00D5368B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Регламентирует порядок работы станции и примыкающих к ним подъездных путей</w:t>
      </w:r>
    </w:p>
    <w:p w:rsidR="00D5368B" w:rsidRPr="00E622F1" w:rsidRDefault="00D5368B" w:rsidP="00E622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 xml:space="preserve">Увязка технологии обработки вагонов на станциях и подъездных путях с </w:t>
      </w:r>
      <w:r w:rsidR="00E622F1" w:rsidRPr="00E622F1">
        <w:rPr>
          <w:rFonts w:ascii="Times New Roman" w:hAnsi="Times New Roman" w:cs="Times New Roman"/>
          <w:bCs/>
          <w:iCs/>
          <w:sz w:val="24"/>
          <w:szCs w:val="24"/>
        </w:rPr>
        <w:t>ритмом</w:t>
      </w:r>
      <w:r w:rsidRPr="00E622F1">
        <w:rPr>
          <w:rFonts w:ascii="Times New Roman" w:hAnsi="Times New Roman" w:cs="Times New Roman"/>
          <w:bCs/>
          <w:iCs/>
          <w:sz w:val="24"/>
          <w:szCs w:val="24"/>
        </w:rPr>
        <w:t xml:space="preserve"> производственного процесса</w:t>
      </w:r>
      <w:r w:rsidR="00E622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22F1">
        <w:rPr>
          <w:rFonts w:ascii="Times New Roman" w:hAnsi="Times New Roman" w:cs="Times New Roman"/>
          <w:bCs/>
          <w:iCs/>
          <w:sz w:val="24"/>
          <w:szCs w:val="24"/>
        </w:rPr>
        <w:t>заводов, фабрик, угольных шахт, и других промышленных  предприятий</w:t>
      </w:r>
    </w:p>
    <w:p w:rsidR="004D45B3" w:rsidRPr="00D5368B" w:rsidRDefault="004D45B3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368B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D5368B" w:rsidRPr="00D5368B">
        <w:rPr>
          <w:rFonts w:ascii="Times New Roman" w:hAnsi="Times New Roman" w:cs="Times New Roman"/>
          <w:bCs/>
          <w:iCs/>
          <w:sz w:val="24"/>
          <w:szCs w:val="24"/>
        </w:rPr>
        <w:t>разработки</w:t>
      </w:r>
      <w:r w:rsidRPr="00D5368B">
        <w:rPr>
          <w:rFonts w:ascii="Times New Roman" w:hAnsi="Times New Roman" w:cs="Times New Roman"/>
          <w:bCs/>
          <w:iCs/>
          <w:sz w:val="24"/>
          <w:szCs w:val="24"/>
        </w:rPr>
        <w:t xml:space="preserve"> ЕТП необходимо</w:t>
      </w:r>
      <w:r w:rsidR="00D5368B" w:rsidRPr="00D5368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5368B" w:rsidRPr="00E622F1" w:rsidRDefault="00D5368B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план погрузки и выгрузки на предстоящий год для каждого грузового</w:t>
      </w:r>
      <w:r w:rsidR="00E622F1">
        <w:rPr>
          <w:rFonts w:ascii="Times New Roman" w:hAnsi="Times New Roman" w:cs="Times New Roman"/>
          <w:bCs/>
          <w:iCs/>
          <w:sz w:val="24"/>
          <w:szCs w:val="24"/>
        </w:rPr>
        <w:t xml:space="preserve"> пункта на основном предприятии</w:t>
      </w:r>
      <w:r w:rsidRPr="00E622F1">
        <w:rPr>
          <w:rFonts w:ascii="Times New Roman" w:hAnsi="Times New Roman" w:cs="Times New Roman"/>
          <w:bCs/>
          <w:iCs/>
          <w:sz w:val="24"/>
          <w:szCs w:val="24"/>
        </w:rPr>
        <w:t xml:space="preserve"> и у предприятий его контрагентов;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отчетные данные о погрузке и выгрузке за прошлый год, в том числе за месяц с максимальным грузооборотом, а так же о равномерности грузовой работы в пределах месяца и суток;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план внутризаводских перевозок;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данные о кол-ве и состоянии локомотивного и вагонного парков, а так же устройств связи и путевого хозяйства;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технологические схемы погрузки и выгрузки;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выписки из местной инструкции по движению и маневровой работе на подъездном пути;</w:t>
      </w:r>
    </w:p>
    <w:p w:rsidR="007B6988" w:rsidRPr="00E622F1" w:rsidRDefault="007B6988" w:rsidP="00E622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2F1">
        <w:rPr>
          <w:rFonts w:ascii="Times New Roman" w:hAnsi="Times New Roman" w:cs="Times New Roman"/>
          <w:bCs/>
          <w:iCs/>
          <w:sz w:val="24"/>
          <w:szCs w:val="24"/>
        </w:rPr>
        <w:t>другие данные характеризующие особенность подъездного пути.</w:t>
      </w:r>
    </w:p>
    <w:p w:rsidR="009A30BB" w:rsidRDefault="004D45B3" w:rsidP="00E622F1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ЕТП включает в себя много разделов связанных с технологией работы. </w:t>
      </w:r>
      <w:r w:rsidR="00E6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было </w:t>
      </w: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>произве</w:t>
      </w:r>
      <w:r w:rsidR="00E622F1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 интервала подачи и уборки вагонов, а также </w:t>
      </w:r>
      <w:r w:rsidR="00E6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</w:t>
      </w:r>
      <w:r w:rsidR="00E622F1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4D4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первичной и учетной документации, которая применяется в работе станций и подъездных путей. </w:t>
      </w:r>
      <w:r w:rsidR="00E622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622F1" w:rsidRDefault="00E622F1" w:rsidP="00E622F1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22F1" w:rsidRDefault="00E622F1" w:rsidP="00E622F1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608" w:rsidRPr="00863608" w:rsidRDefault="00E622F1" w:rsidP="0086360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открытия </w:t>
      </w:r>
      <w:r w:rsidR="001A1AEA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железнодорожных путей необщего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</w:t>
      </w:r>
      <w:r w:rsidR="001A1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представлены: </w:t>
      </w:r>
      <w:r w:rsidR="001A1AEA" w:rsidRPr="0086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Обоснования открытия</w:t>
      </w:r>
      <w:r w:rsidR="00863608" w:rsidRPr="0086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A1AEA" w:rsidRDefault="00863608" w:rsidP="00E622F1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1A1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Эксплуатационная необходимость;</w:t>
      </w:r>
    </w:p>
    <w:p w:rsidR="00863608" w:rsidRDefault="00863608" w:rsidP="00E622F1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Технико экономические расчеты;</w:t>
      </w:r>
    </w:p>
    <w:p w:rsid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Прое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оительства.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согласования:</w:t>
      </w:r>
    </w:p>
    <w:p w:rsid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Федеральная организация  исполнительной власти в области железнодорожного транспорта;</w:t>
      </w:r>
    </w:p>
    <w:p w:rsid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Служба движения дороги.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Каждый подъездной путь должен иметь: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Технический паспорт;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План подъездного пути;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Продольный профиль подъездного пути;</w:t>
      </w:r>
    </w:p>
    <w:p w:rsidR="00863608" w:rsidRP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Чертежи искусственных сооружений.</w:t>
      </w:r>
    </w:p>
    <w:p w:rsid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После обоснования целесообразности строительства подъездного пути разрабатывают его проект. В проекте отражают требования УЖТ, Правил эксплуатации и обслуживания железнодорожных путей необщего пользования и ПТЭ железных дорог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3608" w:rsidRDefault="00863608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608">
        <w:rPr>
          <w:rFonts w:ascii="Times New Roman" w:hAnsi="Times New Roman" w:cs="Times New Roman"/>
          <w:color w:val="000000" w:themeColor="text1"/>
          <w:sz w:val="24"/>
          <w:szCs w:val="24"/>
        </w:rPr>
        <w:t>Проект ЕТП разрабатывается совместной комиссией в составе представителей владельца инфраструктуры и владельца железнодорожного пути необщего пользования и его технической оснащенности. Результаты обследования оформляются актом.</w:t>
      </w:r>
    </w:p>
    <w:p w:rsidR="001A1AEA" w:rsidRDefault="00E622F1" w:rsidP="00863608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EA5" w:rsidRPr="00210EA5">
        <w:rPr>
          <w:rFonts w:ascii="Times New Roman" w:hAnsi="Times New Roman" w:cs="Times New Roman"/>
          <w:color w:val="000000" w:themeColor="text1"/>
          <w:sz w:val="24"/>
          <w:szCs w:val="24"/>
        </w:rPr>
        <w:t>Если при утверждении проекта ЕТП у владельца железнодорожного пути необщего пользования возникнут возражения по его условиям, то наряду с утверждением проекта он составляет протокол разногласий и их обоснованием и направляет его владельцу инфраструктуры.</w:t>
      </w:r>
    </w:p>
    <w:p w:rsidR="00210EA5" w:rsidRPr="00210EA5" w:rsidRDefault="00210EA5" w:rsidP="00210E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EA5">
        <w:rPr>
          <w:rFonts w:ascii="Times New Roman" w:hAnsi="Times New Roman" w:cs="Times New Roman"/>
          <w:sz w:val="24"/>
          <w:szCs w:val="24"/>
        </w:rPr>
        <w:t>Споры, возникающие между железной дорогой и предприятиями при разработке ЕТП, арбитражному суду неподведомственны.</w:t>
      </w:r>
    </w:p>
    <w:p w:rsidR="00210EA5" w:rsidRPr="00210EA5" w:rsidRDefault="00210EA5" w:rsidP="00210E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EA5">
        <w:rPr>
          <w:rFonts w:ascii="Times New Roman" w:hAnsi="Times New Roman" w:cs="Times New Roman"/>
          <w:sz w:val="24"/>
          <w:szCs w:val="24"/>
        </w:rPr>
        <w:t>Итоговым документом завершающем разработку ЕТП, является суточный план-график работы станции примыкания и подъездных путей, на основании которого определяется оборот вагона.</w:t>
      </w:r>
    </w:p>
    <w:p w:rsidR="001A1AEA" w:rsidRPr="00210EA5" w:rsidRDefault="00210EA5" w:rsidP="00210EA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EA5">
        <w:rPr>
          <w:rFonts w:ascii="Times New Roman" w:hAnsi="Times New Roman" w:cs="Times New Roman"/>
          <w:sz w:val="24"/>
          <w:szCs w:val="24"/>
        </w:rPr>
        <w:t>Учитывая всю важность Единого технологического процесса в работе между станцией и владельцем путей необщего пользования</w:t>
      </w:r>
      <w:r>
        <w:t xml:space="preserve">, </w:t>
      </w:r>
      <w:r w:rsidRPr="00210EA5">
        <w:rPr>
          <w:rFonts w:ascii="Times New Roman" w:hAnsi="Times New Roman" w:cs="Times New Roman"/>
          <w:sz w:val="24"/>
          <w:szCs w:val="24"/>
        </w:rPr>
        <w:t>определяющим порядок организации работы, обеспечивающий выполнение установленных норм оборота вагонов, заявок перевозок, четкое обслуживание железнодорожным транспортом цехов предприятия.</w:t>
      </w:r>
    </w:p>
    <w:p w:rsidR="004B2F7A" w:rsidRDefault="005F239B" w:rsidP="00E622F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F7A" w:rsidRDefault="004B2F7A" w:rsidP="004D45B3">
      <w:pPr>
        <w:autoSpaceDE w:val="0"/>
        <w:autoSpaceDN w:val="0"/>
        <w:adjustRightInd w:val="0"/>
        <w:spacing w:after="0"/>
        <w:ind w:left="-113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D58" w:rsidRPr="004D45B3" w:rsidRDefault="00747D58">
      <w:pPr>
        <w:rPr>
          <w:sz w:val="24"/>
          <w:szCs w:val="24"/>
        </w:rPr>
      </w:pPr>
    </w:p>
    <w:sectPr w:rsidR="00747D58" w:rsidRPr="004D45B3" w:rsidSect="004D45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873"/>
    <w:multiLevelType w:val="hybridMultilevel"/>
    <w:tmpl w:val="A02AEF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877178C"/>
    <w:multiLevelType w:val="hybridMultilevel"/>
    <w:tmpl w:val="F06AC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5076"/>
    <w:multiLevelType w:val="hybridMultilevel"/>
    <w:tmpl w:val="1BA8468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B4A3D13"/>
    <w:multiLevelType w:val="hybridMultilevel"/>
    <w:tmpl w:val="7054CA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3"/>
    <w:rsid w:val="001A1AEA"/>
    <w:rsid w:val="00210EA5"/>
    <w:rsid w:val="002E56C4"/>
    <w:rsid w:val="00383717"/>
    <w:rsid w:val="004B2F7A"/>
    <w:rsid w:val="004D45B3"/>
    <w:rsid w:val="00585AAE"/>
    <w:rsid w:val="005F239B"/>
    <w:rsid w:val="00747D58"/>
    <w:rsid w:val="007B6988"/>
    <w:rsid w:val="00863608"/>
    <w:rsid w:val="00960957"/>
    <w:rsid w:val="009A30BB"/>
    <w:rsid w:val="00A80D5D"/>
    <w:rsid w:val="00BD4404"/>
    <w:rsid w:val="00D5368B"/>
    <w:rsid w:val="00D75BD9"/>
    <w:rsid w:val="00E622F1"/>
    <w:rsid w:val="00E65211"/>
    <w:rsid w:val="00E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5B3"/>
    <w:rPr>
      <w:i/>
      <w:iCs/>
    </w:rPr>
  </w:style>
  <w:style w:type="paragraph" w:styleId="a4">
    <w:name w:val="List Paragraph"/>
    <w:basedOn w:val="a"/>
    <w:uiPriority w:val="34"/>
    <w:qFormat/>
    <w:rsid w:val="004D4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5B3"/>
    <w:rPr>
      <w:i/>
      <w:iCs/>
    </w:rPr>
  </w:style>
  <w:style w:type="paragraph" w:styleId="a4">
    <w:name w:val="List Paragraph"/>
    <w:basedOn w:val="a"/>
    <w:uiPriority w:val="34"/>
    <w:qFormat/>
    <w:rsid w:val="004D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</cp:revision>
  <dcterms:created xsi:type="dcterms:W3CDTF">2021-06-21T08:41:00Z</dcterms:created>
  <dcterms:modified xsi:type="dcterms:W3CDTF">2021-06-21T09:04:00Z</dcterms:modified>
</cp:coreProperties>
</file>