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7E" w:rsidRDefault="00D1707E" w:rsidP="00011026">
      <w:pPr>
        <w:spacing w:after="0" w:line="360" w:lineRule="auto"/>
        <w:ind w:firstLine="851"/>
        <w:jc w:val="both"/>
      </w:pPr>
      <w:r>
        <w:t>(Слайд 2) 10 лет</w:t>
      </w:r>
      <w:r w:rsidR="00BD6098">
        <w:t xml:space="preserve"> назад</w:t>
      </w:r>
      <w:r>
        <w:t xml:space="preserve"> на территорию России был ввезен комплект «Пертра». На тот момент методических рекомендаций не было представлено и казалось, что это непонятный сложный в применении комплект. Однако, с реализацией стандартов образования, акцентировании содержательных компонентов образования на активизации инициативности творческого раскрытия самого ребенка данный комплект приобретал все большую популярность у российских педагогов, психологов, логопедов. Попытаемся определить значимость и особенность «Пертра».</w:t>
      </w:r>
    </w:p>
    <w:p w:rsidR="00D1707E" w:rsidRDefault="00D1707E" w:rsidP="00011026">
      <w:pPr>
        <w:spacing w:after="0" w:line="360" w:lineRule="auto"/>
        <w:ind w:firstLine="851"/>
        <w:jc w:val="both"/>
      </w:pPr>
      <w:r>
        <w:t>(Слайд 3, 4) Итак, «Пер</w:t>
      </w:r>
      <w:r w:rsidR="00BD6098">
        <w:t xml:space="preserve">тра» внешне представляет </w:t>
      </w:r>
      <w:r>
        <w:t xml:space="preserve"> комод с ящиками, наполненными различными деталями. Все составляющие выполнены качественно, из дерева</w:t>
      </w:r>
      <w:r w:rsidR="00011026">
        <w:t xml:space="preserve"> (Слайд 5).</w:t>
      </w:r>
    </w:p>
    <w:p w:rsidR="00D1707E" w:rsidRDefault="00D1707E" w:rsidP="00011026">
      <w:pPr>
        <w:spacing w:after="0" w:line="360" w:lineRule="auto"/>
        <w:ind w:firstLine="851"/>
        <w:jc w:val="both"/>
      </w:pPr>
      <w:r>
        <w:t xml:space="preserve">В своей работе мы используем набор «Пертра» </w:t>
      </w:r>
      <w:r w:rsidR="00011026">
        <w:t xml:space="preserve">(Слайд 6) </w:t>
      </w:r>
      <w:r>
        <w:t xml:space="preserve">как диагностический  комплект. </w:t>
      </w:r>
      <w:r w:rsidR="00011026">
        <w:t>Например, элементы «Пертра» применяются в таких психологических методиках, как:</w:t>
      </w:r>
    </w:p>
    <w:p w:rsidR="00011026" w:rsidRPr="00247DE5" w:rsidRDefault="00011026" w:rsidP="00011026">
      <w:pPr>
        <w:spacing w:after="0" w:line="360" w:lineRule="auto"/>
        <w:ind w:firstLine="851"/>
      </w:pPr>
      <w:r w:rsidRPr="00247DE5">
        <w:t>- «Экспресс-диагностика в детском саду» (Павлова Н.Н., Руденко Л.Г.);</w:t>
      </w:r>
    </w:p>
    <w:p w:rsidR="00011026" w:rsidRPr="00247DE5" w:rsidRDefault="00011026" w:rsidP="00011026">
      <w:pPr>
        <w:spacing w:after="0" w:line="360" w:lineRule="auto"/>
        <w:ind w:firstLine="851"/>
      </w:pPr>
      <w:r w:rsidRPr="00247DE5">
        <w:t>- «</w:t>
      </w:r>
      <w:proofErr w:type="spellStart"/>
      <w:r w:rsidRPr="00247DE5">
        <w:t>Пьерона-Рузера</w:t>
      </w:r>
      <w:proofErr w:type="spellEnd"/>
      <w:r w:rsidRPr="00247DE5">
        <w:t xml:space="preserve">», «Таблицы </w:t>
      </w:r>
      <w:proofErr w:type="spellStart"/>
      <w:r w:rsidRPr="00247DE5">
        <w:t>Шульте</w:t>
      </w:r>
      <w:proofErr w:type="spellEnd"/>
      <w:r w:rsidRPr="00247DE5">
        <w:t>», «Узнавание наложенных изображений»  (Семаго Н.Я, Семаго М.М.);</w:t>
      </w:r>
    </w:p>
    <w:p w:rsidR="00011026" w:rsidRDefault="00011026" w:rsidP="00011026">
      <w:pPr>
        <w:spacing w:after="0" w:line="360" w:lineRule="auto"/>
        <w:ind w:firstLine="851"/>
      </w:pPr>
      <w:r w:rsidRPr="00247DE5">
        <w:t>- «Восприятие цвета», «Восприятие пространственных отношений», «Найди неподходящую фигуру и объясни» или «Четвертый лишний»  (</w:t>
      </w:r>
      <w:proofErr w:type="spellStart"/>
      <w:r w:rsidRPr="00247DE5">
        <w:t>Забрамная</w:t>
      </w:r>
      <w:proofErr w:type="spellEnd"/>
      <w:r w:rsidRPr="00247DE5">
        <w:t xml:space="preserve"> С.Д., Боровик О.В.) и пр.</w:t>
      </w:r>
    </w:p>
    <w:p w:rsidR="00011026" w:rsidRDefault="00011026" w:rsidP="00011026">
      <w:pPr>
        <w:spacing w:after="0" w:line="360" w:lineRule="auto"/>
        <w:ind w:firstLine="851"/>
      </w:pPr>
      <w:r>
        <w:t xml:space="preserve">(Слайд 7) «Пертра» предназначена для детей от 3 до 10-11 лет, также для детей с ОВЗ, особенностями в развитии; как для индивидуальных, так и </w:t>
      </w:r>
      <w:proofErr w:type="gramStart"/>
      <w:r>
        <w:t>групповых игр</w:t>
      </w:r>
      <w:proofErr w:type="gramEnd"/>
      <w:r>
        <w:t xml:space="preserve"> и упражнений с детьми. (Слайд 8) Данный комплект можно использовать на мероприятиях разной направленности (от режимных моментов до НОД), включать в различные области образовательной программы. Большое количество деталей раскрывает огромный диапазон для творчества, фантазии, организации и проведения различных мероприятий (Слайд 9). </w:t>
      </w:r>
      <w:r w:rsidR="0082561F">
        <w:t>Важно, что «Пертра» - это безопасный комплект, устойчивой конструкции, с гладкими на ощупь деталями.</w:t>
      </w:r>
    </w:p>
    <w:p w:rsidR="0082561F" w:rsidRDefault="0082561F" w:rsidP="00011026">
      <w:pPr>
        <w:spacing w:after="0" w:line="360" w:lineRule="auto"/>
        <w:ind w:firstLine="851"/>
      </w:pPr>
      <w:r>
        <w:t>«Пертра» (Слайд 10) является инструментарием профессионального самосовершенствования и роста педагога, развития его воображения, творческого мышления и индивидуальности. Обыграна может быть каждая деталь или использованы различные элементы с разных ящиков (Слайд 11, 12). Результат – неповторимость, яркие эмоции детей и эффективный результат.</w:t>
      </w:r>
    </w:p>
    <w:p w:rsidR="0082561F" w:rsidRDefault="0082561F" w:rsidP="00011026">
      <w:pPr>
        <w:spacing w:after="0" w:line="360" w:lineRule="auto"/>
        <w:ind w:firstLine="851"/>
      </w:pPr>
      <w:r>
        <w:t>(Слайд 13) «Пертра» привлекает достойное внимание со стороны родителей. (Слайд 14, 15) О содержании, функциях и направлениях работы озвучивается на родительских собраниях, индивидуальных консультациях, а также в наглядных средствах информации.</w:t>
      </w:r>
    </w:p>
    <w:p w:rsidR="0082561F" w:rsidRDefault="0082561F" w:rsidP="00011026">
      <w:pPr>
        <w:spacing w:after="0" w:line="360" w:lineRule="auto"/>
        <w:ind w:firstLine="851"/>
      </w:pPr>
      <w:r>
        <w:lastRenderedPageBreak/>
        <w:t xml:space="preserve">Конечно,  (Слайд 16) использование комплекта «Пертра» доставляет удовольствие, так как отсутствует проблема передвижения набора как в пределах кабинета специалиста, (Слайд 17) так и в </w:t>
      </w:r>
      <w:proofErr w:type="spellStart"/>
      <w:r>
        <w:t>реакреациях</w:t>
      </w:r>
      <w:proofErr w:type="spellEnd"/>
      <w:r>
        <w:t>.</w:t>
      </w:r>
    </w:p>
    <w:p w:rsidR="00737899" w:rsidRDefault="00E26DD0" w:rsidP="00E26DD0">
      <w:pPr>
        <w:spacing w:after="0" w:line="360" w:lineRule="auto"/>
        <w:ind w:firstLine="851"/>
      </w:pPr>
      <w:r>
        <w:t xml:space="preserve"> (Слайд 18) </w:t>
      </w:r>
      <w:r w:rsidR="0082561F">
        <w:t>Самым значимым является то, что «Пертра» является комплектом всестороннего развития детей</w:t>
      </w:r>
      <w:r>
        <w:t xml:space="preserve">, и практика это доказывает. </w:t>
      </w:r>
      <w:r w:rsidR="00421E88" w:rsidRPr="00421E88">
        <w:t xml:space="preserve">Систематические игры с детьми на базе комода </w:t>
      </w:r>
      <w:r>
        <w:t>«</w:t>
      </w:r>
      <w:r w:rsidR="00421E88" w:rsidRPr="00421E88">
        <w:t>Пертра</w:t>
      </w:r>
      <w:r>
        <w:t>»</w:t>
      </w:r>
      <w:r w:rsidR="00421E88" w:rsidRPr="00421E88">
        <w:t xml:space="preserve">, выполнение доступных упражнений, повторение заданий в разных вариациях способствуют  развитию всех познавательных психических функций. </w:t>
      </w:r>
    </w:p>
    <w:p w:rsidR="00D64835" w:rsidRDefault="00AB65BE" w:rsidP="00D64835">
      <w:pPr>
        <w:spacing w:after="0" w:line="360" w:lineRule="auto"/>
        <w:ind w:firstLine="851"/>
        <w:jc w:val="both"/>
      </w:pPr>
      <w:r>
        <w:t xml:space="preserve"> (Слайд 19) </w:t>
      </w:r>
      <w:r w:rsidR="00E26DD0">
        <w:t>Активизируются</w:t>
      </w:r>
      <w:r w:rsidR="00C27C7F">
        <w:t xml:space="preserve"> мыслительные операции</w:t>
      </w:r>
      <w:r w:rsidR="00D64835">
        <w:t xml:space="preserve">. </w:t>
      </w:r>
      <w:r w:rsidR="00D64835" w:rsidRPr="00421E88">
        <w:t>Можно смело утверждать, что развивается наглядно-образное и логическое мышление ребенка.</w:t>
      </w:r>
    </w:p>
    <w:p w:rsidR="007A631C" w:rsidRDefault="00633266" w:rsidP="007A631C">
      <w:pPr>
        <w:spacing w:after="0" w:line="360" w:lineRule="auto"/>
        <w:ind w:firstLine="851"/>
        <w:jc w:val="both"/>
      </w:pPr>
      <w:r>
        <w:t xml:space="preserve"> (Слайд 20) </w:t>
      </w:r>
      <w:r w:rsidR="007A631C" w:rsidRPr="00421E88">
        <w:t>В ходе игр с комплексом «Пертра» у детей развивается во</w:t>
      </w:r>
      <w:r>
        <w:t>ображение. На каждом мероприятии</w:t>
      </w:r>
      <w:r w:rsidR="007A631C" w:rsidRPr="00421E88">
        <w:t xml:space="preserve"> дети воплощают новые замыслы, поражающие своей оригинальностью. </w:t>
      </w:r>
    </w:p>
    <w:p w:rsidR="00633266" w:rsidRDefault="00633266" w:rsidP="00633266">
      <w:pPr>
        <w:spacing w:after="0" w:line="360" w:lineRule="auto"/>
        <w:ind w:firstLine="851"/>
        <w:jc w:val="both"/>
      </w:pPr>
      <w:r>
        <w:t xml:space="preserve">(Слайд 21) </w:t>
      </w:r>
      <w:r w:rsidRPr="00421E88">
        <w:t xml:space="preserve">Внимание и интерес неразделимы. Ребенок может долго на чем-то удерживать свое внимание, пока не угаснет интерес. </w:t>
      </w:r>
      <w:r w:rsidR="00A9262D">
        <w:t xml:space="preserve">(Слайд 22) </w:t>
      </w:r>
      <w:r w:rsidRPr="00421E88">
        <w:t xml:space="preserve">Это приводит к развитию произвольного внимания, его объема, концентрации, распределения, переключения и устойчивости. </w:t>
      </w:r>
    </w:p>
    <w:p w:rsidR="000425C3" w:rsidRDefault="00C63BAD" w:rsidP="000425C3">
      <w:pPr>
        <w:spacing w:after="0" w:line="360" w:lineRule="auto"/>
        <w:ind w:firstLine="851"/>
        <w:jc w:val="both"/>
      </w:pPr>
      <w:r>
        <w:t xml:space="preserve">(Слайд 23, 24) </w:t>
      </w:r>
      <w:r w:rsidR="000425C3" w:rsidRPr="00421E88">
        <w:t>В работе с деталями набора «Пертра» мы развиваем все виды памяти: зрительную, слуховую, тактильную, двигательную. Ребенок, которому трудно было запомнить одно задание, пройдя цикл игр и упражнений, может удержать в памяти инструкцию из</w:t>
      </w:r>
      <w:r w:rsidR="000425C3">
        <w:t xml:space="preserve"> 3-4 заданий</w:t>
      </w:r>
      <w:r w:rsidR="000425C3" w:rsidRPr="00421E88">
        <w:t xml:space="preserve">. </w:t>
      </w:r>
    </w:p>
    <w:p w:rsidR="00E26DD0" w:rsidRPr="00BD6098" w:rsidRDefault="001F10A0" w:rsidP="00737899">
      <w:pPr>
        <w:spacing w:after="0" w:line="360" w:lineRule="auto"/>
        <w:ind w:firstLine="851"/>
        <w:jc w:val="both"/>
      </w:pPr>
      <w:r>
        <w:t xml:space="preserve">(Слайд 25, 26) </w:t>
      </w:r>
      <w:r w:rsidR="00C63BAD" w:rsidRPr="00421E88">
        <w:t xml:space="preserve">Игры с деталями комплекта развивают восприятие цвета, формы, </w:t>
      </w:r>
      <w:r w:rsidR="00C63BAD">
        <w:t>величины, пространства</w:t>
      </w:r>
      <w:r w:rsidR="00C63BAD" w:rsidRPr="00421E88">
        <w:t>. При этом восприятие сочетается с практическими действиями, они как бы помогают друг другу.</w:t>
      </w:r>
    </w:p>
    <w:p w:rsidR="00972FF4" w:rsidRDefault="001F10A0" w:rsidP="00972FF4">
      <w:pPr>
        <w:spacing w:after="0" w:line="360" w:lineRule="auto"/>
        <w:ind w:firstLine="851"/>
        <w:jc w:val="both"/>
      </w:pPr>
      <w:r>
        <w:t>Упражнения с применением комплекта</w:t>
      </w:r>
      <w:r w:rsidR="006035AC">
        <w:t xml:space="preserve"> также</w:t>
      </w:r>
      <w:r>
        <w:t xml:space="preserve"> способствуют формированию математических представлений</w:t>
      </w:r>
      <w:r w:rsidR="006035AC">
        <w:t xml:space="preserve"> (Слайд 27), развитию </w:t>
      </w:r>
      <w:r w:rsidR="0098007E">
        <w:t>бесконфликтного</w:t>
      </w:r>
      <w:r w:rsidR="006035AC">
        <w:t xml:space="preserve"> взаимодействия между детьми (Слайд 28), </w:t>
      </w:r>
      <w:r w:rsidR="0098007E">
        <w:t xml:space="preserve">формированию волевых качеств (Слайд 29), </w:t>
      </w:r>
      <w:r w:rsidR="002C795B">
        <w:t xml:space="preserve">активизации речевых механизмов (Слайд 30), </w:t>
      </w:r>
      <w:r w:rsidR="0097741C">
        <w:t>развитию мелкой моторики и координации движений в системе «глаз-рука» (Слайд 31,32)</w:t>
      </w:r>
      <w:r w:rsidR="004B418C">
        <w:t>.</w:t>
      </w:r>
      <w:r w:rsidR="00972FF4" w:rsidRPr="00972FF4">
        <w:t xml:space="preserve"> </w:t>
      </w:r>
      <w:r w:rsidR="00972FF4">
        <w:t>С появлением новых возможностей</w:t>
      </w:r>
      <w:r w:rsidR="00972FF4" w:rsidRPr="00421E88">
        <w:t xml:space="preserve"> у детей повышается уверенность в себе, формируется адекватная самооценка. </w:t>
      </w:r>
    </w:p>
    <w:p w:rsidR="00DF3735" w:rsidRDefault="00972FF4" w:rsidP="00972FF4">
      <w:pPr>
        <w:spacing w:after="0" w:line="360" w:lineRule="auto"/>
        <w:ind w:firstLine="851"/>
        <w:jc w:val="both"/>
      </w:pPr>
      <w:r>
        <w:t>Перспективные задачи, которые мы ставим в работе с этим замечательным набором</w:t>
      </w:r>
      <w:r w:rsidR="00A9672E">
        <w:t>, заключаются в возможности</w:t>
      </w:r>
      <w:r w:rsidR="00DF3735">
        <w:t>:</w:t>
      </w:r>
    </w:p>
    <w:p w:rsidR="00972FF4" w:rsidRDefault="00DF3735" w:rsidP="00972FF4">
      <w:pPr>
        <w:spacing w:after="0" w:line="360" w:lineRule="auto"/>
        <w:ind w:firstLine="851"/>
        <w:jc w:val="both"/>
      </w:pPr>
      <w:r>
        <w:t xml:space="preserve">- </w:t>
      </w:r>
      <w:r w:rsidR="00A9672E">
        <w:t xml:space="preserve"> модернизации </w:t>
      </w:r>
      <w:r w:rsidR="006C60C7">
        <w:t xml:space="preserve">деревянных поверхностей, закрывающих ящики; </w:t>
      </w:r>
    </w:p>
    <w:p w:rsidR="00256C81" w:rsidRDefault="00256C81" w:rsidP="00972FF4">
      <w:pPr>
        <w:spacing w:after="0" w:line="360" w:lineRule="auto"/>
        <w:ind w:firstLine="851"/>
        <w:jc w:val="both"/>
      </w:pPr>
      <w:r>
        <w:t>- использования ящика для проведения песочной терапии;</w:t>
      </w:r>
    </w:p>
    <w:p w:rsidR="00DF3735" w:rsidRDefault="00DF3735" w:rsidP="00972FF4">
      <w:pPr>
        <w:spacing w:after="0" w:line="360" w:lineRule="auto"/>
        <w:ind w:firstLine="851"/>
        <w:jc w:val="both"/>
      </w:pPr>
      <w:r>
        <w:t>- переноса игр «Пертра» в ин</w:t>
      </w:r>
      <w:r w:rsidR="006B503C">
        <w:t xml:space="preserve">терактивный вариант Смарт </w:t>
      </w:r>
      <w:proofErr w:type="spellStart"/>
      <w:r w:rsidR="006B503C">
        <w:t>Тейбл</w:t>
      </w:r>
      <w:proofErr w:type="spellEnd"/>
      <w:r>
        <w:t>.</w:t>
      </w:r>
    </w:p>
    <w:p w:rsidR="00972FF4" w:rsidRDefault="00972FF4" w:rsidP="00DF3735">
      <w:pPr>
        <w:spacing w:after="0" w:line="360" w:lineRule="auto"/>
        <w:jc w:val="both"/>
      </w:pPr>
      <w:bookmarkStart w:id="0" w:name="_GoBack"/>
      <w:bookmarkEnd w:id="0"/>
    </w:p>
    <w:sectPr w:rsidR="00972FF4" w:rsidSect="00421E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E88"/>
    <w:rsid w:val="00011026"/>
    <w:rsid w:val="000425C3"/>
    <w:rsid w:val="000F7753"/>
    <w:rsid w:val="001F10A0"/>
    <w:rsid w:val="001F75D2"/>
    <w:rsid w:val="00256C81"/>
    <w:rsid w:val="00281B9F"/>
    <w:rsid w:val="002C795B"/>
    <w:rsid w:val="00303B76"/>
    <w:rsid w:val="00356590"/>
    <w:rsid w:val="0036694D"/>
    <w:rsid w:val="003D1CBA"/>
    <w:rsid w:val="00421E88"/>
    <w:rsid w:val="004B418C"/>
    <w:rsid w:val="0057254B"/>
    <w:rsid w:val="006035AC"/>
    <w:rsid w:val="00633266"/>
    <w:rsid w:val="006B503C"/>
    <w:rsid w:val="006C60C7"/>
    <w:rsid w:val="00737899"/>
    <w:rsid w:val="007A631C"/>
    <w:rsid w:val="007F01EE"/>
    <w:rsid w:val="00817A82"/>
    <w:rsid w:val="0082561F"/>
    <w:rsid w:val="00972FF4"/>
    <w:rsid w:val="0097741C"/>
    <w:rsid w:val="0098007E"/>
    <w:rsid w:val="009A2F70"/>
    <w:rsid w:val="00A4660C"/>
    <w:rsid w:val="00A9262D"/>
    <w:rsid w:val="00A9672E"/>
    <w:rsid w:val="00AB65BE"/>
    <w:rsid w:val="00AC5653"/>
    <w:rsid w:val="00BD6098"/>
    <w:rsid w:val="00C27C7F"/>
    <w:rsid w:val="00C63BAD"/>
    <w:rsid w:val="00D113E5"/>
    <w:rsid w:val="00D1707E"/>
    <w:rsid w:val="00D64835"/>
    <w:rsid w:val="00DF3735"/>
    <w:rsid w:val="00E26DD0"/>
    <w:rsid w:val="00E357E4"/>
    <w:rsid w:val="00E834BE"/>
    <w:rsid w:val="00FC7898"/>
    <w:rsid w:val="00FE1EA6"/>
    <w:rsid w:val="00FE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A65DA-CD75-4E22-ADFF-15BB4584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15</cp:revision>
  <cp:lastPrinted>2016-11-28T03:44:00Z</cp:lastPrinted>
  <dcterms:created xsi:type="dcterms:W3CDTF">2016-11-16T08:56:00Z</dcterms:created>
  <dcterms:modified xsi:type="dcterms:W3CDTF">2016-11-28T03:44:00Z</dcterms:modified>
</cp:coreProperties>
</file>