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9B" w:rsidRPr="0002759B" w:rsidRDefault="0002759B" w:rsidP="000275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275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Москвина Наталья Александровна</w:t>
      </w:r>
    </w:p>
    <w:p w:rsidR="0002759B" w:rsidRPr="0002759B" w:rsidRDefault="0002759B" w:rsidP="0002759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75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г. Черногорск, Республика Хакасия</w:t>
      </w:r>
    </w:p>
    <w:p w:rsidR="0002759B" w:rsidRPr="0002759B" w:rsidRDefault="0002759B" w:rsidP="0002759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75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МБОУ ДО «Центр развития творчества» </w:t>
      </w:r>
    </w:p>
    <w:p w:rsidR="0002759B" w:rsidRDefault="0002759B" w:rsidP="00027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75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Педагог дополнительного образования</w:t>
      </w:r>
      <w:r w:rsidRPr="000275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</w:t>
      </w:r>
      <w:r w:rsidRPr="00027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02759B" w:rsidRDefault="0002759B" w:rsidP="00027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275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«Художественно-эстетическое развитие как средство патриотического воспитания»</w:t>
      </w:r>
    </w:p>
    <w:bookmarkEnd w:id="0"/>
    <w:p w:rsidR="0002759B" w:rsidRPr="007C5AD9" w:rsidRDefault="0002759B" w:rsidP="000275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Холмы, перелески, луга и поля.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Родная, зеленая наша земля.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где я сделал свой первый шажок.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вышел когда-то к развилке дорог.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понял, что это раздолье полей –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 великой Отчизны моей.</w:t>
      </w:r>
    </w:p>
    <w:p w:rsidR="0002759B" w:rsidRDefault="0002759B" w:rsidP="0002759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</w:p>
    <w:p w:rsidR="0002759B" w:rsidRPr="008C2F11" w:rsidRDefault="0002759B" w:rsidP="000275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8C2F11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патриотического воспитания детей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02759B" w:rsidRPr="008C2F11" w:rsidRDefault="0002759B" w:rsidP="0002759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Работая над данной темой, ставлю перед собой целый комплекс </w:t>
      </w:r>
      <w:r w:rsidRPr="008C2F11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</w:t>
      </w: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2759B" w:rsidRPr="008C2F11" w:rsidRDefault="0002759B" w:rsidP="0002759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8C2F11">
        <w:rPr>
          <w:rFonts w:ascii="inherit" w:eastAsia="Times New Roman" w:hAnsi="inherit" w:cs="Times New Roman"/>
          <w:color w:val="161514"/>
          <w:sz w:val="28"/>
          <w:szCs w:val="28"/>
          <w:bdr w:val="none" w:sz="0" w:space="0" w:color="auto" w:frame="1"/>
          <w:lang w:eastAsia="ru-RU"/>
        </w:rPr>
        <w:t> </w:t>
      </w: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 ребёнка любви и привязанности к своей семье, дому, детскому саду, улице, посёлку;</w:t>
      </w:r>
    </w:p>
    <w:p w:rsidR="0002759B" w:rsidRPr="008C2F11" w:rsidRDefault="0002759B" w:rsidP="0002759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– формирование бережного отношения к природе и всему живому;</w:t>
      </w:r>
    </w:p>
    <w:p w:rsidR="0002759B" w:rsidRPr="008C2F11" w:rsidRDefault="0002759B" w:rsidP="0002759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воспитание уважения к труду;</w:t>
      </w:r>
    </w:p>
    <w:p w:rsidR="0002759B" w:rsidRPr="008C2F11" w:rsidRDefault="0002759B" w:rsidP="0002759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развитие интереса к русским традициям и промыслам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Хакасского края</w:t>
      </w: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2759B" w:rsidRPr="008C2F11" w:rsidRDefault="0002759B" w:rsidP="0002759B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8C2F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– формирование чувства уважения к другим народам, их традициям.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– сильное и незаменимое средство эстетического и патриотического воспитания. Искусство помогает ребенку приобщиться к доброму, осудить зло, почувствовать красоту окружающего мира. Искусство отражает жизнь, выражает свое отношение к ней. И сама жизнь - природа и предметный мир, быт и труд человека - все это также источник, питающий переживания ребенка. Знакомство детей с родным краем,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Яркие впечатления о родной природе, об истории родного края, полученные в детстве, нередко остаются в памяти человека на всю жизнь. И действительно, как не велика наша страна, человек связывает свое чувство любви к ней с теми местами, где он родился и вырос: с улицей, по которой ходил не раз, с двором, где посадил первое деревце.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человек пришел в большой и сложный мир взрослых. В ярком, радостном, многоголосом и многоцветном этом мире мы должны помочь детям найти и полюбить красоту родной природы, поэзии, живописи, музыки. Искусство отражает жизнь, выражает свое отношение к ней. Но и сама жизнь - быт человека и его труд, природа и предметный мир - все это также источник, питающий переживания ребенка. </w:t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Уже много лет я являюсь руководителем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Образцовой изостудии «Акварель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«Ц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 дополнительного образования»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 из важнейших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моей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- создание условий для привития любви к родному краю, содействие развитию патриотического воспитания.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Многовековой опыт человечества показал важность приобщения детей к культуре своего народа, поскольку обращение к отеческому наследию воспитывает уважение, гордость за землю, на которой мы живем. Отсюда вытекает важная проблема: пробудить в ребенке те нравственные чувства и желания, которые помогут ему в дальнейшем приобщиться к народной культуре и быть эстетически развитой личностью.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учебных занятий я стараюсь помочь учащимся разглядеть и полюбить прекрасный мир родной природы, пробудить любовь ребёнка к Родине, научить бережно, относиться к окружающему миру: растениям, животным, воде, земле, воздуху, людям; знакомлю с историческим прошлым и культурой родного края, стараюсь сформировать интерес и уважение к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Хакасскому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народному искусству. В своей работе я использую следующие способы воспитания любви к родному краю:</w:t>
      </w:r>
    </w:p>
    <w:p w:rsidR="0002759B" w:rsidRPr="0046407D" w:rsidRDefault="0002759B" w:rsidP="0002759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Наблюдение, любование, изображение окружающей природы</w:t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очень рано входит в жизнь человека. Сколько открытий делает ребенок, общаясь с ней! Погружаясь в мир природы, впитывая его звуки, краски, наслаждаясь его гармонией, ребенок совершенствуется как личность. Поэтому во все времена и у всех народов общение с природой, стремление понять, познать ее законы всегда рождало желание сделать свой край еще прекраснее.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 внимание ребенка на живописные пейзажи Хакасии, на животный и растительный мир, воспитываем в детях любовь к природе родного края, желание оберегать и охранять его, патриотические чувства и нравственно-эстетическое отношение к окружающему миру.</w:t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деятельности знакомим с географическим местонахождением республики, особенностями природы, климата, этнографическими и культурными особенностями. Творческое направление проявляется в обыгрывании народных сказок, придумывании новых сюжетных линий и т. д. Проводим тематические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«История моей земли», «Моя республика», «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 Хакасии».</w:t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3C8355" wp14:editId="338714EB">
            <wp:simplePos x="0" y="0"/>
            <wp:positionH relativeFrom="column">
              <wp:posOffset>4661535</wp:posOffset>
            </wp:positionH>
            <wp:positionV relativeFrom="paragraph">
              <wp:posOffset>74295</wp:posOffset>
            </wp:positionV>
            <wp:extent cx="1390650" cy="1894205"/>
            <wp:effectExtent l="0" t="0" r="0" b="0"/>
            <wp:wrapNone/>
            <wp:docPr id="1" name="Рисунок 1" descr="C:\Users\User\Desktop\рисунки 2020 г\Зяблицева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ки 2020 г\Зяблицева 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3A4852" wp14:editId="36F56089">
            <wp:simplePos x="0" y="0"/>
            <wp:positionH relativeFrom="column">
              <wp:posOffset>1765935</wp:posOffset>
            </wp:positionH>
            <wp:positionV relativeFrom="paragraph">
              <wp:posOffset>206375</wp:posOffset>
            </wp:positionV>
            <wp:extent cx="2495550" cy="1609725"/>
            <wp:effectExtent l="0" t="0" r="0" b="9525"/>
            <wp:wrapNone/>
            <wp:docPr id="2" name="Рисунок 2" descr="C:\Users\User\Desktop\рисунки 2020 г\IMG_20181201_17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ки 2020 г\IMG_20181201_175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" t="3735" r="2252" b="4120"/>
                    <a:stretch/>
                  </pic:blipFill>
                  <pic:spPr bwMode="auto">
                    <a:xfrm>
                      <a:off x="0" y="0"/>
                      <a:ext cx="2495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852D13" wp14:editId="561F32C7">
            <wp:simplePos x="0" y="0"/>
            <wp:positionH relativeFrom="column">
              <wp:posOffset>13335</wp:posOffset>
            </wp:positionH>
            <wp:positionV relativeFrom="paragraph">
              <wp:posOffset>111125</wp:posOffset>
            </wp:positionV>
            <wp:extent cx="1428750" cy="1857375"/>
            <wp:effectExtent l="0" t="0" r="0" b="9525"/>
            <wp:wrapNone/>
            <wp:docPr id="3" name="Рисунок 3" descr="C:\Users\User\Desktop\рисунки 20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ки 2020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tabs>
          <w:tab w:val="left" w:pos="2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цель наблюдений – разнообразие растительного мира: травы, цветы деревья, сравнение, особенности. Деревья, как люди – стройные березы, сильные, мощные тополя, красавица пушистая ель. Для передачи характера используем разные материалы: акварель помогает показать переливы зелени в кроне дерева, отпечатки гуашевой краской передают порывы ветра, массивность стволов вековых деревьев, штриховка цветными мелками, пастелью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придает дереву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характер. Работаем пятном и линией.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изображаем природу в различных состояниях, используя для этого разную цветовую гамму. Неповторимые краски природы, разнообразие голосов у художников мы можем услышать у композиторов и поэтов. Изображаем природу в разное время года и различное время суток.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этапе изучаем особенности архитектуры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Хакасского края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научить ребенка видеть и передавать в рисунках особенности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Хакасской природы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 отношение к родной земле.</w:t>
      </w:r>
    </w:p>
    <w:p w:rsidR="0002759B" w:rsidRPr="0046407D" w:rsidRDefault="0002759B" w:rsidP="0002759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Изображение тематических композиций из истории родного края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- важный период для становления личности, период развития представлений о человеке, обществе, культуре. Изучение краеведческого материала, знакомство с историко-культурными, географическими, климатическими, национальными особенностями своего региона помогает повысить интерес к истории своего народа, развить духовные потребности, воспитать чувство привязанности к своей малой и большой Родине.</w:t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подготовки к празднованию Дня Победы дети изучают историю своей семьи, вклад в победу над врагом по рассказам старшего поколения, фотографиям, краеведческой литературе, репродукциям картин на военную тематику. </w:t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принимаем участие в выставках: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Победы», «По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ртрет ветерана», «Дети войны», и т.д.</w:t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5EBE652" wp14:editId="45EF8C17">
            <wp:simplePos x="0" y="0"/>
            <wp:positionH relativeFrom="margin">
              <wp:posOffset>4518660</wp:posOffset>
            </wp:positionH>
            <wp:positionV relativeFrom="paragraph">
              <wp:posOffset>10160</wp:posOffset>
            </wp:positionV>
            <wp:extent cx="1562100" cy="2019300"/>
            <wp:effectExtent l="0" t="0" r="0" b="0"/>
            <wp:wrapNone/>
            <wp:docPr id="4" name="Рисунок 4" descr="C:\Users\User\Desktop\рисунки 2020 г\Орлова Татьяна 14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исунки 2020 г\Орлова Татьяна 14 л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1DE1FF5" wp14:editId="117CA61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00175" cy="1981200"/>
            <wp:effectExtent l="0" t="0" r="9525" b="0"/>
            <wp:wrapNone/>
            <wp:docPr id="5" name="Рисунок 5" descr="C:\Users\User\Desktop\рисунки 2020 г\Зяблицева Валерия 1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исунки 2020 г\Зяблицева Валерия 15 л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5FB8628" wp14:editId="4D569E46">
            <wp:simplePos x="0" y="0"/>
            <wp:positionH relativeFrom="margin">
              <wp:posOffset>1775460</wp:posOffset>
            </wp:positionH>
            <wp:positionV relativeFrom="paragraph">
              <wp:posOffset>5715</wp:posOffset>
            </wp:positionV>
            <wp:extent cx="2419350" cy="1609725"/>
            <wp:effectExtent l="0" t="0" r="0" b="9525"/>
            <wp:wrapNone/>
            <wp:docPr id="6" name="Рисунок 6" descr="C:\Users\User\Desktop\рисунки 2020 г\Коптева Анастасия 11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исунки 2020 г\Коптева Анастасия 11 ле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tabs>
          <w:tab w:val="left" w:pos="381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2759B" w:rsidRPr="0046407D" w:rsidRDefault="0002759B" w:rsidP="0002759B">
      <w:pPr>
        <w:shd w:val="clear" w:color="auto" w:fill="FFFFFF"/>
        <w:tabs>
          <w:tab w:val="left" w:pos="735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9B" w:rsidRPr="0046407D" w:rsidRDefault="0002759B" w:rsidP="0002759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Игры на занятиях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эффективных, увлекательных и доступных для детей дошкольного возраста средством приобщения к национальной культуре является народная игра.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Народная игра - важнейший способ передачи богатства традиции от одного поколения к другому. Она направлена на познание окружающей действительности, усвоение обычаев, традиций, обрядов своего народа, а также овладение необходимыми для жизни умениями и навыками. Кроме того, народные игры, приобщая детей к национальной культуре, заражают их положительными эмоциями.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народные игры, мы рассказываем детям о жизни хакасского народа, показываем иллюстрации, отражающие культуру народа, предметы быта и искусства. Для детей очень интересны игры, отражающие традиционные обычаи народа. Они помогают детям лучше узнать национальный характер народа.</w:t>
      </w:r>
    </w:p>
    <w:p w:rsidR="0002759B" w:rsidRPr="007C5AD9" w:rsidRDefault="0002759B" w:rsidP="000275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59B" w:rsidRPr="0046407D" w:rsidRDefault="0002759B" w:rsidP="0002759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Знакомство с образами птиц и животных северных народных росписей по дереву.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занятиях я знакомлю детей с росписями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Хакасского народа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колоритом, отличительными особенностями. В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мы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создаем композиции с использованием образов птиц и животных.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патриотизма - процесс сложный и длительный. Любовь к близким </w:t>
      </w:r>
      <w:r w:rsidRPr="00464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 к</w:t>
      </w: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родному городу и родной стране играют огромную роль в становлении личности ребенка.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помогает влюбиться в свой край, родную природу. Знакомство с народным искусством пробуждает к творчеству.</w:t>
      </w:r>
    </w:p>
    <w:p w:rsidR="0002759B" w:rsidRPr="007C5AD9" w:rsidRDefault="0002759B" w:rsidP="0002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было, есть и будет одним из главных составляющих воспитания маленького гражданина, поэтому очень важно привить ему именно общие непреходящие человеческие ценности.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этнопедагогические</w:t>
      </w:r>
      <w:proofErr w:type="spellEnd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 хакасского народа формируют национальное самосознание ребёнка. Хакасская пословица гласит: “Пусть очаг будет вечным, пусть жизнь будет бесконечной”. В наших детях – историческое бессмертие народа. Хакасы говорили: “Он прожил долгую жизнь, повторился много раз в своих внуках и правнуках”. Надо быть уверенным, что детям и внукам будет хорошо в будущем, надо уважать себя и учить этому других. Если целостность этого процесса нарушится, разрушится связь между поколениями. Воспитание патриотических чувств и толерантной личности есть и будет одними из главных составляющих воспитания маленького гражданина.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должен знать и выполнять свои права и обязанности, как перед самим собой, так и перед другими людьми, уважать взгляды, традиции, интересы непохожих на него людей. Вся эта работа может и должна проводиться в дошкольном образовательном учреждении — первой ступени развития толерантной и эстетически развитой личности, уважающей традиции и культуру своего и других народов.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дальнейшем мы планируем продолжить работу по приобщению детей к традициям и культуре хакасского и других народов, поскольку считаем, что это поможет воспитать у подрастающего поколения чувства любви и уважения к окружающему миру, родному краю, всем народностям, проживающим на ее территории. И от нас, взрослых, зависит, какими будут наши дети, что они унесут из детства.</w:t>
      </w:r>
    </w:p>
    <w:p w:rsidR="0002759B" w:rsidRPr="007C5AD9" w:rsidRDefault="0002759B" w:rsidP="00027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2759B" w:rsidRPr="007C5AD9" w:rsidRDefault="0002759B" w:rsidP="00027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Кириченко И.И., </w:t>
      </w:r>
      <w:proofErr w:type="spellStart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Боргоякова</w:t>
      </w:r>
      <w:proofErr w:type="spellEnd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Приобщение детей к культуре хакасского народа. Абакан. </w:t>
      </w:r>
      <w:proofErr w:type="spellStart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ХРИПКиПРО</w:t>
      </w:r>
      <w:proofErr w:type="spellEnd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2006.</w:t>
      </w:r>
    </w:p>
    <w:p w:rsidR="0002759B" w:rsidRPr="007C5AD9" w:rsidRDefault="0002759B" w:rsidP="00027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Поликультурное воспитание детей среднего и старшего дошкольного возраста. Под редакцией В. Н. Вершинина – Ульяновск: УИПКПРО, 2004.</w:t>
      </w:r>
    </w:p>
    <w:p w:rsidR="0002759B" w:rsidRPr="007C5AD9" w:rsidRDefault="0002759B" w:rsidP="00027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Современные образовательные технологии. – М., 1998.</w:t>
      </w:r>
    </w:p>
    <w:p w:rsidR="0002759B" w:rsidRPr="007C5AD9" w:rsidRDefault="0002759B" w:rsidP="00027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Е.Н., Лузина Л.М. Педагогу о современных подходах и концепциях воспитания. Творческий центр "Сфера" – М., 2002.</w:t>
      </w:r>
    </w:p>
    <w:p w:rsidR="0002759B" w:rsidRPr="007C5AD9" w:rsidRDefault="0002759B" w:rsidP="00027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Хабарова Т. В. Педагогические технологии в дошкольном образовании. Санкт-Петербург. Детство-Пресс. 2011 г.</w:t>
      </w:r>
    </w:p>
    <w:p w:rsidR="0002759B" w:rsidRPr="0046407D" w:rsidRDefault="0002759B" w:rsidP="00027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D9" w:rsidRDefault="009730A5"/>
    <w:sectPr w:rsidR="00162BD9" w:rsidSect="004640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257D9"/>
    <w:multiLevelType w:val="multilevel"/>
    <w:tmpl w:val="EB24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65755"/>
    <w:multiLevelType w:val="hybridMultilevel"/>
    <w:tmpl w:val="E4947C86"/>
    <w:lvl w:ilvl="0" w:tplc="AE16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9B"/>
    <w:rsid w:val="0002759B"/>
    <w:rsid w:val="00883808"/>
    <w:rsid w:val="009730A5"/>
    <w:rsid w:val="00B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9715"/>
  <w15:chartTrackingRefBased/>
  <w15:docId w15:val="{6DD68F50-782D-451C-ADAE-94F7D4B5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2023-09-14T10:50:00Z</dcterms:created>
  <dcterms:modified xsi:type="dcterms:W3CDTF">2023-09-14T11:05:00Z</dcterms:modified>
</cp:coreProperties>
</file>