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Лабораторная работа № 3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Определение температуры плавления аминокислот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Теоретическая часть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>Каждое индивидуальное соединение характеризуется набором физико-химических констант. Наиболее распространёнными из них являются температура кипения и плавления, показатель преломления, плотность. Температурой плавления считают интервал температур с момента появления жидкой фазы до момента полного исчезновения твёрдой ф</w:t>
      </w:r>
      <w:r>
        <w:rPr>
          <w:rFonts w:ascii="Times New Roman" w:hAnsi="Times New Roman" w:cs="Times New Roman"/>
          <w:sz w:val="24"/>
          <w:szCs w:val="24"/>
        </w:rPr>
        <w:t>азы</w:t>
      </w:r>
      <w:r w:rsidRPr="00174676">
        <w:rPr>
          <w:rFonts w:ascii="Times New Roman" w:hAnsi="Times New Roman" w:cs="Times New Roman"/>
          <w:sz w:val="24"/>
          <w:szCs w:val="24"/>
        </w:rPr>
        <w:t>. Чем вещество чище, тем меньше интервал температуры плавлени</w:t>
      </w:r>
      <w:r>
        <w:rPr>
          <w:rFonts w:ascii="Times New Roman" w:hAnsi="Times New Roman" w:cs="Times New Roman"/>
          <w:sz w:val="24"/>
          <w:szCs w:val="24"/>
        </w:rPr>
        <w:t>я (как правило, не более 0,5°С)</w:t>
      </w:r>
      <w:r w:rsidRPr="00174676">
        <w:rPr>
          <w:rFonts w:ascii="Times New Roman" w:hAnsi="Times New Roman" w:cs="Times New Roman"/>
          <w:sz w:val="24"/>
          <w:szCs w:val="24"/>
        </w:rPr>
        <w:t>. Незначительные количества примеси приводят к сильному снижению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676">
        <w:rPr>
          <w:rFonts w:ascii="Times New Roman" w:hAnsi="Times New Roman" w:cs="Times New Roman"/>
          <w:sz w:val="24"/>
          <w:szCs w:val="24"/>
        </w:rPr>
        <w:t>температуры плавления</w:t>
      </w:r>
      <w:r w:rsidR="001F3F08">
        <w:rPr>
          <w:rFonts w:ascii="Times New Roman" w:hAnsi="Times New Roman" w:cs="Times New Roman"/>
          <w:sz w:val="24"/>
          <w:szCs w:val="24"/>
        </w:rPr>
        <w:t xml:space="preserve">. </w:t>
      </w:r>
      <w:r w:rsidRPr="00174676">
        <w:rPr>
          <w:rFonts w:ascii="Times New Roman" w:hAnsi="Times New Roman" w:cs="Times New Roman"/>
          <w:sz w:val="24"/>
          <w:szCs w:val="24"/>
        </w:rPr>
        <w:t xml:space="preserve">Расхождение определяемой температуры плавления и справочной величины для чистого соединения должны совпадать. </w:t>
      </w:r>
    </w:p>
    <w:p w:rsidR="00000000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>При нагревании вещества в нём устанавливается тепловой баланс: скорость подвода тепла</w:t>
      </w:r>
      <w:r w:rsidR="001F3F08">
        <w:rPr>
          <w:rFonts w:ascii="Times New Roman" w:hAnsi="Times New Roman" w:cs="Times New Roman"/>
          <w:sz w:val="24"/>
          <w:szCs w:val="24"/>
        </w:rPr>
        <w:t xml:space="preserve"> в к</w:t>
      </w:r>
      <w:r w:rsidRPr="00174676">
        <w:rPr>
          <w:rFonts w:ascii="Times New Roman" w:hAnsi="Times New Roman" w:cs="Times New Roman"/>
          <w:sz w:val="24"/>
          <w:szCs w:val="24"/>
        </w:rPr>
        <w:t xml:space="preserve">акой-то момент становится равной скорости его </w:t>
      </w:r>
      <w:r w:rsidR="001F3F08">
        <w:rPr>
          <w:rFonts w:ascii="Times New Roman" w:hAnsi="Times New Roman" w:cs="Times New Roman"/>
          <w:sz w:val="24"/>
          <w:szCs w:val="24"/>
        </w:rPr>
        <w:t xml:space="preserve">рассеивания. </w:t>
      </w:r>
      <w:r w:rsidRPr="00174676">
        <w:rPr>
          <w:rFonts w:ascii="Times New Roman" w:hAnsi="Times New Roman" w:cs="Times New Roman"/>
          <w:sz w:val="24"/>
          <w:szCs w:val="24"/>
        </w:rPr>
        <w:t xml:space="preserve">Поскольку скорость подвода и скорость рассеивания зависят от разности температур между объектом и средой, то в состоянии теплового равновесия у вещества устанавливается определённая </w:t>
      </w:r>
      <w:r w:rsidR="001F3F08">
        <w:rPr>
          <w:rFonts w:ascii="Times New Roman" w:hAnsi="Times New Roman" w:cs="Times New Roman"/>
          <w:sz w:val="24"/>
          <w:szCs w:val="24"/>
        </w:rPr>
        <w:t>температура</w:t>
      </w:r>
      <w:r w:rsidRPr="00174676">
        <w:rPr>
          <w:rFonts w:ascii="Times New Roman" w:hAnsi="Times New Roman" w:cs="Times New Roman"/>
          <w:sz w:val="24"/>
          <w:szCs w:val="24"/>
        </w:rPr>
        <w:t>. Она заведомо ниже, чем температура пламени, за счёт рассеивания тепла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74676" w:rsidRPr="00174676" w:rsidRDefault="001F3F08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Аминокислоты </w:t>
      </w:r>
      <w:r w:rsidR="00174676" w:rsidRPr="00174676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бесцветные </w:t>
      </w:r>
      <w:r w:rsidR="00174676" w:rsidRPr="00174676">
        <w:rPr>
          <w:rFonts w:ascii="Times New Roman" w:hAnsi="Times New Roman" w:cs="Times New Roman"/>
          <w:sz w:val="24"/>
          <w:szCs w:val="24"/>
        </w:rPr>
        <w:t xml:space="preserve">кристаллические вещества, растворимые в </w:t>
      </w:r>
      <w:proofErr w:type="spellStart"/>
      <w:r w:rsidR="00174676" w:rsidRPr="00174676">
        <w:rPr>
          <w:rFonts w:ascii="Times New Roman" w:hAnsi="Times New Roman" w:cs="Times New Roman"/>
          <w:sz w:val="24"/>
          <w:szCs w:val="24"/>
        </w:rPr>
        <w:t>воде;</w:t>
      </w:r>
      <w:proofErr w:type="gramStart"/>
      <w:r w:rsidR="00174676" w:rsidRPr="00174676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="00174676" w:rsidRPr="00174676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="00174676" w:rsidRPr="00174676">
        <w:rPr>
          <w:rFonts w:ascii="Times New Roman" w:hAnsi="Times New Roman" w:cs="Times New Roman"/>
          <w:sz w:val="24"/>
          <w:szCs w:val="24"/>
        </w:rPr>
        <w:t xml:space="preserve"> 220―315 °С. Высокая температура плавления аминокислоты связана с тем, что их молекулы имеют структуру главным образом </w:t>
      </w:r>
      <w:proofErr w:type="spellStart"/>
      <w:r w:rsidR="00174676" w:rsidRPr="00174676">
        <w:rPr>
          <w:rFonts w:ascii="Times New Roman" w:hAnsi="Times New Roman" w:cs="Times New Roman"/>
          <w:sz w:val="24"/>
          <w:szCs w:val="24"/>
        </w:rPr>
        <w:t>амфотерных</w:t>
      </w:r>
      <w:proofErr w:type="spellEnd"/>
      <w:r w:rsidR="00174676" w:rsidRPr="001746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4676" w:rsidRPr="00174676">
        <w:rPr>
          <w:rFonts w:ascii="Times New Roman" w:hAnsi="Times New Roman" w:cs="Times New Roman"/>
          <w:sz w:val="24"/>
          <w:szCs w:val="24"/>
        </w:rPr>
        <w:t>двузар</w:t>
      </w:r>
      <w:r>
        <w:rPr>
          <w:rFonts w:ascii="Times New Roman" w:hAnsi="Times New Roman" w:cs="Times New Roman"/>
          <w:sz w:val="24"/>
          <w:szCs w:val="24"/>
        </w:rPr>
        <w:t>ядных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ионов.</w:t>
      </w:r>
      <w:r w:rsidR="00174676" w:rsidRPr="00174676">
        <w:rPr>
          <w:rFonts w:ascii="Times New Roman" w:hAnsi="Times New Roman" w:cs="Times New Roman"/>
          <w:sz w:val="24"/>
          <w:szCs w:val="24"/>
        </w:rPr>
        <w:t xml:space="preserve"> Для всех аминокислот не представляется возможным однозначно фиксировать температуру плавления, поскольку этот</w:t>
      </w:r>
      <w:r>
        <w:rPr>
          <w:rFonts w:ascii="Times New Roman" w:hAnsi="Times New Roman" w:cs="Times New Roman"/>
          <w:sz w:val="24"/>
          <w:szCs w:val="24"/>
        </w:rPr>
        <w:t xml:space="preserve"> процесс сопряжён с разложением</w:t>
      </w:r>
      <w:r w:rsidR="00174676" w:rsidRPr="00174676">
        <w:rPr>
          <w:rFonts w:ascii="Times New Roman" w:hAnsi="Times New Roman" w:cs="Times New Roman"/>
          <w:sz w:val="24"/>
          <w:szCs w:val="24"/>
        </w:rPr>
        <w:t>. Термическая деструкция фрагмента глицина наблюдается в интервале температур,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4676" w:rsidRPr="00174676">
        <w:rPr>
          <w:rFonts w:ascii="Times New Roman" w:hAnsi="Times New Roman" w:cs="Times New Roman"/>
          <w:sz w:val="24"/>
          <w:szCs w:val="24"/>
        </w:rPr>
        <w:t>правило, в зависимости от заместителей в радикале, причём характер радикала влияет на стадийность</w:t>
      </w:r>
      <w:r>
        <w:rPr>
          <w:rFonts w:ascii="Times New Roman" w:hAnsi="Times New Roman" w:cs="Times New Roman"/>
          <w:sz w:val="24"/>
          <w:szCs w:val="24"/>
        </w:rPr>
        <w:t xml:space="preserve"> и скорость процесса разложения</w:t>
      </w:r>
      <w:r w:rsidR="00174676" w:rsidRPr="001746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676" w:rsidRPr="001F3F08" w:rsidRDefault="001F3F08" w:rsidP="001F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33800" cy="2857500"/>
            <wp:effectExtent l="19050" t="0" r="0" b="0"/>
            <wp:docPr id="1" name="Рисунок 1" descr="C:\Users\user\Downloads\2023-10-15_17-50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-10-15_17-50-3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                     Прибор для определения температуры плавления: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                     1 — </w:t>
      </w:r>
      <w:proofErr w:type="spellStart"/>
      <w:r w:rsidRPr="00174676">
        <w:rPr>
          <w:rFonts w:ascii="Times New Roman" w:hAnsi="Times New Roman" w:cs="Times New Roman"/>
          <w:sz w:val="24"/>
          <w:szCs w:val="24"/>
        </w:rPr>
        <w:t>термопарный</w:t>
      </w:r>
      <w:proofErr w:type="spellEnd"/>
      <w:r w:rsidRPr="00174676">
        <w:rPr>
          <w:rFonts w:ascii="Times New Roman" w:hAnsi="Times New Roman" w:cs="Times New Roman"/>
          <w:sz w:val="24"/>
          <w:szCs w:val="24"/>
        </w:rPr>
        <w:t xml:space="preserve"> датчик; 2 — вещество; 3 — спиртовка</w:t>
      </w:r>
    </w:p>
    <w:p w:rsidR="001F3F08" w:rsidRDefault="001F3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Практическая часть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>Цель: продемонстрировать возможности спиртовки для нагревания веществ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Перечень датчиков цифровой лаборатории: датчик высокотемпературный </w:t>
      </w:r>
      <w:proofErr w:type="spellStart"/>
      <w:r w:rsidRPr="00174676">
        <w:rPr>
          <w:rFonts w:ascii="Times New Roman" w:hAnsi="Times New Roman" w:cs="Times New Roman"/>
          <w:sz w:val="24"/>
          <w:szCs w:val="24"/>
        </w:rPr>
        <w:t>термопар</w:t>
      </w:r>
      <w:r w:rsidR="001F3F08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1746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>Дополнительное оборудование: штатив с зажимом; спиртовка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>Материалы и реактивы: спирт этиловый, аминокислоты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Техника безопасности: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    1 . Работа связана с открытым пламенем — берегитесь ожога!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    2 .  Термопара после извлечения из пламени остывает не сразу — берегитесь ожога!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    3 . В спиртовке содержится горючая жидкость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    4 . Работать в очках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Инструкция к выполнению лабораторной работы: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>В пробирку насыпьте порошок глицина на 2―3 см по высоте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 xml:space="preserve"> Закрепите пробирку в лапке штатива, а </w:t>
      </w:r>
      <w:proofErr w:type="spellStart"/>
      <w:r w:rsidRPr="00174676">
        <w:rPr>
          <w:rFonts w:ascii="Times New Roman" w:hAnsi="Times New Roman" w:cs="Times New Roman"/>
          <w:sz w:val="24"/>
          <w:szCs w:val="24"/>
        </w:rPr>
        <w:t>термопарный</w:t>
      </w:r>
      <w:proofErr w:type="spellEnd"/>
      <w:r w:rsidRPr="00174676">
        <w:rPr>
          <w:rFonts w:ascii="Times New Roman" w:hAnsi="Times New Roman" w:cs="Times New Roman"/>
          <w:sz w:val="24"/>
          <w:szCs w:val="24"/>
        </w:rPr>
        <w:t xml:space="preserve"> датчик так, чтобы его кончик доходил почти до дна пробирки, но не касался ни дна, ни стенок (рис . 1) . Отметьте температуру глицина. Зажгите спиртовку и поставьте её под пробирку с глицином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>Наблюдайте за изменением температуры, занося результаты измерений в таблицу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>Через</w:t>
      </w:r>
      <w:r w:rsidR="001F3F08">
        <w:rPr>
          <w:rFonts w:ascii="Times New Roman" w:hAnsi="Times New Roman" w:cs="Times New Roman"/>
          <w:sz w:val="24"/>
          <w:szCs w:val="24"/>
        </w:rPr>
        <w:t xml:space="preserve"> некоторое </w:t>
      </w:r>
      <w:r w:rsidRPr="00174676">
        <w:rPr>
          <w:rFonts w:ascii="Times New Roman" w:hAnsi="Times New Roman" w:cs="Times New Roman"/>
          <w:sz w:val="24"/>
          <w:szCs w:val="24"/>
        </w:rPr>
        <w:t>время после начала нагревания температура стабилизируется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>После этого остановите нагревание. Обратите внимание! Ставить нагретую пробирку в пластиковый штатив нельзя. Нужно</w:t>
      </w:r>
      <w:r w:rsidR="00505DBC">
        <w:rPr>
          <w:rFonts w:ascii="Times New Roman" w:hAnsi="Times New Roman" w:cs="Times New Roman"/>
          <w:sz w:val="24"/>
          <w:szCs w:val="24"/>
        </w:rPr>
        <w:t xml:space="preserve"> </w:t>
      </w:r>
      <w:r w:rsidRPr="00174676">
        <w:rPr>
          <w:rFonts w:ascii="Times New Roman" w:hAnsi="Times New Roman" w:cs="Times New Roman"/>
          <w:sz w:val="24"/>
          <w:szCs w:val="24"/>
        </w:rPr>
        <w:t>дождаться его охлаждения в лапке штатива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676" w:rsidRPr="00174676" w:rsidRDefault="00505DBC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7250" cy="3086100"/>
            <wp:effectExtent l="19050" t="0" r="6350" b="0"/>
            <wp:docPr id="2" name="Рисунок 2" descr="C:\Users\user\Downloads\2023-10-15_17-52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3-10-15_17-52-1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676" w:rsidRPr="00174676">
        <w:rPr>
          <w:rFonts w:ascii="Times New Roman" w:hAnsi="Times New Roman" w:cs="Times New Roman"/>
          <w:sz w:val="24"/>
          <w:szCs w:val="24"/>
        </w:rPr>
        <w:t>Аналогично проведите опыт с другими ам</w:t>
      </w:r>
      <w:r w:rsidR="001F3F08">
        <w:rPr>
          <w:rFonts w:ascii="Times New Roman" w:hAnsi="Times New Roman" w:cs="Times New Roman"/>
          <w:sz w:val="24"/>
          <w:szCs w:val="24"/>
        </w:rPr>
        <w:t xml:space="preserve">инокислотами, например </w:t>
      </w:r>
      <w:proofErr w:type="spellStart"/>
      <w:r w:rsidR="001F3F08">
        <w:rPr>
          <w:rFonts w:ascii="Times New Roman" w:hAnsi="Times New Roman" w:cs="Times New Roman"/>
          <w:sz w:val="24"/>
          <w:szCs w:val="24"/>
        </w:rPr>
        <w:t>аланином</w:t>
      </w:r>
      <w:proofErr w:type="spellEnd"/>
      <w:r w:rsidR="00174676" w:rsidRPr="001746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>Сделайте вывод о температуре плавления аминокислот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74676">
        <w:rPr>
          <w:rFonts w:ascii="Times New Roman" w:hAnsi="Times New Roman" w:cs="Times New Roman"/>
          <w:sz w:val="24"/>
          <w:szCs w:val="24"/>
        </w:rPr>
        <w:t xml:space="preserve"> Чем она обусловлена?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Контрольные вопросы: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    1 . Почему температура, до значений которой удаётся нагреть вещество, ниже температуры пламени?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    2 . Почему невозможно</w:t>
      </w:r>
      <w:r w:rsidR="001F3F08">
        <w:rPr>
          <w:rFonts w:ascii="Times New Roman" w:hAnsi="Times New Roman" w:cs="Times New Roman"/>
          <w:sz w:val="24"/>
          <w:szCs w:val="24"/>
        </w:rPr>
        <w:t xml:space="preserve"> </w:t>
      </w:r>
      <w:r w:rsidRPr="00174676">
        <w:rPr>
          <w:rFonts w:ascii="Times New Roman" w:hAnsi="Times New Roman" w:cs="Times New Roman"/>
          <w:sz w:val="24"/>
          <w:szCs w:val="24"/>
        </w:rPr>
        <w:t>однозначно</w:t>
      </w:r>
      <w:r w:rsidR="001F3F08">
        <w:rPr>
          <w:rFonts w:ascii="Times New Roman" w:hAnsi="Times New Roman" w:cs="Times New Roman"/>
          <w:sz w:val="24"/>
          <w:szCs w:val="24"/>
        </w:rPr>
        <w:t xml:space="preserve"> </w:t>
      </w:r>
      <w:r w:rsidRPr="00174676">
        <w:rPr>
          <w:rFonts w:ascii="Times New Roman" w:hAnsi="Times New Roman" w:cs="Times New Roman"/>
          <w:sz w:val="24"/>
          <w:szCs w:val="24"/>
        </w:rPr>
        <w:t xml:space="preserve">зафиксировать температуру плавления для аминокислот? </w:t>
      </w: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76">
        <w:rPr>
          <w:rFonts w:ascii="Times New Roman" w:hAnsi="Times New Roman" w:cs="Times New Roman"/>
          <w:sz w:val="24"/>
          <w:szCs w:val="24"/>
        </w:rPr>
        <w:t xml:space="preserve">   3 . Используя данные литературы, сравните температуры плавления заменимых и незаменимых аминокислот</w:t>
      </w:r>
      <w:proofErr w:type="gramStart"/>
      <w:r w:rsidRPr="001746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676" w:rsidRPr="00174676" w:rsidRDefault="00174676" w:rsidP="001F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4676" w:rsidRPr="0017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74676"/>
    <w:rsid w:val="00174676"/>
    <w:rsid w:val="001F3F08"/>
    <w:rsid w:val="0050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2023-10-15T10:32:00Z</dcterms:created>
  <dcterms:modified xsi:type="dcterms:W3CDTF">2023-10-15T10:53:00Z</dcterms:modified>
</cp:coreProperties>
</file>