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76" w:rsidRDefault="00FA3101">
      <w:pPr>
        <w:pStyle w:val="Standard"/>
        <w:spacing w:after="0" w:line="240" w:lineRule="auto"/>
        <w:ind w:right="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Санкт – Петербургское государственное бюджетное учреждение</w:t>
      </w:r>
    </w:p>
    <w:p w:rsidR="00663976" w:rsidRDefault="00FA3101">
      <w:pPr>
        <w:pStyle w:val="Standard"/>
        <w:spacing w:after="0" w:line="240" w:lineRule="auto"/>
        <w:ind w:right="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 для детей – сирот и детей, оставшихся без попечения родителей</w:t>
      </w:r>
    </w:p>
    <w:p w:rsidR="00663976" w:rsidRDefault="00FA3101">
      <w:pPr>
        <w:pStyle w:val="Standard"/>
        <w:spacing w:after="0" w:line="240" w:lineRule="auto"/>
        <w:ind w:right="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«Центр содействия семейному воспитанию №15»</w:t>
      </w:r>
    </w:p>
    <w:p w:rsidR="00663976" w:rsidRDefault="00FA3101">
      <w:pPr>
        <w:pStyle w:val="Standard"/>
        <w:spacing w:after="0" w:line="240" w:lineRule="auto"/>
        <w:ind w:left="-567" w:right="-42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Структурное </w:t>
      </w:r>
      <w:r>
        <w:rPr>
          <w:rFonts w:ascii="Times New Roman" w:hAnsi="Times New Roman" w:cs="Times New Roman"/>
          <w:i/>
          <w:sz w:val="20"/>
          <w:szCs w:val="20"/>
        </w:rPr>
        <w:t>подразделение</w:t>
      </w:r>
    </w:p>
    <w:p w:rsidR="00663976" w:rsidRDefault="00FA3101">
      <w:pPr>
        <w:pStyle w:val="Standard"/>
        <w:spacing w:after="0" w:line="240" w:lineRule="auto"/>
        <w:ind w:left="-567" w:right="-42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Ленинградская область, пос. Вырица, ул. Набережная д. 20</w:t>
      </w:r>
    </w:p>
    <w:p w:rsidR="00663976" w:rsidRDefault="00FA3101">
      <w:pPr>
        <w:pStyle w:val="Standard"/>
        <w:pBdr>
          <w:bottom w:val="single" w:sz="12" w:space="0" w:color="000000"/>
        </w:pBdr>
        <w:spacing w:after="0" w:line="240" w:lineRule="auto"/>
        <w:ind w:left="-567" w:right="-42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Тел. 8(813-71)49-331</w:t>
      </w:r>
    </w:p>
    <w:p w:rsidR="00663976" w:rsidRDefault="00663976">
      <w:pPr>
        <w:pStyle w:val="a4"/>
        <w:spacing w:before="0" w:after="0"/>
        <w:ind w:left="-567" w:right="-426"/>
        <w:jc w:val="center"/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FA3101">
      <w:pPr>
        <w:pStyle w:val="Standard"/>
        <w:spacing w:after="0" w:line="240" w:lineRule="auto"/>
        <w:ind w:right="-14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«Сказки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ковролинографе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как часть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развивающих занятиях по развитию речи с воспитанниками ЦССВ №15»</w:t>
      </w: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center"/>
        <w:rPr>
          <w:sz w:val="28"/>
          <w:szCs w:val="28"/>
        </w:rPr>
      </w:pPr>
    </w:p>
    <w:p w:rsidR="00663976" w:rsidRDefault="00663976">
      <w:pPr>
        <w:pStyle w:val="a4"/>
        <w:spacing w:before="0" w:after="0" w:line="276" w:lineRule="auto"/>
        <w:jc w:val="right"/>
        <w:rPr>
          <w:sz w:val="28"/>
          <w:szCs w:val="28"/>
        </w:rPr>
      </w:pPr>
    </w:p>
    <w:p w:rsidR="00663976" w:rsidRDefault="00FA3101">
      <w:pPr>
        <w:pStyle w:val="a4"/>
        <w:spacing w:before="0" w:after="0" w:line="276" w:lineRule="auto"/>
        <w:jc w:val="right"/>
        <w:rPr>
          <w:szCs w:val="28"/>
        </w:rPr>
      </w:pPr>
      <w:r>
        <w:rPr>
          <w:szCs w:val="28"/>
        </w:rPr>
        <w:t>Учитель-дефектолог</w:t>
      </w:r>
    </w:p>
    <w:p w:rsidR="00663976" w:rsidRDefault="00FA3101">
      <w:pPr>
        <w:pStyle w:val="a4"/>
        <w:spacing w:before="0" w:after="0" w:line="276" w:lineRule="auto"/>
        <w:jc w:val="righ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Михайлова Людмила Анатольевна</w:t>
      </w:r>
    </w:p>
    <w:p w:rsidR="00663976" w:rsidRDefault="00663976">
      <w:pPr>
        <w:pStyle w:val="Standard"/>
        <w:jc w:val="center"/>
        <w:rPr>
          <w:b/>
          <w:sz w:val="28"/>
          <w:szCs w:val="28"/>
        </w:rPr>
      </w:pPr>
    </w:p>
    <w:p w:rsidR="00663976" w:rsidRDefault="00663976">
      <w:pPr>
        <w:pStyle w:val="Standard"/>
        <w:jc w:val="center"/>
        <w:rPr>
          <w:b/>
          <w:sz w:val="28"/>
          <w:szCs w:val="28"/>
        </w:rPr>
      </w:pPr>
    </w:p>
    <w:p w:rsidR="00663976" w:rsidRDefault="00663976">
      <w:pPr>
        <w:pStyle w:val="Standard"/>
        <w:jc w:val="center"/>
        <w:rPr>
          <w:b/>
          <w:sz w:val="28"/>
          <w:szCs w:val="28"/>
        </w:rPr>
      </w:pPr>
    </w:p>
    <w:p w:rsidR="00663976" w:rsidRDefault="00663976">
      <w:pPr>
        <w:pStyle w:val="Standard"/>
        <w:rPr>
          <w:b/>
          <w:sz w:val="28"/>
          <w:szCs w:val="28"/>
        </w:rPr>
      </w:pPr>
    </w:p>
    <w:p w:rsidR="00663976" w:rsidRDefault="00663976">
      <w:pPr>
        <w:pStyle w:val="Standard"/>
        <w:rPr>
          <w:b/>
          <w:sz w:val="28"/>
          <w:szCs w:val="28"/>
        </w:rPr>
      </w:pPr>
    </w:p>
    <w:p w:rsidR="00663976" w:rsidRDefault="00663976">
      <w:pPr>
        <w:pStyle w:val="Standard"/>
        <w:rPr>
          <w:b/>
          <w:sz w:val="28"/>
          <w:szCs w:val="28"/>
        </w:rPr>
      </w:pPr>
    </w:p>
    <w:p w:rsidR="00663976" w:rsidRDefault="00FA310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 – Петербург</w:t>
      </w:r>
    </w:p>
    <w:p w:rsidR="00663976" w:rsidRDefault="00FA3101">
      <w:pPr>
        <w:pStyle w:val="Standard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2022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63976" w:rsidRDefault="00FA3101">
      <w:pPr>
        <w:pStyle w:val="Standard"/>
        <w:spacing w:after="0"/>
        <w:ind w:right="-1"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«Сказки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ковролинографе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как часть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развивающих занятий с воспитанниками дошкольного возраста ЦССВ №15»</w:t>
      </w:r>
    </w:p>
    <w:p w:rsidR="00663976" w:rsidRDefault="00663976">
      <w:pPr>
        <w:pStyle w:val="Standard"/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976" w:rsidRDefault="00FA3101">
      <w:pPr>
        <w:pStyle w:val="a4"/>
        <w:spacing w:before="0" w:after="0"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мире, где ребёнку книгу заменяют компьютер, интернет и </w:t>
      </w:r>
      <w:r>
        <w:rPr>
          <w:sz w:val="28"/>
          <w:szCs w:val="28"/>
        </w:rPr>
        <w:t>другие средства технического прогресса, особенно остро стоит вопрос развития речи дошкольников.</w:t>
      </w:r>
    </w:p>
    <w:p w:rsidR="00663976" w:rsidRDefault="00FA3101">
      <w:pPr>
        <w:pStyle w:val="a4"/>
        <w:spacing w:before="0" w:after="0"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Слушая взрослых, дети запоминают многие слова, выражения, эмоциональную подачу, способ их использования и таким путём обогащают свой язык. Задачей чтения, </w:t>
      </w:r>
      <w:r>
        <w:rPr>
          <w:sz w:val="28"/>
          <w:szCs w:val="28"/>
        </w:rPr>
        <w:t xml:space="preserve">рассказывания и </w:t>
      </w:r>
      <w:proofErr w:type="spellStart"/>
      <w:r>
        <w:rPr>
          <w:sz w:val="28"/>
          <w:szCs w:val="28"/>
        </w:rPr>
        <w:t>пересказывания</w:t>
      </w:r>
      <w:proofErr w:type="spellEnd"/>
      <w:r>
        <w:rPr>
          <w:sz w:val="28"/>
          <w:szCs w:val="28"/>
        </w:rPr>
        <w:t xml:space="preserve"> художественного произведения дошкольнику является обогащение его словаря.</w:t>
      </w:r>
      <w:r>
        <w:rPr>
          <w:sz w:val="28"/>
          <w:szCs w:val="28"/>
        </w:rPr>
        <w:tab/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Путём диагностики наших воспитанников, мы выяснили, что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поступают наши малыши, взрослые не читают детям книжки, ребят обычно  зани</w:t>
      </w:r>
      <w:r>
        <w:rPr>
          <w:rFonts w:ascii="Times New Roman" w:hAnsi="Times New Roman" w:cs="Times New Roman"/>
          <w:sz w:val="28"/>
          <w:szCs w:val="28"/>
        </w:rPr>
        <w:t>мают просмотром телевизионных передач, игрой на планшете или сотовом телефоне. А нехватка речевого общения со сверстниками и взрослыми ведёт к тому, что наши дошколята имеют большие проблемы в речевом развитии: это и нарушение произношения многих звуков, к</w:t>
      </w:r>
      <w:r>
        <w:rPr>
          <w:rFonts w:ascii="Times New Roman" w:hAnsi="Times New Roman" w:cs="Times New Roman"/>
          <w:sz w:val="28"/>
          <w:szCs w:val="28"/>
        </w:rPr>
        <w:t>осноязычие, не правильное построение фраз и речевых оборотов,  скудный словарный запас. Ценностью особого рода в деле общего и речевого развития ребёнка является чтение, так как в процессе общения с книгою человек не только познает прошлое, настоящее и буд</w:t>
      </w:r>
      <w:r>
        <w:rPr>
          <w:rFonts w:ascii="Times New Roman" w:hAnsi="Times New Roman" w:cs="Times New Roman"/>
          <w:sz w:val="28"/>
          <w:szCs w:val="28"/>
        </w:rPr>
        <w:t>ущее мира, но и учится думать, анализировать, развивается творчески; таким образом, формируется нравственная и культурная основа его личности. Чтение – это импульс к творческому озарению, к созданию нового художественного творения.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Круг чтения у младших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школьников составляют главным образом произведения русского фольклора. Это детский фольклор – частушки,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песенки, игры. Эти произведения наилучшим образом соответствуют потребностям младшего дошкольника.</w:t>
      </w:r>
    </w:p>
    <w:p w:rsidR="00663976" w:rsidRDefault="00FA3101">
      <w:pPr>
        <w:pStyle w:val="Textbodyuser"/>
        <w:spacing w:after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жанрах детского фольклора, где в простых</w:t>
      </w:r>
      <w:r>
        <w:rPr>
          <w:color w:val="000000"/>
          <w:sz w:val="28"/>
          <w:szCs w:val="28"/>
        </w:rPr>
        <w:t>, незатейливых, коротких стихотворениях ребенку рассказывается и о правилах личной гигиены (Например, «Водичка, водичка, умой мое личико»), и о правилах жизни среди людей, и о том высоком, что должно быть в человеке, что делает его человеком нравственным.</w:t>
      </w:r>
    </w:p>
    <w:p w:rsidR="00663976" w:rsidRDefault="00FA3101">
      <w:pPr>
        <w:pStyle w:val="Standarduser"/>
        <w:spacing w:line="276" w:lineRule="auto"/>
        <w:ind w:right="-1" w:firstLine="567"/>
      </w:pPr>
      <w:r>
        <w:rPr>
          <w:color w:val="000000"/>
          <w:sz w:val="28"/>
          <w:szCs w:val="28"/>
        </w:rPr>
        <w:t xml:space="preserve">     Детям 3-го и 4-го года жизни необходимо слушать сказки, рассказы, короткие стихотворения, произведения русских и советских писателей. Детям этого возраста сказки необходимо не только читать, а и рассказывать и даже разыгрывать их, передавая действие в</w:t>
      </w:r>
      <w:r>
        <w:rPr>
          <w:color w:val="000000"/>
          <w:sz w:val="28"/>
          <w:szCs w:val="28"/>
        </w:rPr>
        <w:t xml:space="preserve"> лицах и в </w:t>
      </w:r>
      <w:proofErr w:type="spellStart"/>
      <w:r>
        <w:rPr>
          <w:color w:val="000000"/>
          <w:sz w:val="28"/>
          <w:szCs w:val="28"/>
        </w:rPr>
        <w:t>движенииях</w:t>
      </w:r>
      <w:proofErr w:type="spellEnd"/>
      <w:r>
        <w:rPr>
          <w:color w:val="000000"/>
          <w:sz w:val="28"/>
          <w:szCs w:val="28"/>
        </w:rPr>
        <w:t>.                                                                                     В нашей группе с детьми — сиротами и детьми, оставшимися без попечения родителей, в возрасте от 3 до 4,5 лет, где проживают 8 воспитанников (2 мальчи</w:t>
      </w:r>
      <w:r>
        <w:rPr>
          <w:color w:val="000000"/>
          <w:sz w:val="28"/>
          <w:szCs w:val="28"/>
        </w:rPr>
        <w:t xml:space="preserve">ка с Синдромом Дауна, 2 девочки с ДЦП и оставшиеся 4 с различными отставаниями в </w:t>
      </w:r>
      <w:proofErr w:type="spellStart"/>
      <w:proofErr w:type="gramStart"/>
      <w:r>
        <w:rPr>
          <w:color w:val="000000"/>
          <w:sz w:val="28"/>
          <w:szCs w:val="28"/>
        </w:rPr>
        <w:t>психо-физическом</w:t>
      </w:r>
      <w:proofErr w:type="spellEnd"/>
      <w:proofErr w:type="gramEnd"/>
      <w:r>
        <w:rPr>
          <w:color w:val="000000"/>
          <w:sz w:val="28"/>
          <w:szCs w:val="28"/>
        </w:rPr>
        <w:t xml:space="preserve"> и речевом развитии), </w:t>
      </w:r>
      <w:r>
        <w:rPr>
          <w:color w:val="000000"/>
          <w:sz w:val="28"/>
          <w:szCs w:val="28"/>
        </w:rPr>
        <w:t>мы используем театрализованные игры по сказкам.</w:t>
      </w:r>
    </w:p>
    <w:p w:rsidR="00663976" w:rsidRDefault="00FA3101">
      <w:pPr>
        <w:pStyle w:val="Standarduser"/>
        <w:spacing w:line="276" w:lineRule="auto"/>
        <w:ind w:right="-1" w:firstLine="567"/>
      </w:pPr>
      <w:r>
        <w:rPr>
          <w:color w:val="000000"/>
          <w:sz w:val="28"/>
          <w:szCs w:val="28"/>
        </w:rPr>
        <w:lastRenderedPageBreak/>
        <w:t xml:space="preserve">   Театрализованные игры включают в себя:                                                 </w:t>
      </w:r>
      <w:r>
        <w:rPr>
          <w:color w:val="000000"/>
          <w:sz w:val="28"/>
          <w:szCs w:val="28"/>
        </w:rPr>
        <w:t xml:space="preserve">           </w:t>
      </w:r>
      <w:proofErr w:type="spellStart"/>
      <w:r>
        <w:rPr>
          <w:color w:val="000000"/>
          <w:sz w:val="28"/>
          <w:szCs w:val="28"/>
        </w:rPr>
        <w:t>Флонелеграф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ковралин</w:t>
      </w:r>
      <w:proofErr w:type="spellEnd"/>
      <w:r>
        <w:rPr>
          <w:color w:val="000000"/>
          <w:sz w:val="28"/>
          <w:szCs w:val="28"/>
        </w:rPr>
        <w:t>)                                                                                                          Картинки хорошо показывать на экране. Удерживает их сцепление фланели, которой обтянуты экран и оборотная сторона кар</w:t>
      </w:r>
      <w:r>
        <w:rPr>
          <w:color w:val="000000"/>
          <w:sz w:val="28"/>
          <w:szCs w:val="28"/>
        </w:rPr>
        <w:t>тинки. Рисунки можно подобрать из книг, а недостающие можно дорисовать. Такая подача сказки доставляет ребятам радость и удовольствие. Разнообразные по форме и размерам экраны позволяют создать «живые» картинки, которые удобно демонстрировать, работая в гр</w:t>
      </w:r>
      <w:r>
        <w:rPr>
          <w:color w:val="000000"/>
          <w:sz w:val="28"/>
          <w:szCs w:val="28"/>
        </w:rPr>
        <w:t>уппе, подгруппах и индивидуально.</w:t>
      </w:r>
    </w:p>
    <w:p w:rsidR="00663976" w:rsidRDefault="00FA3101">
      <w:pPr>
        <w:pStyle w:val="Standarduser"/>
        <w:spacing w:line="276" w:lineRule="auto"/>
        <w:ind w:right="-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Пальчиковый театр</w:t>
      </w:r>
    </w:p>
    <w:p w:rsidR="00663976" w:rsidRDefault="00FA3101">
      <w:pPr>
        <w:pStyle w:val="Standarduser"/>
        <w:spacing w:line="276" w:lineRule="auto"/>
        <w:ind w:right="-1" w:firstLine="567"/>
      </w:pPr>
      <w:r>
        <w:rPr>
          <w:color w:val="000000"/>
          <w:sz w:val="28"/>
          <w:szCs w:val="28"/>
        </w:rPr>
        <w:t>В этом театре действующие лица надеваются на пальцы. По ходу действия педагог двигает одним или всеми пальцами, проговаривая текст. Пальчиковый театр хорош тогда, когда надо одновременно показать нескольк</w:t>
      </w:r>
      <w:r>
        <w:rPr>
          <w:color w:val="000000"/>
          <w:sz w:val="28"/>
          <w:szCs w:val="28"/>
        </w:rPr>
        <w:t xml:space="preserve">о персонажей одновременно. Например, в сказке «Репка», где герои появляются друг за другом.  </w:t>
      </w:r>
    </w:p>
    <w:p w:rsidR="00663976" w:rsidRDefault="00FA3101">
      <w:pPr>
        <w:pStyle w:val="Standarduser"/>
        <w:spacing w:line="276" w:lineRule="auto"/>
        <w:ind w:right="-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Настольный театр игрушек</w:t>
      </w:r>
    </w:p>
    <w:p w:rsidR="00663976" w:rsidRDefault="00FA3101">
      <w:pPr>
        <w:pStyle w:val="Standarduser"/>
        <w:spacing w:line="276" w:lineRule="auto"/>
        <w:ind w:right="-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Настольный театр игрушек позволяет свободно моделировать и одновременно фиксировать различные ситуации, в нём так же удобно имитировать д</w:t>
      </w:r>
      <w:r>
        <w:rPr>
          <w:color w:val="000000"/>
          <w:sz w:val="28"/>
          <w:szCs w:val="28"/>
        </w:rPr>
        <w:t>вижения животных и других персонажей.</w:t>
      </w:r>
    </w:p>
    <w:p w:rsidR="00663976" w:rsidRDefault="00FA3101">
      <w:pPr>
        <w:pStyle w:val="Standarduser"/>
        <w:spacing w:line="276" w:lineRule="auto"/>
        <w:ind w:right="-1" w:firstLine="567"/>
      </w:pPr>
      <w:r>
        <w:rPr>
          <w:rStyle w:val="c4"/>
          <w:sz w:val="28"/>
          <w:szCs w:val="28"/>
        </w:rPr>
        <w:t xml:space="preserve">Непосредственно в своей работе на коррекционных занятиях по развитию речи, я использую развивающее пособие </w:t>
      </w:r>
      <w:proofErr w:type="spellStart"/>
      <w:r>
        <w:rPr>
          <w:rStyle w:val="a6"/>
          <w:b w:val="0"/>
          <w:sz w:val="28"/>
          <w:szCs w:val="28"/>
        </w:rPr>
        <w:t>ковролинограф</w:t>
      </w:r>
      <w:proofErr w:type="spellEnd"/>
      <w:r>
        <w:rPr>
          <w:rStyle w:val="a6"/>
          <w:b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За основу был взят </w:t>
      </w:r>
      <w:proofErr w:type="spellStart"/>
      <w:r>
        <w:rPr>
          <w:rStyle w:val="a6"/>
          <w:b w:val="0"/>
          <w:sz w:val="28"/>
          <w:szCs w:val="28"/>
        </w:rPr>
        <w:t>ковролиновый</w:t>
      </w:r>
      <w:proofErr w:type="spellEnd"/>
      <w:r>
        <w:rPr>
          <w:rStyle w:val="a6"/>
          <w:b w:val="0"/>
          <w:sz w:val="28"/>
          <w:szCs w:val="28"/>
        </w:rPr>
        <w:t xml:space="preserve"> коврик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а для изготовления фигурок используется фетр. Он яркий, </w:t>
      </w:r>
      <w:r>
        <w:rPr>
          <w:sz w:val="28"/>
          <w:szCs w:val="28"/>
        </w:rPr>
        <w:t xml:space="preserve">мягкий, приятный в ощущениях и очень нравится детям. </w:t>
      </w:r>
      <w:r>
        <w:rPr>
          <w:rStyle w:val="c4"/>
          <w:sz w:val="28"/>
          <w:szCs w:val="28"/>
        </w:rPr>
        <w:t xml:space="preserve">Таким </w:t>
      </w:r>
      <w:proofErr w:type="gramStart"/>
      <w:r>
        <w:rPr>
          <w:rStyle w:val="c4"/>
          <w:sz w:val="28"/>
          <w:szCs w:val="28"/>
        </w:rPr>
        <w:t>образом</w:t>
      </w:r>
      <w:proofErr w:type="gramEnd"/>
      <w:r>
        <w:rPr>
          <w:rStyle w:val="c4"/>
          <w:sz w:val="28"/>
          <w:szCs w:val="28"/>
        </w:rPr>
        <w:t xml:space="preserve"> сказка входит в ребёнка и проходит через все его органы чувств.</w:t>
      </w:r>
    </w:p>
    <w:p w:rsidR="00663976" w:rsidRDefault="00663976">
      <w:pPr>
        <w:pStyle w:val="Standard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ковролинографе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один из замечательных способов занятий с ребёнком, возможность развивать его способности в различ</w:t>
      </w:r>
      <w:r>
        <w:rPr>
          <w:rFonts w:ascii="Times New Roman" w:hAnsi="Times New Roman" w:cs="Times New Roman"/>
          <w:sz w:val="28"/>
          <w:szCs w:val="28"/>
        </w:rPr>
        <w:t>ных направлениях.</w:t>
      </w:r>
    </w:p>
    <w:p w:rsidR="00663976" w:rsidRDefault="00663976">
      <w:pPr>
        <w:pStyle w:val="Standard"/>
        <w:spacing w:after="0"/>
        <w:ind w:right="-1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63976" w:rsidRDefault="00FA3101">
      <w:pPr>
        <w:pStyle w:val="Standard"/>
        <w:spacing w:after="0"/>
        <w:ind w:right="-1" w:firstLine="567"/>
        <w:jc w:val="both"/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приобщение детей к духовно – нравственным ценностям через сказку, знакомство с новым видом инсценировки знакомой сказки; побуждение ребёнка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; развитие памяти и речи детей.</w:t>
      </w:r>
    </w:p>
    <w:p w:rsidR="00663976" w:rsidRDefault="00663976">
      <w:pPr>
        <w:pStyle w:val="Standard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3976" w:rsidRDefault="00FA3101">
      <w:pPr>
        <w:pStyle w:val="Standard"/>
        <w:spacing w:after="0"/>
        <w:ind w:right="-1" w:firstLine="567"/>
        <w:jc w:val="both"/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Задачи:</w:t>
      </w:r>
    </w:p>
    <w:p w:rsidR="00663976" w:rsidRDefault="00FA3101">
      <w:pPr>
        <w:pStyle w:val="Standard"/>
        <w:numPr>
          <w:ilvl w:val="0"/>
          <w:numId w:val="13"/>
        </w:num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cs="Times New Roman"/>
          <w:sz w:val="28"/>
          <w:szCs w:val="28"/>
        </w:rPr>
        <w:t>нравственные представления (эталоны), нормы социальных отношений и моделей поведения через сказку.</w:t>
      </w:r>
    </w:p>
    <w:p w:rsidR="00663976" w:rsidRDefault="00FA3101">
      <w:pPr>
        <w:pStyle w:val="Standard"/>
        <w:numPr>
          <w:ilvl w:val="0"/>
          <w:numId w:val="8"/>
        </w:num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детей об окружающем мире, посредством введения их в литературную культуру.</w:t>
      </w:r>
    </w:p>
    <w:p w:rsidR="00663976" w:rsidRDefault="00FA3101">
      <w:pPr>
        <w:pStyle w:val="Standard"/>
        <w:numPr>
          <w:ilvl w:val="0"/>
          <w:numId w:val="8"/>
        </w:num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нравственных качеств, в процес</w:t>
      </w:r>
      <w:r>
        <w:rPr>
          <w:rFonts w:ascii="Times New Roman" w:hAnsi="Times New Roman" w:cs="Times New Roman"/>
          <w:sz w:val="28"/>
          <w:szCs w:val="28"/>
        </w:rPr>
        <w:t>се установления позитивных межличностных отношений.</w:t>
      </w:r>
    </w:p>
    <w:p w:rsidR="00663976" w:rsidRDefault="00FA3101">
      <w:pPr>
        <w:pStyle w:val="Standard"/>
        <w:numPr>
          <w:ilvl w:val="0"/>
          <w:numId w:val="8"/>
        </w:num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отзывчивость, общительность, дружелюбие.</w:t>
      </w:r>
    </w:p>
    <w:p w:rsidR="00663976" w:rsidRDefault="00663976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976" w:rsidRDefault="00FA3101">
      <w:pPr>
        <w:pStyle w:val="Standard"/>
        <w:spacing w:after="0"/>
        <w:ind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Ещё известный во всём мире физиолог И.П. Павлов говорил о важном факторе  использования мышечных, тактильных и других ощущений, которые в 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очередь передают сложную систему импульсов к коре головного мозга, стимулируют соседние участки центральной нервной системы, создавая некую доминанту возбуждения всех вовлечённых в процесс центров, в том числе и речевого. Так ребенок, видя и повторяя мими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матери, начинает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пускать пузыри. Но после семи месяцев имитация мимики у детей начинает ослабевать, поэтому,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возрасте, нужно искать и задействовать другие пути воздействия на речевой центр. Известно, что развитие движений пальцев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 (которое не всегда совпадает с развитием общей моторики) всегда сопровождается и речевым развитием. И, наоборот, когда отстаёт развитие мелкой моторики, имеет место и отставание в речевом развитии.</w:t>
      </w:r>
    </w:p>
    <w:p w:rsidR="00663976" w:rsidRDefault="00FA3101">
      <w:pPr>
        <w:pStyle w:val="Standard"/>
        <w:spacing w:after="0"/>
        <w:ind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способов совершенствования пальчиковой мотор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и речевого развития для детей дошкольного возраста является метод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ковролинографии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976" w:rsidRDefault="00FA3101">
      <w:pPr>
        <w:pStyle w:val="Standard"/>
        <w:spacing w:after="0"/>
        <w:ind w:right="-1" w:firstLine="567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Ковролинография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еще и интерактивный метод, содержащий в себе неограниченные возможности для развития дошкольников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Style w:val="a6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удобное приспособление для игр и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занятий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Эта методика</w:t>
      </w:r>
      <w:r>
        <w:rPr>
          <w:rFonts w:ascii="Times New Roman" w:hAnsi="Times New Roman" w:cs="Times New Roman"/>
          <w:sz w:val="28"/>
          <w:szCs w:val="28"/>
        </w:rPr>
        <w:t xml:space="preserve"> позволяет сделать наглядным почти любое образовательное мероприятие или превратить его в яркое игровое действие.</w:t>
      </w:r>
    </w:p>
    <w:p w:rsidR="00663976" w:rsidRDefault="00FA3101">
      <w:pPr>
        <w:pStyle w:val="Standard"/>
        <w:shd w:val="clear" w:color="auto" w:fill="FFFFFF"/>
        <w:spacing w:after="0"/>
        <w:ind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опыта работы по использованию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ковролинографии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убедились, что данный метод:</w:t>
      </w:r>
    </w:p>
    <w:p w:rsidR="00663976" w:rsidRDefault="00FA3101">
      <w:pPr>
        <w:pStyle w:val="Standard"/>
        <w:shd w:val="clear" w:color="auto" w:fill="FFFFFF"/>
        <w:spacing w:after="0"/>
        <w:ind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поддержание у ребёнка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 к познавательной деятельности;</w:t>
      </w:r>
    </w:p>
    <w:p w:rsidR="00663976" w:rsidRDefault="00FA3101">
      <w:pPr>
        <w:pStyle w:val="Standard"/>
        <w:shd w:val="clear" w:color="auto" w:fill="FFFFFF"/>
        <w:spacing w:after="0"/>
        <w:ind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способствует тому, что дети учатся сами думать, творить, с интересом включаться в игровые ситуации познания, а затем и переносить в самостоятельное использование пособий, развивая свою фантазию и творческое начало.</w:t>
      </w:r>
    </w:p>
    <w:p w:rsidR="00663976" w:rsidRDefault="00FA3101">
      <w:pPr>
        <w:pStyle w:val="Standard"/>
        <w:shd w:val="clear" w:color="auto" w:fill="FFFFFF"/>
        <w:spacing w:after="0"/>
        <w:ind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метод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ковролинографии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использовать игровые развивающие ситуации, создавать ситуации общения, так как даёт возможность обыграть их или смоделировать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новую фантазийную ситуацию, позволяет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привлкчь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не просто к пассивному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участию,  где преобладает активность взрослого, а даёт возможность отталкиваться от  активности самого ребёнка: прикреплять, перемещать, выкладывать. Нашим воспитанникам очень  нравиться манипулировать с элементами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эмоционируют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подбирают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лова, складывают и заучивают фразы сказки, тем самым закрепляя и развивая свою речь.</w:t>
      </w:r>
    </w:p>
    <w:p w:rsidR="00663976" w:rsidRDefault="00FA3101">
      <w:pPr>
        <w:pStyle w:val="c3"/>
        <w:spacing w:before="0" w:after="0" w:line="276" w:lineRule="auto"/>
        <w:ind w:right="-1" w:firstLine="567"/>
        <w:jc w:val="both"/>
      </w:pPr>
      <w:r>
        <w:rPr>
          <w:rStyle w:val="c4"/>
          <w:sz w:val="28"/>
          <w:szCs w:val="28"/>
        </w:rPr>
        <w:t xml:space="preserve">Начиная работу по театрализации, лучше использовать знакомые детям русские народные сказки. </w:t>
      </w:r>
      <w:proofErr w:type="gramStart"/>
      <w:r>
        <w:rPr>
          <w:rStyle w:val="c4"/>
          <w:sz w:val="28"/>
          <w:szCs w:val="28"/>
        </w:rPr>
        <w:t>Для этого нами были сшиты из фетра, персонажи таких  любимых детских сказок, ка</w:t>
      </w:r>
      <w:r>
        <w:rPr>
          <w:rStyle w:val="c4"/>
          <w:sz w:val="28"/>
          <w:szCs w:val="28"/>
        </w:rPr>
        <w:t>к «Теремок», «Рукавичка» «Репка»,  «Курочка ряба», «Три медведя», «Волк и козлята», «Кот, Петух и Лиса» и т.д.</w:t>
      </w:r>
      <w:proofErr w:type="gramEnd"/>
    </w:p>
    <w:p w:rsidR="00663976" w:rsidRDefault="00FA3101">
      <w:pPr>
        <w:pStyle w:val="c3"/>
        <w:spacing w:before="0" w:after="0" w:line="276" w:lineRule="auto"/>
        <w:ind w:right="-1" w:firstLine="567"/>
        <w:jc w:val="both"/>
      </w:pPr>
      <w:r>
        <w:rPr>
          <w:sz w:val="28"/>
          <w:szCs w:val="28"/>
        </w:rPr>
        <w:lastRenderedPageBreak/>
        <w:t xml:space="preserve">Развитие ребенка, обучение его с помощью театрализации сказки – это раскрепощение и развитие речи. Согласитесь,  когда ребенок сидит, сложа руки </w:t>
      </w:r>
      <w:r>
        <w:rPr>
          <w:sz w:val="28"/>
          <w:szCs w:val="28"/>
        </w:rPr>
        <w:t xml:space="preserve">по струнке, это не естественно и не хорошо. И при простом прослушивании отсутствует активность ребёнка. Он послушал, но не значит, что услышал. А когда он в сказку играет с помощью </w:t>
      </w:r>
      <w:proofErr w:type="spellStart"/>
      <w:r>
        <w:rPr>
          <w:rStyle w:val="a6"/>
          <w:b w:val="0"/>
          <w:sz w:val="28"/>
          <w:szCs w:val="28"/>
        </w:rPr>
        <w:t>ковролинографа</w:t>
      </w:r>
      <w:proofErr w:type="spellEnd"/>
      <w:r>
        <w:rPr>
          <w:sz w:val="28"/>
          <w:szCs w:val="28"/>
        </w:rPr>
        <w:t>, тогда можно быть уверенным, что из этой сказки малыш начнёт</w:t>
      </w:r>
      <w:r>
        <w:rPr>
          <w:sz w:val="28"/>
          <w:szCs w:val="28"/>
        </w:rPr>
        <w:t xml:space="preserve"> познавать окружающий мир, жить в гармонии с ним, научится передавать своё настроение с помощью эмоций, жестов, мимики.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вид деятельности включает не только сказки, но и песенки,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стихи с одновременным выкладыванием фигурок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ковролинографе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сюжетом. Фигурки из фетра могут сменять друг друга или дополнять, в зависимости от описываемых действий.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слушают сказки,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рассказы, а перед их глазами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ковролине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возникают новые и новые иллюстрации. Впечатлённые доступностью </w:t>
      </w:r>
      <w:r>
        <w:rPr>
          <w:rFonts w:ascii="Times New Roman" w:hAnsi="Times New Roman" w:cs="Times New Roman"/>
          <w:sz w:val="28"/>
          <w:szCs w:val="28"/>
        </w:rPr>
        <w:t xml:space="preserve">и простотой действия малыши и сами с удовольствием пытаются пересказывать текст  или сочинять свои небольшие истории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ковролинолиграфа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3976" w:rsidRDefault="00663976">
      <w:pPr>
        <w:pStyle w:val="Standard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Существует ряд правил расположения картинок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ковролинографе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63976" w:rsidRDefault="00FA3101">
      <w:pPr>
        <w:pStyle w:val="Standard"/>
        <w:numPr>
          <w:ilvl w:val="0"/>
          <w:numId w:val="14"/>
        </w:numPr>
        <w:spacing w:after="0"/>
        <w:ind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Располагать картинки равномерно по всей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3976" w:rsidRDefault="00FA3101">
      <w:pPr>
        <w:pStyle w:val="Standard"/>
        <w:numPr>
          <w:ilvl w:val="0"/>
          <w:numId w:val="9"/>
        </w:num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персонажами должно быть некоторое расстояние;</w:t>
      </w:r>
    </w:p>
    <w:p w:rsidR="00663976" w:rsidRDefault="00FA3101">
      <w:pPr>
        <w:pStyle w:val="Standard"/>
        <w:numPr>
          <w:ilvl w:val="0"/>
          <w:numId w:val="9"/>
        </w:num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Персонажи, которые переговариваются, должны быть повернуты лицом друг к другу;</w:t>
      </w:r>
    </w:p>
    <w:p w:rsidR="00663976" w:rsidRDefault="00FA3101">
      <w:pPr>
        <w:pStyle w:val="Standard"/>
        <w:numPr>
          <w:ilvl w:val="0"/>
          <w:numId w:val="9"/>
        </w:num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переговаривающимися героями не должно быть никаких деталей;</w:t>
      </w:r>
    </w:p>
    <w:p w:rsidR="00663976" w:rsidRDefault="00FA3101">
      <w:pPr>
        <w:pStyle w:val="Standard"/>
        <w:numPr>
          <w:ilvl w:val="0"/>
          <w:numId w:val="9"/>
        </w:num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Неполные картинки располагают по краю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дома, деревья, чтобы создавалось впечатление, что за пределами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картинка имеет продолжение.</w:t>
      </w:r>
    </w:p>
    <w:p w:rsidR="00663976" w:rsidRDefault="00663976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пример, можно использовать игровые ситуации:</w:t>
      </w:r>
    </w:p>
    <w:p w:rsidR="00663976" w:rsidRDefault="00FA3101">
      <w:pPr>
        <w:pStyle w:val="a5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1.«Начни с конца»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формировать умение выстраивать последовательность действий,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конца; развивать речь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«Расскажи сказку»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умение составлять знакомое литературное произведение; развивать речь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«Пропавший герой»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умение определять отсутствующего персонажа; развивать память, внимание, речь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«Что сначала, что потом»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умение выстраивать правильную последовательность действий в соответствии с сюжетом сказки; развивать внимательность, речь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«Сделай так, как в сказке было»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умение выстраивать правильную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довательность действий; развивать речь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«Назови героев сказки»</w:t>
      </w:r>
    </w:p>
    <w:p w:rsidR="00663976" w:rsidRDefault="00FA3101">
      <w:pPr>
        <w:pStyle w:val="Standard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совершенствовать умение узнавать и называть героев сказок; развивать речь.</w:t>
      </w:r>
    </w:p>
    <w:p w:rsidR="00663976" w:rsidRDefault="00FA3101">
      <w:pPr>
        <w:pStyle w:val="Standard"/>
        <w:spacing w:after="0"/>
        <w:ind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результат такой познавательно — игровой  деятельности, дети лучше пересказывают сказки, показывают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 по картинкам.</w:t>
      </w:r>
    </w:p>
    <w:p w:rsidR="00663976" w:rsidRDefault="00FA3101">
      <w:pPr>
        <w:pStyle w:val="Standard"/>
        <w:spacing w:after="0"/>
        <w:ind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игры детей с педагогом, самостоятельные игры и выполнение интересных игровых заданий, яркое, красочное оформление игровых пособий полноценно развивают ребёнка и делают обычное занятие намного интересней.</w:t>
      </w:r>
    </w:p>
    <w:p w:rsidR="00663976" w:rsidRDefault="00FA3101">
      <w:pPr>
        <w:pStyle w:val="Standard"/>
        <w:spacing w:after="0"/>
        <w:ind w:right="-1" w:firstLine="567"/>
        <w:jc w:val="both"/>
      </w:pPr>
      <w:r>
        <w:rPr>
          <w:rStyle w:val="a7"/>
          <w:rFonts w:ascii="Times New Roman" w:hAnsi="Times New Roman" w:cs="Times New Roman"/>
          <w:i w:val="0"/>
          <w:sz w:val="28"/>
          <w:szCs w:val="28"/>
          <w:lang w:eastAsia="ru-RU"/>
        </w:rPr>
        <w:t>Таким образом,</w:t>
      </w:r>
      <w:r>
        <w:rPr>
          <w:rStyle w:val="a7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использование </w:t>
      </w:r>
      <w:proofErr w:type="spellStart"/>
      <w:r>
        <w:rPr>
          <w:rStyle w:val="a7"/>
          <w:rFonts w:ascii="Times New Roman" w:hAnsi="Times New Roman" w:cs="Times New Roman"/>
          <w:i w:val="0"/>
          <w:sz w:val="28"/>
          <w:szCs w:val="28"/>
          <w:lang w:eastAsia="ru-RU"/>
        </w:rPr>
        <w:t>ковролинографа</w:t>
      </w:r>
      <w:proofErr w:type="spellEnd"/>
      <w:r>
        <w:rPr>
          <w:rStyle w:val="a7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на коррекционно-развивающих занятиях для воспитанников дошкольного возраста, показало целесообразность его применения.</w:t>
      </w:r>
    </w:p>
    <w:p w:rsidR="00663976" w:rsidRDefault="00FA3101">
      <w:pPr>
        <w:pStyle w:val="a4"/>
        <w:pageBreakBefore/>
        <w:spacing w:before="0" w:after="0" w:line="276" w:lineRule="auto"/>
        <w:ind w:right="-1" w:firstLine="567"/>
        <w:jc w:val="center"/>
      </w:pPr>
      <w:r>
        <w:rPr>
          <w:rStyle w:val="a7"/>
          <w:i w:val="0"/>
          <w:sz w:val="28"/>
          <w:szCs w:val="28"/>
        </w:rPr>
        <w:lastRenderedPageBreak/>
        <w:t>Литература</w:t>
      </w:r>
    </w:p>
    <w:p w:rsidR="00663976" w:rsidRDefault="00FA3101">
      <w:pPr>
        <w:pStyle w:val="Standard"/>
        <w:numPr>
          <w:ilvl w:val="0"/>
          <w:numId w:val="15"/>
        </w:num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Малова Конспекты занятий по духовно – нравственному воспитанию дошкольников. 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2010.</w:t>
      </w:r>
    </w:p>
    <w:p w:rsidR="00663976" w:rsidRDefault="00FA3101">
      <w:pPr>
        <w:pStyle w:val="Standard"/>
        <w:numPr>
          <w:ilvl w:val="0"/>
          <w:numId w:val="10"/>
        </w:num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изучение нравственного сознания дошкольников Современное дошкольное образование 2012 №1 с 44.</w:t>
      </w:r>
    </w:p>
    <w:p w:rsidR="00663976" w:rsidRDefault="00FA3101">
      <w:pPr>
        <w:pStyle w:val="Standard"/>
        <w:numPr>
          <w:ilvl w:val="0"/>
          <w:numId w:val="10"/>
        </w:num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Исаева сказка как средство оптимизации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сферы старших дошкольников Дошкольное воспитание 2012 №7 с 19.</w:t>
      </w:r>
    </w:p>
    <w:p w:rsidR="00663976" w:rsidRDefault="00FA3101">
      <w:pPr>
        <w:pStyle w:val="Standard"/>
        <w:numPr>
          <w:ilvl w:val="0"/>
          <w:numId w:val="10"/>
        </w:num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Султанова,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>. Духовно – нравственное воспитание дошкольников Дошкольное воспитание 2004 №5 с 7-14.</w:t>
      </w:r>
    </w:p>
    <w:p w:rsidR="00663976" w:rsidRDefault="00FA3101">
      <w:pPr>
        <w:pStyle w:val="Standard"/>
        <w:numPr>
          <w:ilvl w:val="0"/>
          <w:numId w:val="10"/>
        </w:num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«Формирование навыка пересказа у детей дошкольного возраста» Детство – пресс 2014.</w:t>
      </w:r>
    </w:p>
    <w:p w:rsidR="00663976" w:rsidRDefault="00FA3101">
      <w:pPr>
        <w:pStyle w:val="Standard"/>
        <w:numPr>
          <w:ilvl w:val="0"/>
          <w:numId w:val="10"/>
        </w:num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Брязгун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«Сборник сценариев для детского сада «Сказка в гости к нам п</w:t>
      </w:r>
      <w:r>
        <w:rPr>
          <w:rFonts w:ascii="Times New Roman" w:hAnsi="Times New Roman" w:cs="Times New Roman"/>
          <w:sz w:val="28"/>
          <w:szCs w:val="28"/>
        </w:rPr>
        <w:t>ришла» Детство – пресс 2015.</w:t>
      </w:r>
    </w:p>
    <w:p w:rsidR="00663976" w:rsidRDefault="00663976">
      <w:pPr>
        <w:pStyle w:val="Standard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</w:p>
    <w:sectPr w:rsidR="00663976" w:rsidSect="00663976">
      <w:pgSz w:w="11906" w:h="16838"/>
      <w:pgMar w:top="709" w:right="850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976" w:rsidRDefault="00663976" w:rsidP="00663976">
      <w:r>
        <w:separator/>
      </w:r>
    </w:p>
  </w:endnote>
  <w:endnote w:type="continuationSeparator" w:id="0">
    <w:p w:rsidR="00663976" w:rsidRDefault="00663976" w:rsidP="00663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976" w:rsidRDefault="00FA3101" w:rsidP="00663976">
      <w:r w:rsidRPr="00663976">
        <w:rPr>
          <w:color w:val="000000"/>
        </w:rPr>
        <w:separator/>
      </w:r>
    </w:p>
  </w:footnote>
  <w:footnote w:type="continuationSeparator" w:id="0">
    <w:p w:rsidR="00663976" w:rsidRDefault="00663976" w:rsidP="006639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6BB1"/>
    <w:multiLevelType w:val="multilevel"/>
    <w:tmpl w:val="6F92A5C2"/>
    <w:styleLink w:val="WWNum5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">
    <w:nsid w:val="20A937A9"/>
    <w:multiLevelType w:val="multilevel"/>
    <w:tmpl w:val="1BD63CD8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24267861"/>
    <w:multiLevelType w:val="multilevel"/>
    <w:tmpl w:val="F5520FCC"/>
    <w:styleLink w:val="WWNum1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">
    <w:nsid w:val="28CA04A5"/>
    <w:multiLevelType w:val="multilevel"/>
    <w:tmpl w:val="9B34B134"/>
    <w:styleLink w:val="WWNum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2B6C04C0"/>
    <w:multiLevelType w:val="multilevel"/>
    <w:tmpl w:val="D0C0D942"/>
    <w:styleLink w:val="WWNum8"/>
    <w:lvl w:ilvl="0">
      <w:numFmt w:val="bullet"/>
      <w:lvlText w:val="•"/>
      <w:lvlJc w:val="left"/>
      <w:rPr>
        <w:rFonts w:ascii="Times New Roman" w:hAnsi="Times New Roman"/>
      </w:rPr>
    </w:lvl>
    <w:lvl w:ilvl="1">
      <w:numFmt w:val="bullet"/>
      <w:lvlText w:val="•"/>
      <w:lvlJc w:val="left"/>
      <w:rPr>
        <w:rFonts w:ascii="Times New Roman" w:hAnsi="Times New Roman"/>
      </w:rPr>
    </w:lvl>
    <w:lvl w:ilvl="2">
      <w:numFmt w:val="bullet"/>
      <w:lvlText w:val="•"/>
      <w:lvlJc w:val="left"/>
      <w:rPr>
        <w:rFonts w:ascii="Times New Roman" w:hAnsi="Times New Roman"/>
      </w:rPr>
    </w:lvl>
    <w:lvl w:ilvl="3">
      <w:numFmt w:val="bullet"/>
      <w:lvlText w:val="•"/>
      <w:lvlJc w:val="left"/>
      <w:rPr>
        <w:rFonts w:ascii="Times New Roman" w:hAnsi="Times New Roman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5">
    <w:nsid w:val="3A70226B"/>
    <w:multiLevelType w:val="multilevel"/>
    <w:tmpl w:val="2B165052"/>
    <w:styleLink w:val="WWNum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6">
    <w:nsid w:val="41E95CBD"/>
    <w:multiLevelType w:val="multilevel"/>
    <w:tmpl w:val="268E8BA0"/>
    <w:styleLink w:val="WWNum3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7">
    <w:nsid w:val="440007BC"/>
    <w:multiLevelType w:val="multilevel"/>
    <w:tmpl w:val="B81CB3F6"/>
    <w:styleLink w:val="WWNum7"/>
    <w:lvl w:ilvl="0">
      <w:numFmt w:val="bullet"/>
      <w:lvlText w:val="•"/>
      <w:lvlJc w:val="left"/>
      <w:rPr>
        <w:rFonts w:ascii="Arial" w:hAnsi="Arial"/>
      </w:rPr>
    </w:lvl>
    <w:lvl w:ilvl="1">
      <w:numFmt w:val="bullet"/>
      <w:lvlText w:val="•"/>
      <w:lvlJc w:val="left"/>
      <w:rPr>
        <w:rFonts w:ascii="Arial" w:hAnsi="Arial"/>
      </w:rPr>
    </w:lvl>
    <w:lvl w:ilvl="2">
      <w:numFmt w:val="bullet"/>
      <w:lvlText w:val="•"/>
      <w:lvlJc w:val="left"/>
      <w:rPr>
        <w:rFonts w:ascii="Arial" w:hAnsi="Arial"/>
      </w:rPr>
    </w:lvl>
    <w:lvl w:ilvl="3">
      <w:numFmt w:val="bullet"/>
      <w:lvlText w:val="•"/>
      <w:lvlJc w:val="left"/>
      <w:rPr>
        <w:rFonts w:ascii="Arial" w:hAnsi="Arial"/>
      </w:rPr>
    </w:lvl>
    <w:lvl w:ilvl="4">
      <w:numFmt w:val="bullet"/>
      <w:lvlText w:val="•"/>
      <w:lvlJc w:val="left"/>
      <w:rPr>
        <w:rFonts w:ascii="Arial" w:hAnsi="Arial"/>
      </w:rPr>
    </w:lvl>
    <w:lvl w:ilvl="5">
      <w:numFmt w:val="bullet"/>
      <w:lvlText w:val="•"/>
      <w:lvlJc w:val="left"/>
      <w:rPr>
        <w:rFonts w:ascii="Arial" w:hAnsi="Arial"/>
      </w:rPr>
    </w:lvl>
    <w:lvl w:ilvl="6">
      <w:numFmt w:val="bullet"/>
      <w:lvlText w:val="•"/>
      <w:lvlJc w:val="left"/>
      <w:rPr>
        <w:rFonts w:ascii="Arial" w:hAnsi="Arial"/>
      </w:rPr>
    </w:lvl>
    <w:lvl w:ilvl="7">
      <w:numFmt w:val="bullet"/>
      <w:lvlText w:val="•"/>
      <w:lvlJc w:val="left"/>
      <w:rPr>
        <w:rFonts w:ascii="Arial" w:hAnsi="Arial"/>
      </w:rPr>
    </w:lvl>
    <w:lvl w:ilvl="8">
      <w:numFmt w:val="bullet"/>
      <w:lvlText w:val="•"/>
      <w:lvlJc w:val="left"/>
      <w:rPr>
        <w:rFonts w:ascii="Arial" w:hAnsi="Arial"/>
      </w:rPr>
    </w:lvl>
  </w:abstractNum>
  <w:abstractNum w:abstractNumId="8">
    <w:nsid w:val="49C26CCE"/>
    <w:multiLevelType w:val="multilevel"/>
    <w:tmpl w:val="B53EBB4A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>
    <w:nsid w:val="5BCB4C8F"/>
    <w:multiLevelType w:val="multilevel"/>
    <w:tmpl w:val="9484F862"/>
    <w:styleLink w:val="WWNum1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>
    <w:nsid w:val="716F1182"/>
    <w:multiLevelType w:val="multilevel"/>
    <w:tmpl w:val="D298962C"/>
    <w:styleLink w:val="WWNum2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1">
    <w:nsid w:val="71C13B23"/>
    <w:multiLevelType w:val="multilevel"/>
    <w:tmpl w:val="CAF80A58"/>
    <w:styleLink w:val="WWNum4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  <w:num w:numId="13">
    <w:abstractNumId w:val="7"/>
    <w:lvlOverride w:ilvl="0"/>
  </w:num>
  <w:num w:numId="14">
    <w:abstractNumId w:val="4"/>
    <w:lvlOverride w:ilvl="0"/>
  </w:num>
  <w:num w:numId="15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976"/>
    <w:rsid w:val="002009C1"/>
    <w:rsid w:val="00663976"/>
    <w:rsid w:val="00FA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397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3976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rsid w:val="006639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663976"/>
    <w:pPr>
      <w:spacing w:after="140"/>
    </w:pPr>
  </w:style>
  <w:style w:type="paragraph" w:styleId="a3">
    <w:name w:val="List"/>
    <w:basedOn w:val="Textbody"/>
    <w:rsid w:val="00663976"/>
    <w:rPr>
      <w:rFonts w:cs="Arial"/>
      <w:sz w:val="24"/>
    </w:rPr>
  </w:style>
  <w:style w:type="paragraph" w:customStyle="1" w:styleId="Caption">
    <w:name w:val="Caption"/>
    <w:basedOn w:val="Standard"/>
    <w:rsid w:val="006639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663976"/>
    <w:pPr>
      <w:suppressLineNumbers/>
    </w:pPr>
    <w:rPr>
      <w:rFonts w:cs="Arial"/>
      <w:sz w:val="24"/>
    </w:rPr>
  </w:style>
  <w:style w:type="paragraph" w:customStyle="1" w:styleId="Heading1">
    <w:name w:val="Heading 1"/>
    <w:basedOn w:val="Standard"/>
    <w:next w:val="Standard"/>
    <w:rsid w:val="0066397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4">
    <w:name w:val="Normal (Web)"/>
    <w:basedOn w:val="Standard"/>
    <w:rsid w:val="006639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Standard"/>
    <w:rsid w:val="006639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Standard"/>
    <w:rsid w:val="006639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Standard"/>
    <w:rsid w:val="006639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Standard"/>
    <w:rsid w:val="006639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Standard"/>
    <w:rsid w:val="006639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Standard"/>
    <w:rsid w:val="00663976"/>
    <w:pPr>
      <w:ind w:left="720"/>
    </w:pPr>
  </w:style>
  <w:style w:type="paragraph" w:customStyle="1" w:styleId="c9">
    <w:name w:val="c9"/>
    <w:basedOn w:val="Standard"/>
    <w:rsid w:val="006639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663976"/>
    <w:pPr>
      <w:widowControl/>
      <w:suppressAutoHyphens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extbodyuser">
    <w:name w:val="Text body (user)"/>
    <w:basedOn w:val="Standarduser"/>
    <w:rsid w:val="00663976"/>
    <w:pPr>
      <w:spacing w:after="140" w:line="276" w:lineRule="auto"/>
    </w:pPr>
  </w:style>
  <w:style w:type="character" w:styleId="a6">
    <w:name w:val="Strong"/>
    <w:basedOn w:val="a0"/>
    <w:rsid w:val="00663976"/>
    <w:rPr>
      <w:b/>
      <w:bCs/>
    </w:rPr>
  </w:style>
  <w:style w:type="character" w:customStyle="1" w:styleId="c11">
    <w:name w:val="c11"/>
    <w:basedOn w:val="a0"/>
    <w:rsid w:val="00663976"/>
  </w:style>
  <w:style w:type="character" w:customStyle="1" w:styleId="c8">
    <w:name w:val="c8"/>
    <w:basedOn w:val="a0"/>
    <w:rsid w:val="00663976"/>
  </w:style>
  <w:style w:type="character" w:customStyle="1" w:styleId="c4">
    <w:name w:val="c4"/>
    <w:basedOn w:val="a0"/>
    <w:rsid w:val="00663976"/>
  </w:style>
  <w:style w:type="character" w:customStyle="1" w:styleId="c13">
    <w:name w:val="c13"/>
    <w:basedOn w:val="a0"/>
    <w:rsid w:val="00663976"/>
  </w:style>
  <w:style w:type="character" w:customStyle="1" w:styleId="c5">
    <w:name w:val="c5"/>
    <w:basedOn w:val="a0"/>
    <w:rsid w:val="00663976"/>
  </w:style>
  <w:style w:type="character" w:customStyle="1" w:styleId="c17">
    <w:name w:val="c17"/>
    <w:basedOn w:val="a0"/>
    <w:rsid w:val="00663976"/>
  </w:style>
  <w:style w:type="character" w:customStyle="1" w:styleId="c1">
    <w:name w:val="c1"/>
    <w:basedOn w:val="a0"/>
    <w:rsid w:val="00663976"/>
  </w:style>
  <w:style w:type="character" w:customStyle="1" w:styleId="c16">
    <w:name w:val="c16"/>
    <w:basedOn w:val="a0"/>
    <w:rsid w:val="00663976"/>
  </w:style>
  <w:style w:type="character" w:styleId="a7">
    <w:name w:val="Emphasis"/>
    <w:basedOn w:val="a0"/>
    <w:rsid w:val="00663976"/>
    <w:rPr>
      <w:i/>
      <w:iCs/>
    </w:rPr>
  </w:style>
  <w:style w:type="character" w:customStyle="1" w:styleId="1">
    <w:name w:val="Заголовок 1 Знак"/>
    <w:basedOn w:val="a0"/>
    <w:rsid w:val="00663976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ListLabel1">
    <w:name w:val="ListLabel 1"/>
    <w:rsid w:val="00663976"/>
    <w:rPr>
      <w:sz w:val="20"/>
    </w:rPr>
  </w:style>
  <w:style w:type="character" w:customStyle="1" w:styleId="ListLabel2">
    <w:name w:val="ListLabel 2"/>
    <w:rsid w:val="00663976"/>
    <w:rPr>
      <w:sz w:val="20"/>
    </w:rPr>
  </w:style>
  <w:style w:type="character" w:customStyle="1" w:styleId="ListLabel3">
    <w:name w:val="ListLabel 3"/>
    <w:rsid w:val="00663976"/>
    <w:rPr>
      <w:sz w:val="20"/>
    </w:rPr>
  </w:style>
  <w:style w:type="character" w:customStyle="1" w:styleId="ListLabel4">
    <w:name w:val="ListLabel 4"/>
    <w:rsid w:val="00663976"/>
    <w:rPr>
      <w:sz w:val="20"/>
    </w:rPr>
  </w:style>
  <w:style w:type="character" w:customStyle="1" w:styleId="ListLabel5">
    <w:name w:val="ListLabel 5"/>
    <w:rsid w:val="00663976"/>
    <w:rPr>
      <w:sz w:val="20"/>
    </w:rPr>
  </w:style>
  <w:style w:type="character" w:customStyle="1" w:styleId="ListLabel6">
    <w:name w:val="ListLabel 6"/>
    <w:rsid w:val="00663976"/>
    <w:rPr>
      <w:sz w:val="20"/>
    </w:rPr>
  </w:style>
  <w:style w:type="character" w:customStyle="1" w:styleId="ListLabel7">
    <w:name w:val="ListLabel 7"/>
    <w:rsid w:val="00663976"/>
    <w:rPr>
      <w:sz w:val="20"/>
    </w:rPr>
  </w:style>
  <w:style w:type="character" w:customStyle="1" w:styleId="ListLabel8">
    <w:name w:val="ListLabel 8"/>
    <w:rsid w:val="00663976"/>
    <w:rPr>
      <w:sz w:val="20"/>
    </w:rPr>
  </w:style>
  <w:style w:type="character" w:customStyle="1" w:styleId="ListLabel9">
    <w:name w:val="ListLabel 9"/>
    <w:rsid w:val="00663976"/>
    <w:rPr>
      <w:sz w:val="20"/>
    </w:rPr>
  </w:style>
  <w:style w:type="character" w:customStyle="1" w:styleId="ListLabel10">
    <w:name w:val="ListLabel 10"/>
    <w:rsid w:val="00663976"/>
    <w:rPr>
      <w:sz w:val="20"/>
    </w:rPr>
  </w:style>
  <w:style w:type="character" w:customStyle="1" w:styleId="ListLabel11">
    <w:name w:val="ListLabel 11"/>
    <w:rsid w:val="00663976"/>
    <w:rPr>
      <w:sz w:val="20"/>
    </w:rPr>
  </w:style>
  <w:style w:type="character" w:customStyle="1" w:styleId="ListLabel12">
    <w:name w:val="ListLabel 12"/>
    <w:rsid w:val="00663976"/>
    <w:rPr>
      <w:sz w:val="20"/>
    </w:rPr>
  </w:style>
  <w:style w:type="character" w:customStyle="1" w:styleId="ListLabel13">
    <w:name w:val="ListLabel 13"/>
    <w:rsid w:val="00663976"/>
    <w:rPr>
      <w:sz w:val="20"/>
    </w:rPr>
  </w:style>
  <w:style w:type="character" w:customStyle="1" w:styleId="ListLabel14">
    <w:name w:val="ListLabel 14"/>
    <w:rsid w:val="00663976"/>
    <w:rPr>
      <w:sz w:val="20"/>
    </w:rPr>
  </w:style>
  <w:style w:type="character" w:customStyle="1" w:styleId="ListLabel15">
    <w:name w:val="ListLabel 15"/>
    <w:rsid w:val="00663976"/>
    <w:rPr>
      <w:sz w:val="20"/>
    </w:rPr>
  </w:style>
  <w:style w:type="character" w:customStyle="1" w:styleId="ListLabel16">
    <w:name w:val="ListLabel 16"/>
    <w:rsid w:val="00663976"/>
    <w:rPr>
      <w:sz w:val="20"/>
    </w:rPr>
  </w:style>
  <w:style w:type="character" w:customStyle="1" w:styleId="ListLabel17">
    <w:name w:val="ListLabel 17"/>
    <w:rsid w:val="00663976"/>
    <w:rPr>
      <w:sz w:val="20"/>
    </w:rPr>
  </w:style>
  <w:style w:type="character" w:customStyle="1" w:styleId="ListLabel18">
    <w:name w:val="ListLabel 18"/>
    <w:rsid w:val="00663976"/>
    <w:rPr>
      <w:sz w:val="20"/>
    </w:rPr>
  </w:style>
  <w:style w:type="character" w:customStyle="1" w:styleId="ListLabel19">
    <w:name w:val="ListLabel 19"/>
    <w:rsid w:val="00663976"/>
    <w:rPr>
      <w:sz w:val="20"/>
    </w:rPr>
  </w:style>
  <w:style w:type="character" w:customStyle="1" w:styleId="ListLabel20">
    <w:name w:val="ListLabel 20"/>
    <w:rsid w:val="00663976"/>
    <w:rPr>
      <w:sz w:val="20"/>
    </w:rPr>
  </w:style>
  <w:style w:type="character" w:customStyle="1" w:styleId="ListLabel21">
    <w:name w:val="ListLabel 21"/>
    <w:rsid w:val="00663976"/>
    <w:rPr>
      <w:sz w:val="20"/>
    </w:rPr>
  </w:style>
  <w:style w:type="character" w:customStyle="1" w:styleId="ListLabel22">
    <w:name w:val="ListLabel 22"/>
    <w:rsid w:val="00663976"/>
    <w:rPr>
      <w:sz w:val="20"/>
    </w:rPr>
  </w:style>
  <w:style w:type="character" w:customStyle="1" w:styleId="ListLabel23">
    <w:name w:val="ListLabel 23"/>
    <w:rsid w:val="00663976"/>
    <w:rPr>
      <w:sz w:val="20"/>
    </w:rPr>
  </w:style>
  <w:style w:type="character" w:customStyle="1" w:styleId="ListLabel24">
    <w:name w:val="ListLabel 24"/>
    <w:rsid w:val="00663976"/>
    <w:rPr>
      <w:sz w:val="20"/>
    </w:rPr>
  </w:style>
  <w:style w:type="character" w:customStyle="1" w:styleId="ListLabel25">
    <w:name w:val="ListLabel 25"/>
    <w:rsid w:val="00663976"/>
    <w:rPr>
      <w:sz w:val="20"/>
    </w:rPr>
  </w:style>
  <w:style w:type="character" w:customStyle="1" w:styleId="ListLabel26">
    <w:name w:val="ListLabel 26"/>
    <w:rsid w:val="00663976"/>
    <w:rPr>
      <w:sz w:val="20"/>
    </w:rPr>
  </w:style>
  <w:style w:type="character" w:customStyle="1" w:styleId="ListLabel27">
    <w:name w:val="ListLabel 27"/>
    <w:rsid w:val="00663976"/>
    <w:rPr>
      <w:sz w:val="20"/>
    </w:rPr>
  </w:style>
  <w:style w:type="character" w:customStyle="1" w:styleId="ListLabel28">
    <w:name w:val="ListLabel 28"/>
    <w:rsid w:val="00663976"/>
    <w:rPr>
      <w:sz w:val="20"/>
    </w:rPr>
  </w:style>
  <w:style w:type="character" w:customStyle="1" w:styleId="ListLabel29">
    <w:name w:val="ListLabel 29"/>
    <w:rsid w:val="00663976"/>
    <w:rPr>
      <w:sz w:val="20"/>
    </w:rPr>
  </w:style>
  <w:style w:type="character" w:customStyle="1" w:styleId="ListLabel30">
    <w:name w:val="ListLabel 30"/>
    <w:rsid w:val="00663976"/>
    <w:rPr>
      <w:sz w:val="20"/>
    </w:rPr>
  </w:style>
  <w:style w:type="character" w:customStyle="1" w:styleId="ListLabel31">
    <w:name w:val="ListLabel 31"/>
    <w:rsid w:val="00663976"/>
    <w:rPr>
      <w:sz w:val="20"/>
    </w:rPr>
  </w:style>
  <w:style w:type="character" w:customStyle="1" w:styleId="ListLabel32">
    <w:name w:val="ListLabel 32"/>
    <w:rsid w:val="00663976"/>
    <w:rPr>
      <w:sz w:val="20"/>
    </w:rPr>
  </w:style>
  <w:style w:type="character" w:customStyle="1" w:styleId="ListLabel33">
    <w:name w:val="ListLabel 33"/>
    <w:rsid w:val="00663976"/>
    <w:rPr>
      <w:sz w:val="20"/>
    </w:rPr>
  </w:style>
  <w:style w:type="character" w:customStyle="1" w:styleId="ListLabel34">
    <w:name w:val="ListLabel 34"/>
    <w:rsid w:val="00663976"/>
    <w:rPr>
      <w:sz w:val="20"/>
    </w:rPr>
  </w:style>
  <w:style w:type="character" w:customStyle="1" w:styleId="ListLabel35">
    <w:name w:val="ListLabel 35"/>
    <w:rsid w:val="00663976"/>
    <w:rPr>
      <w:sz w:val="20"/>
    </w:rPr>
  </w:style>
  <w:style w:type="character" w:customStyle="1" w:styleId="ListLabel36">
    <w:name w:val="ListLabel 36"/>
    <w:rsid w:val="00663976"/>
    <w:rPr>
      <w:sz w:val="20"/>
    </w:rPr>
  </w:style>
  <w:style w:type="character" w:customStyle="1" w:styleId="ListLabel37">
    <w:name w:val="ListLabel 37"/>
    <w:rsid w:val="00663976"/>
    <w:rPr>
      <w:sz w:val="20"/>
    </w:rPr>
  </w:style>
  <w:style w:type="character" w:customStyle="1" w:styleId="ListLabel38">
    <w:name w:val="ListLabel 38"/>
    <w:rsid w:val="00663976"/>
    <w:rPr>
      <w:sz w:val="20"/>
    </w:rPr>
  </w:style>
  <w:style w:type="character" w:customStyle="1" w:styleId="ListLabel39">
    <w:name w:val="ListLabel 39"/>
    <w:rsid w:val="00663976"/>
    <w:rPr>
      <w:sz w:val="20"/>
    </w:rPr>
  </w:style>
  <w:style w:type="character" w:customStyle="1" w:styleId="ListLabel40">
    <w:name w:val="ListLabel 40"/>
    <w:rsid w:val="00663976"/>
    <w:rPr>
      <w:sz w:val="20"/>
    </w:rPr>
  </w:style>
  <w:style w:type="character" w:customStyle="1" w:styleId="ListLabel41">
    <w:name w:val="ListLabel 41"/>
    <w:rsid w:val="00663976"/>
    <w:rPr>
      <w:sz w:val="20"/>
    </w:rPr>
  </w:style>
  <w:style w:type="character" w:customStyle="1" w:styleId="ListLabel42">
    <w:name w:val="ListLabel 42"/>
    <w:rsid w:val="00663976"/>
    <w:rPr>
      <w:sz w:val="20"/>
    </w:rPr>
  </w:style>
  <w:style w:type="character" w:customStyle="1" w:styleId="ListLabel43">
    <w:name w:val="ListLabel 43"/>
    <w:rsid w:val="00663976"/>
    <w:rPr>
      <w:sz w:val="20"/>
    </w:rPr>
  </w:style>
  <w:style w:type="character" w:customStyle="1" w:styleId="ListLabel44">
    <w:name w:val="ListLabel 44"/>
    <w:rsid w:val="00663976"/>
    <w:rPr>
      <w:sz w:val="20"/>
    </w:rPr>
  </w:style>
  <w:style w:type="character" w:customStyle="1" w:styleId="ListLabel45">
    <w:name w:val="ListLabel 45"/>
    <w:rsid w:val="00663976"/>
    <w:rPr>
      <w:sz w:val="20"/>
    </w:rPr>
  </w:style>
  <w:style w:type="character" w:customStyle="1" w:styleId="ListLabel46">
    <w:name w:val="ListLabel 46"/>
    <w:rsid w:val="00663976"/>
    <w:rPr>
      <w:rFonts w:cs="Courier New"/>
    </w:rPr>
  </w:style>
  <w:style w:type="character" w:customStyle="1" w:styleId="ListLabel47">
    <w:name w:val="ListLabel 47"/>
    <w:rsid w:val="00663976"/>
    <w:rPr>
      <w:rFonts w:cs="Courier New"/>
    </w:rPr>
  </w:style>
  <w:style w:type="character" w:customStyle="1" w:styleId="ListLabel48">
    <w:name w:val="ListLabel 48"/>
    <w:rsid w:val="00663976"/>
    <w:rPr>
      <w:rFonts w:cs="Courier New"/>
    </w:rPr>
  </w:style>
  <w:style w:type="numbering" w:customStyle="1" w:styleId="NoList">
    <w:name w:val="No List"/>
    <w:basedOn w:val="a2"/>
    <w:rsid w:val="00663976"/>
    <w:pPr>
      <w:numPr>
        <w:numId w:val="1"/>
      </w:numPr>
    </w:pPr>
  </w:style>
  <w:style w:type="numbering" w:customStyle="1" w:styleId="WWNum1">
    <w:name w:val="WWNum1"/>
    <w:basedOn w:val="a2"/>
    <w:rsid w:val="00663976"/>
    <w:pPr>
      <w:numPr>
        <w:numId w:val="2"/>
      </w:numPr>
    </w:pPr>
  </w:style>
  <w:style w:type="numbering" w:customStyle="1" w:styleId="WWNum2">
    <w:name w:val="WWNum2"/>
    <w:basedOn w:val="a2"/>
    <w:rsid w:val="00663976"/>
    <w:pPr>
      <w:numPr>
        <w:numId w:val="3"/>
      </w:numPr>
    </w:pPr>
  </w:style>
  <w:style w:type="numbering" w:customStyle="1" w:styleId="WWNum3">
    <w:name w:val="WWNum3"/>
    <w:basedOn w:val="a2"/>
    <w:rsid w:val="00663976"/>
    <w:pPr>
      <w:numPr>
        <w:numId w:val="4"/>
      </w:numPr>
    </w:pPr>
  </w:style>
  <w:style w:type="numbering" w:customStyle="1" w:styleId="WWNum4">
    <w:name w:val="WWNum4"/>
    <w:basedOn w:val="a2"/>
    <w:rsid w:val="00663976"/>
    <w:pPr>
      <w:numPr>
        <w:numId w:val="5"/>
      </w:numPr>
    </w:pPr>
  </w:style>
  <w:style w:type="numbering" w:customStyle="1" w:styleId="WWNum5">
    <w:name w:val="WWNum5"/>
    <w:basedOn w:val="a2"/>
    <w:rsid w:val="00663976"/>
    <w:pPr>
      <w:numPr>
        <w:numId w:val="6"/>
      </w:numPr>
    </w:pPr>
  </w:style>
  <w:style w:type="numbering" w:customStyle="1" w:styleId="WWNum6">
    <w:name w:val="WWNum6"/>
    <w:basedOn w:val="a2"/>
    <w:rsid w:val="00663976"/>
    <w:pPr>
      <w:numPr>
        <w:numId w:val="7"/>
      </w:numPr>
    </w:pPr>
  </w:style>
  <w:style w:type="numbering" w:customStyle="1" w:styleId="WWNum7">
    <w:name w:val="WWNum7"/>
    <w:basedOn w:val="a2"/>
    <w:rsid w:val="00663976"/>
    <w:pPr>
      <w:numPr>
        <w:numId w:val="8"/>
      </w:numPr>
    </w:pPr>
  </w:style>
  <w:style w:type="numbering" w:customStyle="1" w:styleId="WWNum8">
    <w:name w:val="WWNum8"/>
    <w:basedOn w:val="a2"/>
    <w:rsid w:val="00663976"/>
    <w:pPr>
      <w:numPr>
        <w:numId w:val="9"/>
      </w:numPr>
    </w:pPr>
  </w:style>
  <w:style w:type="numbering" w:customStyle="1" w:styleId="WWNum9">
    <w:name w:val="WWNum9"/>
    <w:basedOn w:val="a2"/>
    <w:rsid w:val="00663976"/>
    <w:pPr>
      <w:numPr>
        <w:numId w:val="10"/>
      </w:numPr>
    </w:pPr>
  </w:style>
  <w:style w:type="numbering" w:customStyle="1" w:styleId="WWNum10">
    <w:name w:val="WWNum10"/>
    <w:basedOn w:val="a2"/>
    <w:rsid w:val="00663976"/>
    <w:pPr>
      <w:numPr>
        <w:numId w:val="11"/>
      </w:numPr>
    </w:pPr>
  </w:style>
  <w:style w:type="numbering" w:customStyle="1" w:styleId="WWNum11">
    <w:name w:val="WWNum11"/>
    <w:basedOn w:val="a2"/>
    <w:rsid w:val="00663976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1709</Words>
  <Characters>9744</Characters>
  <Application>Microsoft Office Word</Application>
  <DocSecurity>0</DocSecurity>
  <Lines>81</Lines>
  <Paragraphs>22</Paragraphs>
  <ScaleCrop>false</ScaleCrop>
  <Company/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2023-11-02T10:23:00Z</dcterms:created>
  <dcterms:modified xsi:type="dcterms:W3CDTF">2023-11-02T10:24:00Z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