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BD" w:rsidRPr="008172BD" w:rsidRDefault="008172BD" w:rsidP="008172BD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3"/>
          <w:szCs w:val="33"/>
          <w:lang w:eastAsia="ru-RU"/>
        </w:rPr>
      </w:pPr>
      <w:r w:rsidRPr="008172BD">
        <w:rPr>
          <w:rFonts w:ascii="Segoe UI" w:eastAsia="Times New Roman" w:hAnsi="Segoe UI" w:cs="Segoe UI"/>
          <w:color w:val="212529"/>
          <w:sz w:val="33"/>
          <w:szCs w:val="33"/>
          <w:lang w:eastAsia="ru-RU"/>
        </w:rPr>
        <w:t>Прищепки как игровое дидактическое пособие для развития мелкой моторики рук</w:t>
      </w:r>
      <w:r w:rsidR="00841A4C">
        <w:rPr>
          <w:rFonts w:ascii="Segoe UI" w:eastAsia="Times New Roman" w:hAnsi="Segoe UI" w:cs="Segoe UI"/>
          <w:color w:val="212529"/>
          <w:sz w:val="33"/>
          <w:szCs w:val="33"/>
          <w:lang w:eastAsia="ru-RU"/>
        </w:rPr>
        <w:t xml:space="preserve"> детей с ДЦП.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Segoe UI" w:eastAsia="Times New Roman" w:hAnsi="Segoe UI" w:cs="Segoe UI"/>
          <w:color w:val="212529"/>
          <w:lang w:eastAsia="ru-RU"/>
        </w:rPr>
        <w:t>А</w:t>
      </w:r>
      <w:r>
        <w:rPr>
          <w:rFonts w:ascii="Segoe UI" w:eastAsia="Times New Roman" w:hAnsi="Segoe UI" w:cs="Segoe UI"/>
          <w:color w:val="212529"/>
          <w:lang w:eastAsia="ru-RU"/>
        </w:rPr>
        <w:t>втор: Костомарова Инна Ивановна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lang w:eastAsia="ru-RU"/>
        </w:rPr>
      </w:pPr>
      <w:r>
        <w:rPr>
          <w:rFonts w:ascii="Segoe UI" w:eastAsia="Times New Roman" w:hAnsi="Segoe UI" w:cs="Segoe UI"/>
          <w:color w:val="212529"/>
          <w:lang w:eastAsia="ru-RU"/>
        </w:rPr>
        <w:t>Организация: О</w:t>
      </w:r>
      <w:r w:rsidR="00841A4C">
        <w:rPr>
          <w:rFonts w:ascii="Segoe UI" w:eastAsia="Times New Roman" w:hAnsi="Segoe UI" w:cs="Segoe UI"/>
          <w:color w:val="212529"/>
          <w:lang w:eastAsia="ru-RU"/>
        </w:rPr>
        <w:t>ГБ</w:t>
      </w:r>
      <w:r>
        <w:rPr>
          <w:rFonts w:ascii="Segoe UI" w:eastAsia="Times New Roman" w:hAnsi="Segoe UI" w:cs="Segoe UI"/>
          <w:color w:val="212529"/>
          <w:lang w:eastAsia="ru-RU"/>
        </w:rPr>
        <w:t>У</w:t>
      </w:r>
      <w:r w:rsidR="00841A4C">
        <w:rPr>
          <w:rFonts w:ascii="Segoe UI" w:eastAsia="Times New Roman" w:hAnsi="Segoe UI" w:cs="Segoe UI"/>
          <w:color w:val="212529"/>
          <w:lang w:eastAsia="ru-RU"/>
        </w:rPr>
        <w:t>З</w:t>
      </w:r>
      <w:r>
        <w:rPr>
          <w:rFonts w:ascii="Segoe UI" w:eastAsia="Times New Roman" w:hAnsi="Segoe UI" w:cs="Segoe UI"/>
          <w:color w:val="212529"/>
          <w:lang w:eastAsia="ru-RU"/>
        </w:rPr>
        <w:t xml:space="preserve"> «Санаторий для детей «Надежда</w:t>
      </w:r>
      <w:r w:rsidRPr="008172BD">
        <w:rPr>
          <w:rFonts w:ascii="Segoe UI" w:eastAsia="Times New Roman" w:hAnsi="Segoe UI" w:cs="Segoe UI"/>
          <w:color w:val="212529"/>
          <w:lang w:eastAsia="ru-RU"/>
        </w:rPr>
        <w:t>»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Segoe UI" w:eastAsia="Times New Roman" w:hAnsi="Segoe UI" w:cs="Segoe UI"/>
          <w:color w:val="212529"/>
          <w:lang w:eastAsia="ru-RU"/>
        </w:rPr>
        <w:t>Насел</w:t>
      </w:r>
      <w:r>
        <w:rPr>
          <w:rFonts w:ascii="Segoe UI" w:eastAsia="Times New Roman" w:hAnsi="Segoe UI" w:cs="Segoe UI"/>
          <w:color w:val="212529"/>
          <w:lang w:eastAsia="ru-RU"/>
        </w:rPr>
        <w:t xml:space="preserve">енный пункт: Белгородская область, </w:t>
      </w:r>
      <w:proofErr w:type="gramStart"/>
      <w:r>
        <w:rPr>
          <w:rFonts w:ascii="Segoe UI" w:eastAsia="Times New Roman" w:hAnsi="Segoe UI" w:cs="Segoe UI"/>
          <w:color w:val="212529"/>
          <w:lang w:eastAsia="ru-RU"/>
        </w:rPr>
        <w:t>г</w:t>
      </w:r>
      <w:proofErr w:type="gramEnd"/>
      <w:r>
        <w:rPr>
          <w:rFonts w:ascii="Segoe UI" w:eastAsia="Times New Roman" w:hAnsi="Segoe UI" w:cs="Segoe UI"/>
          <w:color w:val="212529"/>
          <w:lang w:eastAsia="ru-RU"/>
        </w:rPr>
        <w:t>. Старый Оскол</w:t>
      </w:r>
    </w:p>
    <w:p w:rsidR="008172BD" w:rsidRPr="008172BD" w:rsidRDefault="00841A4C" w:rsidP="008172B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 xml:space="preserve"> Д</w:t>
      </w:r>
      <w:r w:rsidR="008172BD"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етство – особый возраст, когда ребенок открывает для себя мир, когда происходят значительные изменения во всех сферах его деятельности. Ребенок живет в игре. Играя, он познает мир, общается с ним, запоминает правила поведения. Важно обеспечить ребенку беспрерывную череду увлекательных занятий и игр, чтобы его активность не замедлялась ни на мгновение.</w:t>
      </w:r>
    </w:p>
    <w:p w:rsid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К сожалению, сейчас часто наблюдается </w:t>
      </w:r>
      <w:r w:rsidR="00841A4C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картина, когда дети с диагнозом ДЦП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имеют слабое развитие кисти рук, нарушение мелкой моторики. Дети не умеют завязывать шнурки, застегивать пуговицы, пользоваться ножницами.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</w:t>
      </w:r>
    </w:p>
    <w:p w:rsidR="008172BD" w:rsidRPr="008172BD" w:rsidRDefault="008172BD" w:rsidP="00841A4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В наш санаторий </w:t>
      </w:r>
      <w:proofErr w:type="gramStart"/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приезжаю</w:t>
      </w:r>
      <w:r w:rsidR="00841A4C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т  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на лечения дети с ДЦП  это дидактическое пособие не только развивает</w:t>
      </w:r>
      <w:proofErr w:type="gramEnd"/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им мелкую моторику рук, но и поднимает настроение.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Работ</w:t>
      </w:r>
      <w:r w:rsidR="00841A4C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ая с детьми ДЦП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, я сталк</w:t>
      </w:r>
      <w:r w:rsidR="00841A4C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иваюсь с такими проблемами</w:t>
      </w:r>
      <w:proofErr w:type="gramStart"/>
      <w:r w:rsidR="00841A4C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 xml:space="preserve"> 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,</w:t>
      </w:r>
      <w:proofErr w:type="gramEnd"/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 xml:space="preserve"> как слабое развитие кисти рук, слабое запоминание цвета, формы, нарушение моторики рук, у таких детей преобладает медлительность и скованность при выполнении движений.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Понимая важность этой проблемы, я поставила перед собой цель: развивать мелкую моторику и координацию движений </w:t>
      </w:r>
      <w:r w:rsidR="00841A4C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рук у детей ДЦП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посредством дидактических игр.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Для того</w:t>
      </w:r>
      <w:proofErr w:type="gramStart"/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,</w:t>
      </w:r>
      <w:proofErr w:type="gramEnd"/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 xml:space="preserve"> чтобы сделать свою работу по формированию познавательного интереса и развитию мелкой моторики наиболее эффективной, решила использовать не только готовые настольные развивающие игры, но и доступные всем предметы. Одним из таких предметов стали бельевые прищепки разного цвета и размера.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Прищепки – бытовой предмет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, который великолепно развивает координацию, силу 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пальцев рук, готовит руку ребенка к письму, способствуют развитию речи. Игры с прищепками – прекрасная форма работы для закрепления знаний о цвете, форме, величине, умения ориентироваться в пространстве, счётных навыков, развития мышления, внимания, воображения, речи. Игры с прищепками помогают установить контакт с детьми, вызвать доверительные отношения к взрослым и сверстникам. В ходе таких игр развивается и эмоционально-волевая сфера детей.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Прищепки</w:t>
      </w: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, 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благодатный материал в помощи развития мелкой моторики рук и пальцев</w:t>
      </w: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.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 Они позволяют скоординировать движения пальцев</w:t>
      </w: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, 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помогают в</w:t>
      </w: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 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развитии точности и</w:t>
      </w: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 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ловкости</w:t>
      </w: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,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 координируют зрительно </w:t>
      </w: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- 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моторную систему. </w:t>
      </w:r>
      <w:r w:rsidRPr="008172BD">
        <w:rPr>
          <w:rFonts w:ascii="Times New Roman" w:eastAsia="Times New Roman" w:hAnsi="Times New Roman" w:cs="Times New Roman"/>
          <w:color w:val="0E0E0E"/>
          <w:sz w:val="19"/>
          <w:szCs w:val="19"/>
          <w:shd w:val="clear" w:color="auto" w:fill="FFFFFF"/>
          <w:lang w:eastAsia="ru-RU"/>
        </w:rPr>
        <w:t>Кисти рук приобретают хорошую подвижность, гибкость, исчезает скованность движений</w:t>
      </w:r>
    </w:p>
    <w:p w:rsidR="008172BD" w:rsidRPr="008172BD" w:rsidRDefault="008172BD" w:rsidP="00817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прищепок – их многофункциональность. Прищепки можно использовать в самых разнообразных играх, которые увлекают ребенка надолго. Игры с прищепками нравятся всем детям – и большим и маленьким. В каких только играх их не используют! Открывая прищепку, ребенок тренирует свои пальчики, у него концентрируется внимание, сила воли. Так, у них вырабатывается терпение и желание достичь конечной цели. В результате таких игр тренируются пальчики, они становятся более послушными и сильными. С помощью такой гимнастики укрепляется и развивается кисть и два пальца руки, которые в последующем будут активно задействованы в письме.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Игры с прищепками хорошо подходят для детей дошкольного возраста разных возрастов, так же их можно использовать в работе с детьми с ограниченными возможностями здоровья. Они не только увлекательные и забавные, но и полезные. В таких играх развивается мелкая моторика, что в свою очередь помогает в развитии речи. Чем лучше развиты движения рук и пальцев у ребёнка, тем быстрее и лучше он научится правильно произносить звуки, выстраивать грамотно речь.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Для того</w:t>
      </w:r>
      <w:proofErr w:type="gramStart"/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,</w:t>
      </w:r>
      <w:proofErr w:type="gramEnd"/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чтобы заинтересовать детей этим полезным занятием я сделала игру, которую назвала «Веселые снеговики». Хочу предложить игры с прищепками, которые я использую в коррекционно-развивающей работе со своими детьми.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lastRenderedPageBreak/>
        <w:t>Благодаря этой игре дети быстрее запоминают цвета, названия геометрических фигур, величины, а также в игровой форме помогает знакомить и закреплять знания детей о цифрах и числовом ряде, определении места числа в натуральном ряду, соотнесении количества с числом, умение называть соседей числа, а с такими веселыми снеговиками это будет интереснее.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Начинать игры с прищепками нужно с показа самих прищепок, рассказа о том, для чего нужны прищепки в жизни? Видели ли дома дети прищепки? Где берут прищепки? Кто пользуется дома прищепками? Затем нужно раздать прищепки детям и объяснить, как нажимать, «открывать» прищепки. Дать детям рассмотреть прищепки и упражнять детей в открывании прищепок, нанизывании прищепок на веревку, на стенки коробки или банки.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Прищепки помогают детям научиться определять цвета. Среди огромного разнообразия прищепок предложить отыскать только красные, только зеленые либо только синие прищепки и т. д. и прикрепить их к снеговику.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«Учим цвета»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Ребенку предлагается найти каждому снеговику соответствующую прищепку. Когда ребенок закончит задание, спросить его, прищепки какого цвета он использовал.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Далее можно игру усложнить, предлагая детям прикреплять прищепки, чередуя по цвету. Для того чтобы детям было интереснее на прищепки приклеены цветные помпоны.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«Подбери по цвету»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Игра учит различать цвета, ориентируясь на их однородность или неоднородность при наложении определенного цвета, прикрепленного к прищепке, обозначать результат словами «такой», «не такой».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Так же с помощью прищепок можно изучать геометрические фигуры, прикрепляя их к снеговикам.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«Подбери фигуры»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Детям предлагается поместить прищепку с геометрической фигурой определенного цвета на геометрическую фигуру того же цвета на снеговике. При этом спросить ребенка, как называется эта фигура и какого она цвета.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«Подбери по величине».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Используя маленькие и большие прищепки можно изучать с детьми величину (большая – маленькая) прикрепляя их к снеговикам, ориентируясь на величину и цвет прищепок.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«Сделай так же»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Для этой игры понадобятся карточки-схемы с цветными кружочками и геометрическими фигурами. Выбирается карточка и на снеговика прикрепляются прищепки с помпонами или геометрическими фигурами как нарисовано на схеме.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Прищепки с цифрами станут помощниками в закреплении математических знаний детей.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Можно использовать прищепки, формируя у ребенка понятие о цифре приемом соотнесения количества прищепок с определенными цифрами.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«Сосчитай»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Предложить ребенку прикрепить на снеговика такое количество прищепок, которое соответствует названной (или нарисованной) цифре. Что делаем – считаем и прикрепляем прищепки. Можно использовать карточки с математическими примерами.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«Продолжи ряд»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Дети выбирают снеговика, внимательно рассматривают нарисованный на нем незаконченный числовой ряд и продолжают его, используя прищепки с нужными цифрами.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lastRenderedPageBreak/>
        <w:t>«Какое число пропущено»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Ребенок рассматривает снеговика с пропущенными числами натурального ряда, определяет и называет какое число пропущено и прикрепляет прищепку с нужной цифрой. В этой же игре можно </w:t>
      </w:r>
      <w:r w:rsidRPr="008172BD">
        <w:rPr>
          <w:rFonts w:ascii="Times New Roman" w:eastAsia="Times New Roman" w:hAnsi="Times New Roman" w:cs="Times New Roman"/>
          <w:color w:val="0E0E0E"/>
          <w:sz w:val="19"/>
          <w:szCs w:val="19"/>
          <w:shd w:val="clear" w:color="auto" w:fill="FFFFFF"/>
          <w:lang w:eastAsia="ru-RU"/>
        </w:rPr>
        <w:t>попросить 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назвать «соседей» пропущенного числа, используя слова: справа, слева, </w:t>
      </w:r>
      <w:proofErr w:type="gramStart"/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перед</w:t>
      </w:r>
      <w:proofErr w:type="gramEnd"/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, после, что способствует развитию пространственных отношений.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Варианты игр разнообразны. </w:t>
      </w: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В зависимости от возраста детей задания могут изменяться и усложняться.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Развивая движения пальцев рук, мы тем самым способствуем развитию интеллектуальных и мыслительных процессов ребенка, становлению его речи.</w:t>
      </w:r>
    </w:p>
    <w:p w:rsidR="008172BD" w:rsidRPr="008172BD" w:rsidRDefault="00841A4C" w:rsidP="008172B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 xml:space="preserve">Детство это маленький мир, который необходим каждому ребёнку не </w:t>
      </w:r>
      <w:proofErr w:type="gramStart"/>
      <w:r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>зависимо</w:t>
      </w:r>
      <w:proofErr w:type="gramEnd"/>
      <w:r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 xml:space="preserve"> здоров он или диагнозом ДЦП</w:t>
      </w:r>
      <w:r w:rsidR="008172BD"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 xml:space="preserve"> Мне нравится то, чем я занимаюсь. Всегда испытываешь радость, видя, как меняется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 xml:space="preserve"> </w:t>
      </w:r>
      <w:r w:rsidR="008172BD" w:rsidRPr="008172BD">
        <w:rPr>
          <w:rFonts w:ascii="Times New Roman" w:eastAsia="Times New Roman" w:hAnsi="Times New Roman" w:cs="Times New Roman"/>
          <w:color w:val="212529"/>
          <w:sz w:val="19"/>
          <w:szCs w:val="19"/>
          <w:shd w:val="clear" w:color="auto" w:fill="FFFFFF"/>
          <w:lang w:eastAsia="ru-RU"/>
        </w:rPr>
        <w:t xml:space="preserve"> ребенок, с которым ты работаешь, в которого вкладываешь частичку своей души. И это трудно с чем-то сравнить.</w:t>
      </w:r>
    </w:p>
    <w:p w:rsidR="008172BD" w:rsidRPr="008172BD" w:rsidRDefault="008172BD" w:rsidP="008172B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lang w:eastAsia="ru-RU"/>
        </w:rPr>
      </w:pPr>
      <w:r w:rsidRPr="008172BD">
        <w:rPr>
          <w:rFonts w:ascii="Times New Roman" w:eastAsia="Times New Roman" w:hAnsi="Times New Roman" w:cs="Times New Roman"/>
          <w:b/>
          <w:bCs/>
          <w:color w:val="212529"/>
          <w:sz w:val="19"/>
          <w:lang w:eastAsia="ru-RU"/>
        </w:rPr>
        <w:t>Вот такие они: простые, но в то же время такие необычные прищепки!</w:t>
      </w:r>
    </w:p>
    <w:p w:rsidR="00E614D3" w:rsidRDefault="00FB44B2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Admin\Desktop\d61a67841331ab5d252e900c82mz--kukly-i-igrushki-igry-s-prischep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61a67841331ab5d252e900c82mz--kukly-i-igrushki-igry-s-prischepka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4D3" w:rsidSect="00E6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64732"/>
    <w:multiLevelType w:val="multilevel"/>
    <w:tmpl w:val="BE00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72BD"/>
    <w:rsid w:val="001E076E"/>
    <w:rsid w:val="0032313C"/>
    <w:rsid w:val="0069754A"/>
    <w:rsid w:val="00786188"/>
    <w:rsid w:val="008172BD"/>
    <w:rsid w:val="00841A4C"/>
    <w:rsid w:val="008937F7"/>
    <w:rsid w:val="009159D7"/>
    <w:rsid w:val="00967EE7"/>
    <w:rsid w:val="00973FD4"/>
    <w:rsid w:val="00DF17F9"/>
    <w:rsid w:val="00E614D3"/>
    <w:rsid w:val="00F83A89"/>
    <w:rsid w:val="00FB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D3"/>
  </w:style>
  <w:style w:type="paragraph" w:styleId="2">
    <w:name w:val="heading 2"/>
    <w:basedOn w:val="a"/>
    <w:link w:val="20"/>
    <w:uiPriority w:val="9"/>
    <w:qFormat/>
    <w:rsid w:val="008172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72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2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2025-11-04T07:45:00Z</dcterms:created>
  <dcterms:modified xsi:type="dcterms:W3CDTF">2025-11-04T08:16:00Z</dcterms:modified>
</cp:coreProperties>
</file>